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Letter of Intent for Proposed Asset Purchase</w:t>
      </w:r>
    </w:p>
    <w:p>
      <w:r>
        <w:rPr>
          <w:b/>
        </w:rPr>
        <w:t>DRAFT FOR LEGAL REVIEW</w:t>
      </w:r>
      <w:r>
        <w:t xml:space="preserve">  |  Complete bracketed terms before counsel review</w:t>
      </w:r>
    </w:p>
    <w:p>
      <w:r>
        <w:t>Date  [Date]</w:t>
      </w:r>
    </w:p>
    <w:p>
      <w:r>
        <w:t>To  [Seller legal name]</w:t>
        <w:br/>
        <w:t>From  [Buyer legal name]</w:t>
        <w:br/>
        <w:t>Re  Proposed acquisition of specified operating assets</w:t>
      </w:r>
    </w:p>
    <w:p>
      <w:r>
        <w:t>This letter records the principal terms on which the parties intend to explore a transaction. Sections 1 through 8 are non-binding expressions of present intent. Sections 9 through 12 are intended to be binding only if this letter is accepted, subject to counsel’s review of enforceability and wording.</w:t>
      </w:r>
    </w:p>
    <w:p>
      <w:pPr>
        <w:pStyle w:val="Heading1"/>
      </w:pPr>
      <w:r>
        <w:t>1 Proposed transaction</w:t>
      </w:r>
    </w:p>
    <w:p>
      <w:r>
        <w:t>[Buyer legal name] proposes to acquire [describe business and assets]. Attach proposed included and excluded asset schedules.</w:t>
      </w:r>
    </w:p>
    <w:p>
      <w:pPr>
        <w:pStyle w:val="Heading1"/>
      </w:pPr>
      <w:r>
        <w:t>2 Purchase price</w:t>
      </w:r>
    </w:p>
    <w:p>
      <w:r>
        <w:t>The indicative purchase price is [amount and currency], subject to [specified adjustment mechanism].</w:t>
      </w:r>
    </w:p>
    <w:p>
      <w:pPr>
        <w:pStyle w:val="Heading1"/>
      </w:pPr>
      <w:r>
        <w:t>3 Payment and financing</w:t>
      </w:r>
    </w:p>
    <w:p>
      <w:r>
        <w:t>Specify cash at closing, deposit, seller note, holdback, earn-out and financing assumptions: [terms].</w:t>
      </w:r>
    </w:p>
    <w:p>
      <w:pPr>
        <w:pStyle w:val="Heading1"/>
      </w:pPr>
      <w:r>
        <w:t>4 Working capital and liabilities</w:t>
      </w:r>
    </w:p>
    <w:p>
      <w:r>
        <w:t>State included cash, working-capital target, debt-free basis, assumed liabilities and adjustment process: [terms].</w:t>
      </w:r>
    </w:p>
    <w:p>
      <w:pPr>
        <w:pStyle w:val="Heading1"/>
      </w:pPr>
      <w:r>
        <w:t>5 Due diligence</w:t>
      </w:r>
    </w:p>
    <w:p>
      <w:r>
        <w:t>Set access, scope, key records and diligence deadline: [terms].</w:t>
      </w:r>
    </w:p>
    <w:p>
      <w:pPr>
        <w:pStyle w:val="Heading1"/>
      </w:pPr>
      <w:r>
        <w:t>6 Conditions</w:t>
      </w:r>
    </w:p>
    <w:p>
      <w:r>
        <w:t>List specific financing, diligence, consent, regulatory and internal approval conditions: [conditions].</w:t>
      </w:r>
    </w:p>
    <w:p>
      <w:pPr>
        <w:pStyle w:val="Heading1"/>
      </w:pPr>
      <w:r>
        <w:t>7 Definitive agreement</w:t>
      </w:r>
    </w:p>
    <w:p>
      <w:r>
        <w:t>Counsel will prepare an asset purchase agreement, schedules, closing deliverables, representations, indemnities and transitional terms. No purchase obligation arises unless and until a definitive agreement is signed.</w:t>
      </w:r>
    </w:p>
    <w:p>
      <w:pPr>
        <w:pStyle w:val="Heading1"/>
      </w:pPr>
      <w:r>
        <w:t>8 Timing and transition</w:t>
      </w:r>
    </w:p>
    <w:p>
      <w:r>
        <w:t>State target closing date, transition support and dependencies: [terms].</w:t>
      </w:r>
    </w:p>
    <w:p>
      <w:pPr>
        <w:pStyle w:val="Heading1"/>
      </w:pPr>
      <w:r>
        <w:t>9 Confidentiality</w:t>
      </w:r>
    </w:p>
    <w:p>
      <w:r>
        <w:t>The parties will comply with their existing confidentiality agreement. Neither may announce the proposed Transaction without the other’s written consent, except as required by law.</w:t>
      </w:r>
    </w:p>
    <w:p>
      <w:pPr>
        <w:pStyle w:val="Heading1"/>
      </w:pPr>
      <w:r>
        <w:t>10 Exclusivity</w:t>
      </w:r>
    </w:p>
    <w:p>
      <w:r>
        <w:t>For [number] days after acceptance, Seller will [state precise exclusivity commitment and exceptions].</w:t>
      </w:r>
    </w:p>
    <w:p>
      <w:pPr>
        <w:pStyle w:val="Heading1"/>
      </w:pPr>
      <w:r>
        <w:t>11 Costs</w:t>
      </w:r>
    </w:p>
    <w:p>
      <w:r>
        <w:t>Each party will pay its own advisers and transaction expenses unless a definitive agreement expressly provides otherwise.</w:t>
      </w:r>
    </w:p>
    <w:p>
      <w:pPr>
        <w:pStyle w:val="Heading1"/>
      </w:pPr>
      <w:r>
        <w:t>12 Governing law and expiry</w:t>
      </w:r>
    </w:p>
    <w:p>
      <w:r>
        <w:t>The binding sections are governed by the laws of [jurisdiction]. This letter expires at [time and time zone] on [date] unless accepted.</w:t>
      </w:r>
    </w:p>
    <w:p>
      <w:pPr>
        <w:pStyle w:val="Heading1"/>
      </w:pPr>
      <w:r>
        <w:t>Party details and acceptance</w:t>
      </w:r>
    </w:p>
    <w:p>
      <w:r>
        <w:t>Seller  [Seller legal name]</w:t>
        <w:br/>
        <w:t>Address  [Address]</w:t>
        <w:br/>
        <w:t>Authorized signatory  [Name and title]</w:t>
        <w:br/>
        <w:t>Signature  ______________________________  Date  ______________</w:t>
      </w:r>
    </w:p>
    <w:p>
      <w:r>
        <w:t>Buyer  [Buyer legal name]</w:t>
        <w:br/>
        <w:t>Address  [Address]</w:t>
        <w:br/>
        <w:t>Authorized signatory  [Name and title]</w:t>
        <w:br/>
        <w:t>Signature  ______________________________  Date  ______________</w:t>
      </w:r>
    </w:p>
    <w:p>
      <w:r>
        <w:t>Counsel review  [Name, date and version approved]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777777"/>
        <w:sz w:val="14"/>
      </w:rPr>
      <w:t>Confidential transaction working paper  |  Adviser review required</w:t>
    </w:r>
    <w:r>
      <w:t xml:space="preserve">        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858585"/>
        <w:sz w:val="15"/>
      </w:rPr>
      <w:t>Letter of Intent for Proposed Asset Purchase  |  Draft for counsel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Arial" w:hAnsi="Arial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D1B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D1B2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111111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 of Intent for Proposed Asset Purchase</dc:title>
  <dc:subject/>
  <dc:creator>Dwellings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