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40"/>
      </w:pPr>
      <w:r>
        <w:t>Closing Checklist and Funds-Flow Review</w:t>
      </w:r>
    </w:p>
    <w:p>
      <w:r>
        <w:rPr>
          <w:rFonts w:ascii="Arial" w:hAnsi="Arial"/>
          <w:b/>
          <w:color w:val="1D4ED8"/>
          <w:sz w:val="18"/>
        </w:rPr>
        <w:t>WORKING TEMPLATE</w:t>
      </w:r>
      <w:r>
        <w:t xml:space="preserve">  |  Buyer working 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36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Deal</w:t>
            </w:r>
          </w:p>
        </w:tc>
        <w:tc>
          <w:tcPr>
            <w:tcW w:type="dxa" w:w="324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[Enter deal or target name]</w:t>
            </w:r>
          </w:p>
        </w:tc>
        <w:tc>
          <w:tcPr>
            <w:tcW w:type="dxa" w:w="151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Prepared</w:t>
            </w:r>
          </w:p>
        </w:tc>
        <w:tc>
          <w:tcPr>
            <w:tcW w:type="dxa" w:w="367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[Enter date]</w:t>
            </w:r>
          </w:p>
        </w:tc>
      </w:tr>
      <w:tr>
        <w:tc>
          <w:tcPr>
            <w:tcW w:type="dxa" w:w="136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Buyer</w:t>
            </w:r>
          </w:p>
        </w:tc>
        <w:tc>
          <w:tcPr>
            <w:tcW w:type="dxa" w:w="324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[Enter buyer legal name]</w:t>
            </w:r>
          </w:p>
        </w:tc>
        <w:tc>
          <w:tcPr>
            <w:tcW w:type="dxa" w:w="151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Status</w:t>
            </w:r>
          </w:p>
        </w:tc>
        <w:tc>
          <w:tcPr>
            <w:tcW w:type="dxa" w:w="367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[Draft / review / approved]</w:t>
            </w:r>
          </w:p>
        </w:tc>
      </w:tr>
      <w:tr>
        <w:tc>
          <w:tcPr>
            <w:tcW w:type="dxa" w:w="136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Jurisdiction</w:t>
            </w:r>
          </w:p>
        </w:tc>
        <w:tc>
          <w:tcPr>
            <w:tcW w:type="dxa" w:w="324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[Country and province/state]</w:t>
            </w:r>
          </w:p>
        </w:tc>
        <w:tc>
          <w:tcPr>
            <w:tcW w:type="dxa" w:w="151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Currency</w:t>
            </w:r>
          </w:p>
        </w:tc>
        <w:tc>
          <w:tcPr>
            <w:tcW w:type="dxa" w:w="367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[Currency]</w:t>
            </w:r>
          </w:p>
        </w:tc>
      </w:tr>
      <w:tr>
        <w:tc>
          <w:tcPr>
            <w:tcW w:type="dxa" w:w="136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Owner</w:t>
            </w:r>
          </w:p>
        </w:tc>
        <w:tc>
          <w:tcPr>
            <w:tcW w:type="dxa" w:w="324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[Name and role]</w:t>
            </w:r>
          </w:p>
        </w:tc>
        <w:tc>
          <w:tcPr>
            <w:tcW w:type="dxa" w:w="151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8"/>
              </w:rPr>
              <w:t>Advisers</w:t>
            </w:r>
          </w:p>
        </w:tc>
        <w:tc>
          <w:tcPr>
            <w:tcW w:type="dxa" w:w="367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[List required advisers]</w:t>
            </w:r>
          </w:p>
        </w:tc>
      </w:tr>
    </w:tbl>
    <w:p>
      <w:pPr>
        <w:spacing w:before="240"/>
      </w:pPr>
      <w:r>
        <w:rPr>
          <w:b/>
          <w:color w:val="0D1B2A"/>
        </w:rPr>
        <w:t xml:space="preserve">Purpose  </w:t>
      </w:r>
      <w:r>
        <w:t>Coordinate final documents, approvals, payment verification and operational handover with the lawyer and lender.</w:t>
      </w:r>
    </w:p>
    <w:p>
      <w:pPr>
        <w:spacing w:before="100"/>
      </w:pPr>
      <w:r>
        <w:rPr>
          <w:b/>
        </w:rPr>
        <w:t xml:space="preserve">File note  </w:t>
      </w:r>
      <w:r>
        <w:t>Complete the bracketed fields, record the source of each material fact and maintain this file with the current transaction record.</w:t>
      </w:r>
    </w:p>
    <w:p>
      <w:pPr>
        <w:pStyle w:val="Heading1"/>
      </w:pPr>
      <w:r>
        <w:t>Readiness and authority</w:t>
      </w:r>
    </w:p>
    <w:p>
      <w:pPr>
        <w:keepNext/>
      </w:pPr>
      <w:r>
        <w:t>Only the responsible professional should confirm legal completion.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4680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Entry</w:t>
            </w:r>
          </w:p>
        </w:tc>
        <w:tc>
          <w:tcPr>
            <w:tcW w:type="dxa" w:w="3096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 / reviewer note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Closing date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[Enter scheduled date and time zone]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Signing authority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[List authority documents]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[Reviewer]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Conditions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[List conditions and status]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Final documents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[List document set/version]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</w:tbl>
    <w:p>
      <w:pPr>
        <w:pStyle w:val="Heading1"/>
      </w:pPr>
      <w:r>
        <w:t>Funds flow and adjustments</w:t>
      </w:r>
    </w:p>
    <w:p>
      <w:pPr>
        <w:keepNext/>
      </w:pPr>
      <w:r>
        <w:t>Reconcile each amount to the agreement, lender instructions and approved sources and 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4680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Entry</w:t>
            </w:r>
          </w:p>
        </w:tc>
        <w:tc>
          <w:tcPr>
            <w:tcW w:type="dxa" w:w="3096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 / reviewer note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Purchase price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[Enter amount]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[Source]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Adjustments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[List adjustments]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[Reviewer]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Debt payouts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[List debt and payees]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Payment instructions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[Enter verification protocol]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</w:tbl>
    <w:p>
      <w:r>
        <w:br w:type="page"/>
      </w:r>
    </w:p>
    <w:p>
      <w:pPr>
        <w:pStyle w:val="Heading1"/>
      </w:pPr>
      <w:r>
        <w:t>Handover and completion evidence</w:t>
      </w:r>
    </w:p>
    <w:p>
      <w:pPr>
        <w:keepNext/>
      </w:pPr>
      <w:r>
        <w:t>Assign each access item and retain proof of completion.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4680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Entry</w:t>
            </w:r>
          </w:p>
        </w:tc>
        <w:tc>
          <w:tcPr>
            <w:tcW w:type="dxa" w:w="3096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 / reviewer note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Physical access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[List handover items]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Systems and records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[List systems]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People and communications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[Enter approved communication plan]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[Evidence]</w:t>
            </w:r>
          </w:p>
        </w:tc>
      </w:tr>
      <w:tr>
        <w:tc>
          <w:tcPr>
            <w:tcW w:type="dxa" w:w="216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7"/>
              </w:rPr>
              <w:t>Completion confirmation</w:t>
            </w:r>
          </w:p>
        </w:tc>
        <w:tc>
          <w:tcPr>
            <w:tcW w:type="dxa" w:w="46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7"/>
              </w:rPr>
              <w:t>[Name responsible professional]</w:t>
            </w:r>
          </w:p>
        </w:tc>
        <w:tc>
          <w:tcPr>
            <w:tcW w:type="dxa" w:w="30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[Required evidence]</w:t>
            </w:r>
          </w:p>
        </w:tc>
      </w:tr>
    </w:tbl>
    <w:p>
      <w:pPr>
        <w:pStyle w:val="Heading1"/>
      </w:pPr>
      <w:r>
        <w:t>Open items and decisions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2952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1656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Owner</w:t>
            </w:r>
          </w:p>
        </w:tc>
        <w:tc>
          <w:tcPr>
            <w:tcW w:type="dxa" w:w="1296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Due</w:t>
            </w:r>
          </w:p>
        </w:tc>
        <w:tc>
          <w:tcPr>
            <w:tcW w:type="dxa" w:w="1296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2880"/>
            <w:shd w:fill="0D1B2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Decision / completion evidence</w:t>
            </w:r>
          </w:p>
        </w:tc>
      </w:tr>
      <w:tr>
        <w:tc>
          <w:tcPr>
            <w:tcW w:type="dxa" w:w="29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[Describe open item]</w:t>
            </w:r>
          </w:p>
        </w:tc>
        <w:tc>
          <w:tcPr>
            <w:tcW w:type="dxa" w:w="165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[Owner]</w:t>
            </w:r>
          </w:p>
        </w:tc>
        <w:tc>
          <w:tcPr>
            <w:tcW w:type="dxa" w:w="12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[Date]</w:t>
            </w:r>
          </w:p>
        </w:tc>
        <w:tc>
          <w:tcPr>
            <w:tcW w:type="dxa" w:w="12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[Status]</w:t>
            </w:r>
          </w:p>
        </w:tc>
        <w:tc>
          <w:tcPr>
            <w:tcW w:type="dxa" w:w="28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[Decision or completion evidence]</w:t>
            </w:r>
          </w:p>
        </w:tc>
      </w:tr>
      <w:tr>
        <w:tc>
          <w:tcPr>
            <w:tcW w:type="dxa" w:w="29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[Describe open item]</w:t>
            </w:r>
          </w:p>
        </w:tc>
        <w:tc>
          <w:tcPr>
            <w:tcW w:type="dxa" w:w="165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[Owner]</w:t>
            </w:r>
          </w:p>
        </w:tc>
        <w:tc>
          <w:tcPr>
            <w:tcW w:type="dxa" w:w="12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[Date]</w:t>
            </w:r>
          </w:p>
        </w:tc>
        <w:tc>
          <w:tcPr>
            <w:tcW w:type="dxa" w:w="12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[Status]</w:t>
            </w:r>
          </w:p>
        </w:tc>
        <w:tc>
          <w:tcPr>
            <w:tcW w:type="dxa" w:w="28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[Decision or completion evidence]</w:t>
            </w:r>
          </w:p>
        </w:tc>
      </w:tr>
      <w:tr>
        <w:tc>
          <w:tcPr>
            <w:tcW w:type="dxa" w:w="29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[Describe open item]</w:t>
            </w:r>
          </w:p>
        </w:tc>
        <w:tc>
          <w:tcPr>
            <w:tcW w:type="dxa" w:w="165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[Owner]</w:t>
            </w:r>
          </w:p>
        </w:tc>
        <w:tc>
          <w:tcPr>
            <w:tcW w:type="dxa" w:w="12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[Date]</w:t>
            </w:r>
          </w:p>
        </w:tc>
        <w:tc>
          <w:tcPr>
            <w:tcW w:type="dxa" w:w="129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[Status]</w:t>
            </w:r>
          </w:p>
        </w:tc>
        <w:tc>
          <w:tcPr>
            <w:tcW w:type="dxa" w:w="288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  <w:shd w:fill="EAF2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color w:val="1D4ED8"/>
                <w:sz w:val="16"/>
              </w:rPr>
              <w:t>[Decision or completion evidence]</w:t>
            </w:r>
          </w:p>
        </w:tc>
      </w:tr>
    </w:tbl>
    <w:p>
      <w:pPr>
        <w:pStyle w:val="Heading1"/>
      </w:pPr>
      <w:r>
        <w:t>Review record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0D1B2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Reviewer</w:t>
            </w:r>
          </w:p>
        </w:tc>
        <w:tc>
          <w:tcPr>
            <w:tcW w:type="dxa" w:w="2541"/>
            <w:shd w:fill="0D1B2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Role</w:t>
            </w:r>
          </w:p>
        </w:tc>
        <w:tc>
          <w:tcPr>
            <w:tcW w:type="dxa" w:w="2541"/>
            <w:shd w:fill="0D1B2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2541"/>
            <w:shd w:fill="0D1B2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Disposition and next action</w:t>
            </w:r>
          </w:p>
        </w:tc>
      </w:tr>
      <w:tr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[Name]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[Role]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[Date]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[Decision and remaining work]</w:t>
            </w:r>
          </w:p>
        </w:tc>
      </w:tr>
      <w:tr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[Name]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[Role]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[Date]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[Decision and remaining work]</w:t>
            </w:r>
          </w:p>
        </w:tc>
      </w:tr>
      <w:tr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[Name]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[Role]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[Date]</w:t>
            </w:r>
          </w:p>
        </w:tc>
        <w:tc>
          <w:tcPr>
            <w:tcW w:type="dxa" w:w="25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[Decision and remaining work]</w:t>
            </w:r>
          </w:p>
        </w:tc>
      </w:tr>
    </w:tbl>
    <w:p>
      <w:pPr>
        <w:pStyle w:val="Heading1"/>
      </w:pPr>
      <w:r>
        <w:t>Reference guidance</w:t>
      </w:r>
    </w:p>
    <w:p>
      <w:pPr>
        <w:spacing w:after="20"/>
        <w:ind w:left="259" w:hanging="173"/>
      </w:pPr>
      <w:r>
        <w:rPr>
          <w:color w:val="4B5563"/>
          <w:sz w:val="14"/>
        </w:rPr>
        <w:t>•  BDC Steps to Buying a Business: https://www.bdc.ca/en/articles-tools/start-buy-business/buy-business/what-are-steps-buying-business</w:t>
      </w:r>
    </w:p>
    <w:p>
      <w:pPr>
        <w:spacing w:after="20"/>
        <w:ind w:left="259" w:hanging="173"/>
      </w:pPr>
      <w:r>
        <w:rPr>
          <w:color w:val="4B5563"/>
          <w:sz w:val="14"/>
        </w:rPr>
        <w:t>•  BDC Due Diligence Checklist: https://www.bdc.ca/en/articles-tools/entrepreneur-toolkit/templates-business-guides/due-diligence-when-buying-business-checklist</w:t>
      </w:r>
    </w:p>
    <w:p>
      <w:pPr>
        <w:spacing w:after="20"/>
        <w:ind w:left="259" w:hanging="173"/>
      </w:pPr>
      <w:r>
        <w:rPr>
          <w:color w:val="4B5563"/>
          <w:sz w:val="14"/>
        </w:rPr>
        <w:t>•  Canada Revenue Agency Buying a Business: https://www.canada.ca/en/revenue-agency/services/tax/businesses/topics/business-registration/maintain-business/buying-business.html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4"/>
      </w:rPr>
      <w:t>Confidential transaction working paper  |  Adviser review required</w:t>
    </w:r>
    <w:r>
      <w:t xml:space="preserve">       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58585"/>
        <w:sz w:val="15"/>
      </w:rPr>
      <w:t>Closing Checklist and Funds-Flow Review  |  Working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rial" w:hAnsi="Arial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D1B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D1B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Closing Checklist and Funds-Flow Review — Working template</dc:title>
  <dc:subject>Dwellings Transaction Room acquisition preparation template</dc:subject>
  <dc:creator>Dwellings</dc:creator>
  <cp:keywords>business acquisition, due diligence, transaction preparation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