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keepNext/>
        <w:keepLines/>
      </w:pPr>
      <w:r>
        <w:rPr>
          <w:rFonts w:ascii="Calibri" w:hAnsi="Calibri"/>
          <w:b/>
          <w:color w:val="0B2545"/>
          <w:sz w:val="48"/>
        </w:rPr>
        <w:t>Story SQL Insert Specification</w:t>
      </w:r>
    </w:p>
    <w:p>
      <w:pPr>
        <w:spacing w:after="200"/>
      </w:pPr>
      <w:r>
        <w:rPr>
          <w:rFonts w:ascii="Calibri" w:hAnsi="Calibri"/>
          <w:color w:val="5E6A76"/>
          <w:sz w:val="23"/>
        </w:rPr>
        <w:t>Idempotent PostgreSQL/Supabase loading standard for stories and ten-episode narrative batches.</w:t>
      </w:r>
    </w:p>
    <w:tbl>
      <w:tblPr>
        <w:tblW w:type="dxa" w:w="9360"/>
        <w:jc w:val="left"/>
        <w:tblLayout w:type="fixed"/>
        <w:tblLook w:firstColumn="1" w:firstRow="1" w:lastColumn="0" w:lastRow="0" w:noHBand="0" w:noVBand="1" w:val="04A0"/>
        <w:tblInd w:w="120" w:type="dxa"/>
      </w:tblPr>
      <w:tblGrid>
        <w:gridCol w:w="2088"/>
        <w:gridCol w:w="3672"/>
        <w:gridCol w:w="3600"/>
      </w:tblGrid>
      <w:tr>
        <w:trPr>
          <w:trHeight w:hRule="atLeas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0"/>
            </w:pPr>
            <w:r>
              <w:rPr>
                <w:rFonts w:ascii="Calibri" w:hAnsi="Calibri"/>
                <w:b/>
                <w:color w:val="5E6A76"/>
                <w:sz w:val="16"/>
              </w:rPr>
              <w:t>Version</w:t>
              <w:br/>
            </w:r>
            <w:r>
              <w:rPr>
                <w:rFonts w:ascii="Calibri" w:hAnsi="Calibri"/>
                <w:b/>
                <w:color w:val="0B2545"/>
                <w:sz w:val="19"/>
              </w:rPr>
              <w:t>1.0</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0"/>
            </w:pPr>
            <w:r>
              <w:rPr>
                <w:rFonts w:ascii="Calibri" w:hAnsi="Calibri"/>
                <w:b/>
                <w:color w:val="5E6A76"/>
                <w:sz w:val="16"/>
              </w:rPr>
              <w:t>Date</w:t>
              <w:br/>
            </w:r>
            <w:r>
              <w:rPr>
                <w:rFonts w:ascii="Calibri" w:hAnsi="Calibri"/>
                <w:b/>
                <w:color w:val="0B2545"/>
                <w:sz w:val="19"/>
              </w:rPr>
              <w:t>24 July 2026</w:t>
            </w:r>
          </w:p>
        </w:tc>
        <w:tc>
          <w:tcPr>
            <w:tcW w:type="dxa" w:w="36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0"/>
            </w:pPr>
            <w:r>
              <w:rPr>
                <w:rFonts w:ascii="Calibri" w:hAnsi="Calibri"/>
                <w:b/>
                <w:color w:val="5E6A76"/>
                <w:sz w:val="16"/>
              </w:rPr>
              <w:t>Status</w:t>
              <w:br/>
            </w:r>
            <w:r>
              <w:rPr>
                <w:rFonts w:ascii="Calibri" w:hAnsi="Calibri"/>
                <w:b/>
                <w:color w:val="0B2545"/>
                <w:sz w:val="19"/>
              </w:rPr>
              <w:t>Project standard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DF5FB" w:val="clear"/>
          </w:tcPr>
          <w:p>
            <w:pPr>
              <w:spacing w:after="40"/>
            </w:pPr>
            <w:r>
              <w:rPr>
                <w:rFonts w:ascii="Calibri" w:hAnsi="Calibri"/>
                <w:b/>
                <w:color w:val="2E74B5"/>
                <w:sz w:val="16"/>
              </w:rPr>
              <w:t>CORE DATA RULE</w:t>
            </w:r>
          </w:p>
          <w:p>
            <w:pPr>
              <w:spacing w:after="0"/>
            </w:pPr>
            <w:r>
              <w:rPr>
                <w:rFonts w:ascii="Calibri" w:hAnsi="Calibri"/>
                <w:color w:val="0B2545"/>
                <w:sz w:val="20"/>
              </w:rPr>
              <w:t>A story load must be safe to rerun. Identify the story by slug and each episode by story, season number and episode number. Update only approved narrative fields and preserve existing audio links, durations and publication metadata unless the script is explicitly authorised to change them.</w:t>
            </w:r>
          </w:p>
        </w:tc>
      </w:tr>
    </w:tbl>
    <w:p>
      <w:pPr>
        <w:spacing w:after="0"/>
      </w:pPr>
    </w:p>
    <w:p>
      <w:pPr>
        <w:pStyle w:val="Heading1"/>
        <w:keepNext/>
        <w:keepLines/>
      </w:pPr>
      <w:r>
        <w:t>1. Purpose and scope</w:t>
      </w:r>
    </w:p>
    <w:p>
      <w:r>
        <w:rPr>
          <w:rFonts w:ascii="Calibri" w:hAnsi="Calibri"/>
        </w:rPr>
        <w:t>This specification governs the SQL file that inserts or updates one story and a controlled batch of episodes in the current Supabase PostgreSQL database. The normal first load contains the story record and Episodes 1-10 produced under the Story Creation Specification.</w:t>
      </w:r>
    </w:p>
    <w:tbl>
      <w:tblPr>
        <w:tblW w:type="dxa" w:w="9360"/>
        <w:tblLayout w:type="fixed"/>
        <w:tblLook w:firstColumn="1" w:firstRow="1" w:lastColumn="0" w:lastRow="0" w:noHBand="0" w:noVBand="1" w:val="04A0"/>
        <w:jc w:val="left"/>
        <w:tblInd w:w="120" w:type="dxa"/>
      </w:tblPr>
      <w:tblGrid>
        <w:gridCol w:w="4680"/>
        <w:gridCol w:w="4680"/>
      </w:tblGrid>
      <w:tr>
        <w:trPr>
          <w:trHeight w:hRule="atLeast"/>
          <w:cantSplit/>
          <w:tblHeader w:val="true"/>
          <w:cantSplit/>
          <w:cantSpli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Included</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Excluded</w:t>
            </w:r>
          </w:p>
        </w:tc>
      </w:tr>
      <w:tr>
        <w:trPr>
          <w:trHeight w:hRule="atLeast"/>
          <w:cantSplit/>
          <w:cantSpli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 metadata and image storage paths</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Audio generation, voice assignments or audio-file upload</w:t>
            </w:r>
          </w:p>
        </w:tc>
      </w:tr>
      <w:tr>
        <w:trPr>
          <w:trHeight w:hRule="atLeast"/>
          <w:cantSpli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Season and episode identity</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Wiki entries, canon rules, relationships or spoiler-progress data</w:t>
            </w:r>
          </w:p>
        </w:tc>
      </w:tr>
      <w:tr>
        <w:trPr>
          <w:trHeight w:hRule="atLeas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title, summary and narrative script_text</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Website layout, components or deployment</w:t>
            </w:r>
          </w:p>
        </w:tc>
      </w:tr>
      <w:tr>
        <w:trPr>
          <w:trHeight w:hRule="atLeas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Word-count calculation and verification</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Schema creation or destructive migration</w:t>
            </w:r>
          </w:p>
        </w:tc>
      </w:tr>
      <w:tr>
        <w:trPr>
          <w:trHeight w:hRule="atLeas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Safe status and publication handling</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Deleting old episodes that are absent from a batch</w:t>
            </w:r>
          </w:p>
        </w:tc>
      </w:tr>
    </w:tbl>
    <w:p>
      <w:pPr>
        <w:spacing w:after="0"/>
      </w:pPr>
    </w:p>
    <w:p>
      <w:pPr>
        <w:pStyle w:val="Heading1"/>
        <w:keepNext/>
        <w:keepLines/>
      </w:pPr>
      <w:r>
        <w:t>2. Required inputs</w:t>
      </w:r>
    </w:p>
    <w:tbl>
      <w:tblPr>
        <w:tblW w:type="dxa" w:w="9360"/>
        <w:tblLayout w:type="fixed"/>
        <w:tblLook w:firstColumn="1" w:firstRow="1" w:lastColumn="0" w:lastRow="0" w:noHBand="0" w:noVBand="1" w:val="04A0"/>
        <w:jc w:val="left"/>
        <w:tblInd w:w="120" w:type="dxa"/>
      </w:tblPr>
      <w:tblGrid>
        <w:gridCol w:w="2232"/>
        <w:gridCol w:w="7128"/>
      </w:tblGrid>
      <w:tr>
        <w:trPr>
          <w:trHeight w:hRule="atLeast"/>
          <w:cantSplit/>
          <w:tblHeader w:val="true"/>
          <w:cantSpli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Input</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Requirement</w:t>
            </w:r>
          </w:p>
        </w:tc>
      </w:tr>
      <w:tr>
        <w:trPr>
          <w:trHeight w:hRule="atLeast"/>
          <w:cantSpli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 identity</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Approved lowercase hyphenated slug and exact display title.</w:t>
            </w:r>
          </w:p>
        </w:tc>
      </w:tr>
      <w:tr>
        <w:trPr>
          <w:trHeight w:hRule="atLeas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 description</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Short description and full description approved in the creative review.</w:t>
            </w:r>
          </w:p>
        </w:tc>
      </w:tr>
      <w:tr>
        <w:trPr>
          <w:trHeight w:hRule="atLeas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 artwork</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Relative cover_image_path and banner_image_path using the artwork naming standard.</w:t>
            </w:r>
          </w:p>
        </w:tc>
      </w:tr>
      <w:tr>
        <w:trPr>
          <w:trHeight w:hRule="atLeas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range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One season number and one contiguous ten-episode range, normally 1-10 for the first load.</w:t>
            </w:r>
          </w:p>
        </w:tc>
      </w:tr>
      <w:tr>
        <w:trPr>
          <w:trHeight w:hRule="atLeas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content</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number, title, summary and final narrative prose for every row.</w:t>
            </w:r>
          </w:p>
        </w:tc>
      </w:tr>
      <w:tr>
        <w:trPr>
          <w:trHeight w:hRule="atLeas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artwork</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Relative artwork_path when the artwork has been approved and uploaded.</w:t>
            </w:r>
          </w:p>
        </w:tc>
      </w:tr>
      <w:tr>
        <w:trPr>
          <w:trHeight w:hRule="atLeas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Access/status</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Explicit is_free, episode_status and content_status decisions.</w:t>
            </w:r>
          </w:p>
        </w:tc>
      </w:tr>
      <w:tr>
        <w:trPr>
          <w:trHeight w:hRule="atLeas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Publication instruction</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 separate explicit instruction if records are to become published; otherwise use draft.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40"/>
            </w:pPr>
            <w:r>
              <w:rPr>
                <w:rFonts w:ascii="Calibri" w:hAnsi="Calibri"/>
                <w:b/>
                <w:color w:val="2E74B5"/>
                <w:sz w:val="16"/>
              </w:rPr>
              <w:t>STATUS DEFAULT</w:t>
            </w:r>
          </w:p>
          <w:p>
            <w:pPr>
              <w:spacing w:after="0"/>
            </w:pPr>
            <w:r>
              <w:rPr>
                <w:rFonts w:ascii="Calibri" w:hAnsi="Calibri"/>
                <w:color w:val="0B2545"/>
                <w:sz w:val="20"/>
              </w:rPr>
              <w:t>The first ten episodes are a review batch. Default new story and episode rows to draft unless publication has been explicitly approved. Inserting content is not, by itself, permission to publish it.</w:t>
            </w:r>
          </w:p>
        </w:tc>
      </w:tr>
    </w:tbl>
    <w:p>
      <w:pPr>
        <w:spacing w:after="0"/>
      </w:pPr>
    </w:p>
    <w:p>
      <w:pPr>
        <w:pStyle w:val="Heading1"/>
        <w:keepNext/>
        <w:keepLines/>
      </w:pPr>
      <w:r>
        <w:t>3. Current data contract</w:t>
      </w:r>
    </w:p>
    <w:p>
      <w:r>
        <w:rPr>
          <w:rFonts w:ascii="Calibri" w:hAnsi="Calibri"/>
        </w:rPr>
        <w:t>Use the current column names. Do not rename fields inside a seed script and do not introduce a parallel narrative table without a separately approved schema migration.</w:t>
      </w:r>
    </w:p>
    <w:tbl>
      <w:tblPr>
        <w:tblW w:type="dxa" w:w="9360"/>
        <w:tblLayout w:type="fixed"/>
        <w:tblLook w:firstColumn="1" w:firstRow="1" w:lastColumn="0" w:lastRow="0" w:noHBand="0" w:noVBand="1" w:val="04A0"/>
        <w:jc w:val="left"/>
        <w:tblInd w:w="120" w:type="dxa"/>
      </w:tblPr>
      <w:tblGrid>
        <w:gridCol w:w="1728"/>
        <w:gridCol w:w="5544"/>
        <w:gridCol w:w="2088"/>
      </w:tblGrid>
      <w:tr>
        <w:trPr>
          <w:trHeight w:hRule="atLeast"/>
          <w:cantSplit/>
          <w:tblHeader w:val="true"/>
          <w:cantSplit/>
          <w:cantSplit/>
        </w:trPr>
        <w:tc>
          <w:tcPr>
            <w:tcW w:type="dxa" w:w="17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Table</w:t>
            </w:r>
          </w:p>
        </w:tc>
        <w:tc>
          <w:tcPr>
            <w:tcW w:type="dxa" w:w="55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Columns used by this load</w:t>
            </w:r>
          </w:p>
        </w:tc>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Identity/conflict target</w:t>
            </w:r>
          </w:p>
        </w:tc>
      </w:tr>
      <w:tr>
        <w:trPr>
          <w:trHeight w:hRule="atLeast"/>
          <w:cantSplit/>
          <w:cantSplit/>
        </w:trPr>
        <w:tc>
          <w:tcPr>
            <w:tcW w:type="dxa" w:w="17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public.stories</w:t>
            </w:r>
          </w:p>
        </w:tc>
        <w:tc>
          <w:tcPr>
            <w:tcW w:type="dxa" w:w="55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slug, title, short_description, description, cover_image_path, banner_image_path, content_status; published_at only when authorised</w:t>
            </w:r>
          </w:p>
        </w:tc>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slug</w:t>
            </w:r>
          </w:p>
        </w:tc>
      </w:tr>
      <w:tr>
        <w:trPr>
          <w:trHeight w:hRule="atLeast"/>
          <w:cantSplit/>
        </w:trPr>
        <w:tc>
          <w:tcPr>
            <w:tcW w:type="dxa" w:w="17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public.episodes</w:t>
            </w:r>
          </w:p>
        </w:tc>
        <w:tc>
          <w:tcPr>
            <w:tcW w:type="dxa" w:w="55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story_id, season_number, episode_number, title, summary, script_text, word_count, artwork_path, is_free, episode_status; publication fields only when authorised</w:t>
            </w:r>
          </w:p>
        </w:tc>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story_id + season_number + episode_number</w:t>
            </w:r>
          </w:p>
        </w:tc>
      </w:tr>
    </w:tbl>
    <w:p>
      <w:pPr>
        <w:spacing w:after="0"/>
      </w:pPr>
    </w:p>
    <w:p>
      <w:pPr>
        <w:numPr>
          <w:ilvl w:val="0"/>
          <w:numId w:val="10"/>
        </w:numPr>
        <w:spacing w:after="80" w:line="300" w:lineRule="auto"/>
        <w:ind w:left="540" w:hanging="271"/>
      </w:pPr>
      <w:r>
        <w:rPr>
          <w:rFonts w:ascii="Calibri" w:hAnsi="Calibri"/>
        </w:rPr>
        <w:t>public.stories.id and public.episodes.id remain database-managed UUIDs.</w:t>
      </w:r>
    </w:p>
    <w:p>
      <w:pPr>
        <w:numPr>
          <w:ilvl w:val="0"/>
          <w:numId w:val="10"/>
        </w:numPr>
        <w:spacing w:after="80" w:line="300" w:lineRule="auto"/>
        <w:ind w:left="540" w:hanging="271"/>
      </w:pPr>
      <w:r>
        <w:rPr>
          <w:rFonts w:ascii="Calibri" w:hAnsi="Calibri"/>
        </w:rPr>
        <w:t>public.episodes.audio_url is nullable and may remain null while the story is published or under review.</w:t>
      </w:r>
    </w:p>
    <w:p>
      <w:pPr>
        <w:numPr>
          <w:ilvl w:val="0"/>
          <w:numId w:val="10"/>
        </w:numPr>
        <w:spacing w:after="80" w:line="300" w:lineRule="auto"/>
        <w:ind w:left="540" w:hanging="271"/>
      </w:pPr>
      <w:r>
        <w:rPr>
          <w:rFonts w:ascii="Calibri" w:hAnsi="Calibri"/>
        </w:rPr>
        <w:t>The story SQL must not overwrite a non-null audio_url.</w:t>
      </w:r>
    </w:p>
    <w:p>
      <w:pPr>
        <w:numPr>
          <w:ilvl w:val="0"/>
          <w:numId w:val="10"/>
        </w:numPr>
        <w:spacing w:after="80" w:line="300" w:lineRule="auto"/>
        <w:ind w:left="540" w:hanging="271"/>
      </w:pPr>
      <w:r>
        <w:rPr>
          <w:rFonts w:ascii="Calibri" w:hAnsi="Calibri"/>
        </w:rPr>
        <w:t>The story SQL must not reset duration_seconds, published_at, created_at or other production fields on rerun.</w:t>
      </w:r>
    </w:p>
    <w:p>
      <w:pPr>
        <w:numPr>
          <w:ilvl w:val="0"/>
          <w:numId w:val="10"/>
        </w:numPr>
        <w:spacing w:after="80" w:line="300" w:lineRule="auto"/>
        <w:ind w:left="540" w:hanging="271"/>
      </w:pPr>
      <w:r>
        <w:rPr>
          <w:rFonts w:ascii="Calibri" w:hAnsi="Calibri"/>
        </w:rPr>
        <w:t>Use artwork_path for episode images and cover_image_path/banner_image_path for story images.</w:t>
      </w:r>
    </w:p>
    <w:p>
      <w:pPr>
        <w:numPr>
          <w:ilvl w:val="0"/>
          <w:numId w:val="10"/>
        </w:numPr>
        <w:spacing w:after="80" w:line="300" w:lineRule="auto"/>
        <w:ind w:left="540" w:hanging="271"/>
      </w:pPr>
      <w:r>
        <w:rPr>
          <w:rFonts w:ascii="Calibri" w:hAnsi="Calibri"/>
        </w:rPr>
        <w:t>The approved episode key is (story_id, season_number, episode_number). Do not use the older two-column conflict target that omits season_number.</w:t>
      </w:r>
    </w:p>
    <w:p>
      <w:pPr>
        <w:pStyle w:val="Heading1"/>
        <w:keepNext/>
        <w:keepLines/>
      </w:pPr>
      <w:r>
        <w:t>4. File and value conventions</w:t>
      </w:r>
    </w:p>
    <w:tbl>
      <w:tblPr>
        <w:tblW w:type="dxa" w:w="9360"/>
        <w:tblLayout w:type="fixed"/>
        <w:tblLook w:firstColumn="1" w:firstRow="1" w:lastColumn="0" w:lastRow="0" w:noHBand="0" w:noVBand="1" w:val="04A0"/>
        <w:jc w:val="left"/>
        <w:tblInd w:w="120" w:type="dxa"/>
      </w:tblPr>
      <w:tblGrid>
        <w:gridCol w:w="1944"/>
        <w:gridCol w:w="3384"/>
        <w:gridCol w:w="4032"/>
      </w:tblGrid>
      <w:tr>
        <w:trPr>
          <w:trHeight w:hRule="atLeast"/>
          <w:cantSplit/>
          <w:tblHeader w:val="true"/>
          <w:cantSplit/>
          <w:cantSplit/>
          <w:cantSplit/>
          <w:cantSpli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Item</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Standard</w:t>
            </w:r>
          </w:p>
        </w:tc>
        <w:tc>
          <w:tcPr>
            <w:tcW w:type="dxa" w:w="40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Example</w:t>
            </w:r>
          </w:p>
        </w:tc>
      </w:tr>
      <w:tr>
        <w:trPr>
          <w:trHeight w:hRule="atLeast"/>
          <w:cantSplit/>
          <w:cantSplit/>
          <w:cantSplit/>
          <w:cantSpli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SQL filename</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Numeric migration/seed prefix plus story slug and episode range.</w:t>
            </w:r>
          </w:p>
        </w:tc>
        <w:tc>
          <w:tcPr>
            <w:tcW w:type="dxa" w:w="40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007_seed_cartographers_s01e01_10.sql</w:t>
            </w:r>
          </w:p>
        </w:tc>
      </w:tr>
      <w:tr>
        <w:trPr>
          <w:trHeight w:hRule="atLeast"/>
          <w:cantSplit/>
          <w:cantSplit/>
          <w:cantSpli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 slug</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Lowercase letters, numbers and hyphens only.</w:t>
            </w:r>
          </w:p>
        </w:tc>
        <w:tc>
          <w:tcPr>
            <w:tcW w:type="dxa" w:w="40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the-cartographers-dream</w:t>
            </w:r>
          </w:p>
        </w:tc>
      </w:tr>
      <w:tr>
        <w:trPr>
          <w:trHeight w:hRule="atLeast"/>
          <w:cantSplit/>
          <w:cantSpli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key</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Positive season and episode integers.</w:t>
            </w:r>
          </w:p>
        </w:tc>
        <w:tc>
          <w:tcPr>
            <w:tcW w:type="dxa" w:w="40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Season 1, Episode 7</w:t>
            </w:r>
          </w:p>
        </w:tc>
      </w:tr>
      <w:tr>
        <w:trPr>
          <w:trHeight w:hRule="atLeast"/>
          <w:cantSpli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text delimiter</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Unique PostgreSQL dollar-quote tag per episode.</w:t>
            </w:r>
          </w:p>
        </w:tc>
        <w:tc>
          <w:tcPr>
            <w:tcW w:type="dxa" w:w="40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$ep_s01e07$ ... $ep_s01e07$</w:t>
            </w:r>
          </w:p>
        </w:tc>
      </w:tr>
      <w:tr>
        <w:trPr>
          <w:trHeight w:hRule="atLeast"/>
          <w:cantSpli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artwork path</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Relative storage path; no signed URL.</w:t>
            </w:r>
          </w:p>
        </w:tc>
        <w:tc>
          <w:tcPr>
            <w:tcW w:type="dxa" w:w="40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the-cartographers-dream/episodes/the-cartographers-dream-s01e07-cover-1024x1024.jpg</w:t>
            </w:r>
          </w:p>
        </w:tc>
      </w:tr>
      <w:tr>
        <w:trPr>
          <w:trHeight w:hRule="atLeast"/>
          <w:cantSpli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 cover path</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Relative storage path using artwork-standard filename.</w:t>
            </w:r>
          </w:p>
        </w:tc>
        <w:tc>
          <w:tcPr>
            <w:tcW w:type="dxa" w:w="40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the-cartographers-dream/the-cartographers-dream-story-cover-1024x1024.jpg</w:t>
            </w:r>
          </w:p>
        </w:tc>
      </w:tr>
      <w:tr>
        <w:trPr>
          <w:trHeight w:hRule="atLeast"/>
          <w:cantSplit/>
        </w:trPr>
        <w:tc>
          <w:tcPr>
            <w:tcW w:type="dxa" w:w="19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 banner path</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Relative storage path using artwork-standard filename.</w:t>
            </w:r>
          </w:p>
        </w:tc>
        <w:tc>
          <w:tcPr>
            <w:tcW w:type="dxa" w:w="40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the-cartographers-dream/the-cartographers-dream-banner-1600x900.jpg</w:t>
            </w:r>
          </w:p>
        </w:tc>
      </w:tr>
    </w:tbl>
    <w:p>
      <w:pPr>
        <w:spacing w:after="0"/>
      </w:pPr>
    </w:p>
    <w:p>
      <w:r>
        <w:rPr>
          <w:rFonts w:ascii="Calibri" w:hAnsi="Calibri"/>
        </w:rPr>
        <w:t>The referenced artwork specification remains the source of truth for image filenames and dimensions. If its naming convention changes, update new SQL inputs rather than hard-coding the old example.</w:t>
      </w:r>
    </w:p>
    <w:p>
      <w:pPr>
        <w:pStyle w:val="Heading1"/>
        <w:keepNext/>
        <w:keepLines/>
      </w:pPr>
      <w:r>
        <w:t>5. Required script structure</w:t>
      </w:r>
    </w:p>
    <w:p>
      <w:pPr>
        <w:numPr>
          <w:ilvl w:val="0"/>
          <w:numId w:val="11"/>
        </w:numPr>
        <w:spacing w:after="80" w:line="300" w:lineRule="auto"/>
        <w:ind w:left="540" w:hanging="271"/>
      </w:pPr>
      <w:r>
        <w:rPr>
          <w:rFonts w:ascii="Calibri" w:hAnsi="Calibri"/>
        </w:rPr>
        <w:t>Begin one transaction.</w:t>
      </w:r>
    </w:p>
    <w:p>
      <w:pPr>
        <w:numPr>
          <w:ilvl w:val="0"/>
          <w:numId w:val="11"/>
        </w:numPr>
        <w:spacing w:after="80" w:line="300" w:lineRule="auto"/>
        <w:ind w:left="540" w:hanging="271"/>
      </w:pPr>
      <w:r>
        <w:rPr>
          <w:rFonts w:ascii="Calibri" w:hAnsi="Calibri"/>
        </w:rPr>
        <w:t>Enter a DO block and declare v_story_id uuid.</w:t>
      </w:r>
    </w:p>
    <w:p>
      <w:pPr>
        <w:numPr>
          <w:ilvl w:val="0"/>
          <w:numId w:val="11"/>
        </w:numPr>
        <w:spacing w:after="80" w:line="300" w:lineRule="auto"/>
        <w:ind w:left="540" w:hanging="271"/>
      </w:pPr>
      <w:r>
        <w:rPr>
          <w:rFonts w:ascii="Calibri" w:hAnsi="Calibri"/>
        </w:rPr>
        <w:t>Insert or update the story by slug and return its id.</w:t>
      </w:r>
    </w:p>
    <w:p>
      <w:pPr>
        <w:numPr>
          <w:ilvl w:val="0"/>
          <w:numId w:val="11"/>
        </w:numPr>
        <w:spacing w:after="80" w:line="300" w:lineRule="auto"/>
        <w:ind w:left="540" w:hanging="271"/>
      </w:pPr>
      <w:r>
        <w:rPr>
          <w:rFonts w:ascii="Calibri" w:hAnsi="Calibri"/>
        </w:rPr>
        <w:t>Assert that the id resolved successfully.</w:t>
      </w:r>
    </w:p>
    <w:p>
      <w:pPr>
        <w:numPr>
          <w:ilvl w:val="0"/>
          <w:numId w:val="11"/>
        </w:numPr>
        <w:spacing w:after="80" w:line="300" w:lineRule="auto"/>
        <w:ind w:left="540" w:hanging="271"/>
      </w:pPr>
      <w:r>
        <w:rPr>
          <w:rFonts w:ascii="Calibri" w:hAnsi="Calibri"/>
        </w:rPr>
        <w:t>Insert exactly the intended ten-episode batch.</w:t>
      </w:r>
    </w:p>
    <w:p>
      <w:pPr>
        <w:numPr>
          <w:ilvl w:val="0"/>
          <w:numId w:val="11"/>
        </w:numPr>
        <w:spacing w:after="80" w:line="300" w:lineRule="auto"/>
        <w:ind w:left="540" w:hanging="271"/>
      </w:pPr>
      <w:r>
        <w:rPr>
          <w:rFonts w:ascii="Calibri" w:hAnsi="Calibri"/>
        </w:rPr>
        <w:t>On conflict, update only the approved narrative and review-status fields.</w:t>
      </w:r>
    </w:p>
    <w:p>
      <w:pPr>
        <w:numPr>
          <w:ilvl w:val="0"/>
          <w:numId w:val="11"/>
        </w:numPr>
        <w:spacing w:after="80" w:line="300" w:lineRule="auto"/>
        <w:ind w:left="540" w:hanging="271"/>
      </w:pPr>
      <w:r>
        <w:rPr>
          <w:rFonts w:ascii="Calibri" w:hAnsi="Calibri"/>
        </w:rPr>
        <w:t>Calculate word_count from the final stored script_text.</w:t>
      </w:r>
    </w:p>
    <w:p>
      <w:pPr>
        <w:numPr>
          <w:ilvl w:val="0"/>
          <w:numId w:val="11"/>
        </w:numPr>
        <w:spacing w:after="80" w:line="300" w:lineRule="auto"/>
        <w:ind w:left="540" w:hanging="271"/>
      </w:pPr>
      <w:r>
        <w:rPr>
          <w:rFonts w:ascii="Calibri" w:hAnsi="Calibri"/>
        </w:rPr>
        <w:t>Assert that the expected episode count and contiguous episode numbers exist.</w:t>
      </w:r>
    </w:p>
    <w:p>
      <w:pPr>
        <w:numPr>
          <w:ilvl w:val="0"/>
          <w:numId w:val="11"/>
        </w:numPr>
        <w:spacing w:after="80" w:line="300" w:lineRule="auto"/>
        <w:ind w:left="540" w:hanging="271"/>
      </w:pPr>
      <w:r>
        <w:rPr>
          <w:rFonts w:ascii="Calibri" w:hAnsi="Calibri"/>
        </w:rPr>
        <w:t>Apply publication fields only when the file has an explicit publication purpose.</w:t>
      </w:r>
    </w:p>
    <w:p>
      <w:pPr>
        <w:numPr>
          <w:ilvl w:val="0"/>
          <w:numId w:val="11"/>
        </w:numPr>
        <w:spacing w:after="80" w:line="300" w:lineRule="auto"/>
        <w:ind w:left="540" w:hanging="271"/>
      </w:pPr>
      <w:r>
        <w:rPr>
          <w:rFonts w:ascii="Calibri" w:hAnsi="Calibri"/>
        </w:rPr>
        <w:t>End the DO block and commit.</w:t>
      </w:r>
    </w:p>
    <w:p>
      <w:pPr>
        <w:numPr>
          <w:ilvl w:val="0"/>
          <w:numId w:val="11"/>
        </w:numPr>
        <w:spacing w:after="80" w:line="300" w:lineRule="auto"/>
        <w:ind w:left="540" w:hanging="271"/>
      </w:pPr>
      <w:r>
        <w:rPr>
          <w:rFonts w:ascii="Calibri" w:hAnsi="Calibri"/>
        </w:rPr>
        <w:t>Run read-only verification queries after the commit.</w:t>
      </w:r>
    </w:p>
    <w:p>
      <w:pPr>
        <w:pStyle w:val="Heading2"/>
        <w:keepNext/>
        <w:keepLines/>
      </w:pPr>
      <w:r>
        <w:t>5.1 Authoring skeleton</w:t>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2F4F7" w:val="clear"/>
          </w:tcPr>
          <w:p>
            <w:pPr>
              <w:spacing w:after="0" w:line="240" w:lineRule="auto"/>
            </w:pPr>
            <w:r>
              <w:rPr>
                <w:rFonts w:ascii="Consolas" w:hAnsi="Consolas"/>
                <w:color w:val="263238"/>
                <w:sz w:val="16"/>
              </w:rPr>
              <w:t>BEGIN;</w:t>
            </w:r>
            <w:r>
              <w:br/>
            </w:r>
            <w:r>
              <w:rPr>
                <w:rFonts w:ascii="Consolas" w:hAnsi="Consolas"/>
                <w:color w:val="263238"/>
                <w:sz w:val="16"/>
              </w:rPr>
            </w:r>
            <w:r>
              <w:br/>
            </w:r>
            <w:r>
              <w:rPr>
                <w:rFonts w:ascii="Consolas" w:hAnsi="Consolas"/>
                <w:color w:val="263238"/>
                <w:sz w:val="16"/>
              </w:rPr>
              <w:t>DO $story_load$</w:t>
            </w:r>
            <w:r>
              <w:br/>
            </w:r>
            <w:r>
              <w:rPr>
                <w:rFonts w:ascii="Consolas" w:hAnsi="Consolas"/>
                <w:color w:val="263238"/>
                <w:sz w:val="16"/>
              </w:rPr>
              <w:t>DECLARE</w:t>
            </w:r>
            <w:r>
              <w:br/>
            </w:r>
            <w:r>
              <w:rPr>
                <w:rFonts w:ascii="Consolas" w:hAnsi="Consolas"/>
                <w:color w:val="263238"/>
                <w:sz w:val="16"/>
              </w:rPr>
              <w:t xml:space="preserve">    v_story_id uuid;</w:t>
            </w:r>
            <w:r>
              <w:br/>
            </w:r>
            <w:r>
              <w:rPr>
                <w:rFonts w:ascii="Consolas" w:hAnsi="Consolas"/>
                <w:color w:val="263238"/>
                <w:sz w:val="16"/>
              </w:rPr>
              <w:t>BEGIN</w:t>
            </w:r>
            <w:r>
              <w:br/>
            </w:r>
            <w:r>
              <w:rPr>
                <w:rFonts w:ascii="Consolas" w:hAnsi="Consolas"/>
                <w:color w:val="263238"/>
                <w:sz w:val="16"/>
              </w:rPr>
              <w:t xml:space="preserve">    INSERT INTO public.stories</w:t>
            </w:r>
            <w:r>
              <w:br/>
            </w:r>
            <w:r>
              <w:rPr>
                <w:rFonts w:ascii="Consolas" w:hAnsi="Consolas"/>
                <w:color w:val="263238"/>
                <w:sz w:val="16"/>
              </w:rPr>
              <w:t xml:space="preserve">        (slug, title, short_description, description,</w:t>
            </w:r>
            <w:r>
              <w:br/>
            </w:r>
            <w:r>
              <w:rPr>
                <w:rFonts w:ascii="Consolas" w:hAnsi="Consolas"/>
                <w:color w:val="263238"/>
                <w:sz w:val="16"/>
              </w:rPr>
              <w:t xml:space="preserve">         cover_image_path, banner_image_path, content_status)</w:t>
            </w:r>
            <w:r>
              <w:br/>
            </w:r>
            <w:r>
              <w:rPr>
                <w:rFonts w:ascii="Consolas" w:hAnsi="Consolas"/>
                <w:color w:val="263238"/>
                <w:sz w:val="16"/>
              </w:rPr>
              <w:t xml:space="preserve">    VALUES</w:t>
            </w:r>
            <w:r>
              <w:br/>
            </w:r>
            <w:r>
              <w:rPr>
                <w:rFonts w:ascii="Consolas" w:hAnsi="Consolas"/>
                <w:color w:val="263238"/>
                <w:sz w:val="16"/>
              </w:rPr>
              <w:t xml:space="preserve">        ('[story-slug]', '[title]', '[short description]', '[description]',</w:t>
            </w:r>
            <w:r>
              <w:br/>
            </w:r>
            <w:r>
              <w:rPr>
                <w:rFonts w:ascii="Consolas" w:hAnsi="Consolas"/>
                <w:color w:val="263238"/>
                <w:sz w:val="16"/>
              </w:rPr>
              <w:t xml:space="preserve">         '[cover path]', '[banner path]', 'draft')</w:t>
            </w:r>
            <w:r>
              <w:br/>
            </w:r>
            <w:r>
              <w:rPr>
                <w:rFonts w:ascii="Consolas" w:hAnsi="Consolas"/>
                <w:color w:val="263238"/>
                <w:sz w:val="16"/>
              </w:rPr>
              <w:t xml:space="preserve">    ON CONFLICT (slug) DO UPDATE</w:t>
            </w:r>
            <w:r>
              <w:br/>
            </w:r>
            <w:r>
              <w:rPr>
                <w:rFonts w:ascii="Consolas" w:hAnsi="Consolas"/>
                <w:color w:val="263238"/>
                <w:sz w:val="16"/>
              </w:rPr>
              <w:t xml:space="preserve">    SET title = EXCLUDED.title,</w:t>
            </w:r>
            <w:r>
              <w:br/>
            </w:r>
            <w:r>
              <w:rPr>
                <w:rFonts w:ascii="Consolas" w:hAnsi="Consolas"/>
                <w:color w:val="263238"/>
                <w:sz w:val="16"/>
              </w:rPr>
              <w:t xml:space="preserve">        short_description = EXCLUDED.short_description,</w:t>
            </w:r>
            <w:r>
              <w:br/>
            </w:r>
            <w:r>
              <w:rPr>
                <w:rFonts w:ascii="Consolas" w:hAnsi="Consolas"/>
                <w:color w:val="263238"/>
                <w:sz w:val="16"/>
              </w:rPr>
              <w:t xml:space="preserve">        description = EXCLUDED.description,</w:t>
            </w:r>
            <w:r>
              <w:br/>
            </w:r>
            <w:r>
              <w:rPr>
                <w:rFonts w:ascii="Consolas" w:hAnsi="Consolas"/>
                <w:color w:val="263238"/>
                <w:sz w:val="16"/>
              </w:rPr>
              <w:t xml:space="preserve">        cover_image_path = COALESCE(EXCLUDED.cover_image_path, public.stories.cover_image_path),</w:t>
            </w:r>
            <w:r>
              <w:br/>
            </w:r>
            <w:r>
              <w:rPr>
                <w:rFonts w:ascii="Consolas" w:hAnsi="Consolas"/>
                <w:color w:val="263238"/>
                <w:sz w:val="16"/>
              </w:rPr>
              <w:t xml:space="preserve">        banner_image_path = COALESCE(EXCLUDED.banner_image_path, public.stories.banner_image_path),</w:t>
            </w:r>
            <w:r>
              <w:br/>
            </w:r>
            <w:r>
              <w:rPr>
                <w:rFonts w:ascii="Consolas" w:hAnsi="Consolas"/>
                <w:color w:val="263238"/>
                <w:sz w:val="16"/>
              </w:rPr>
              <w:t xml:space="preserve">        updated_at = now()</w:t>
            </w:r>
            <w:r>
              <w:br/>
            </w:r>
            <w:r>
              <w:rPr>
                <w:rFonts w:ascii="Consolas" w:hAnsi="Consolas"/>
                <w:color w:val="263238"/>
                <w:sz w:val="16"/>
              </w:rPr>
              <w:t xml:space="preserve">    RETURNING id INTO v_story_id;</w:t>
            </w:r>
            <w:r>
              <w:br/>
            </w:r>
            <w:r>
              <w:rPr>
                <w:rFonts w:ascii="Consolas" w:hAnsi="Consolas"/>
                <w:color w:val="263238"/>
                <w:sz w:val="16"/>
              </w:rPr>
            </w:r>
            <w:r>
              <w:br/>
            </w:r>
            <w:r>
              <w:rPr>
                <w:rFonts w:ascii="Consolas" w:hAnsi="Consolas"/>
                <w:color w:val="263238"/>
                <w:sz w:val="16"/>
              </w:rPr>
              <w:t xml:space="preserve">    INSERT INTO public.episodes</w:t>
            </w:r>
            <w:r>
              <w:br/>
            </w:r>
            <w:r>
              <w:rPr>
                <w:rFonts w:ascii="Consolas" w:hAnsi="Consolas"/>
                <w:color w:val="263238"/>
                <w:sz w:val="16"/>
              </w:rPr>
              <w:t xml:space="preserve">        (story_id, season_number, episode_number, title, summary,</w:t>
            </w:r>
            <w:r>
              <w:br/>
            </w:r>
            <w:r>
              <w:rPr>
                <w:rFonts w:ascii="Consolas" w:hAnsi="Consolas"/>
                <w:color w:val="263238"/>
                <w:sz w:val="16"/>
              </w:rPr>
              <w:t xml:space="preserve">         script_text, word_count, artwork_path, is_free, episode_status)</w:t>
            </w:r>
            <w:r>
              <w:br/>
            </w:r>
            <w:r>
              <w:rPr>
                <w:rFonts w:ascii="Consolas" w:hAnsi="Consolas"/>
                <w:color w:val="263238"/>
                <w:sz w:val="16"/>
              </w:rPr>
              <w:t xml:space="preserve">    VALUES</w:t>
            </w:r>
            <w:r>
              <w:br/>
            </w:r>
            <w:r>
              <w:rPr>
                <w:rFonts w:ascii="Consolas" w:hAnsi="Consolas"/>
                <w:color w:val="263238"/>
                <w:sz w:val="16"/>
              </w:rPr>
              <w:t xml:space="preserve">        (v_story_id, 1, 1, '[title]', '[summary]',</w:t>
            </w:r>
            <w:r>
              <w:br/>
            </w:r>
            <w:r>
              <w:rPr>
                <w:rFonts w:ascii="Consolas" w:hAnsi="Consolas"/>
                <w:color w:val="263238"/>
                <w:sz w:val="16"/>
              </w:rPr>
              <w:t xml:space="preserve">         $ep_s01e01$[episode narrative]$ep_s01e01$,</w:t>
            </w:r>
            <w:r>
              <w:br/>
            </w:r>
            <w:r>
              <w:rPr>
                <w:rFonts w:ascii="Consolas" w:hAnsi="Consolas"/>
                <w:color w:val="263238"/>
                <w:sz w:val="16"/>
              </w:rPr>
              <w:t xml:space="preserve">         0, '[artwork path]', true, 'draft')</w:t>
            </w:r>
            <w:r>
              <w:br/>
            </w:r>
            <w:r>
              <w:rPr>
                <w:rFonts w:ascii="Consolas" w:hAnsi="Consolas"/>
                <w:color w:val="263238"/>
                <w:sz w:val="16"/>
              </w:rPr>
              <w:t xml:space="preserve">    ON CONFLICT (story_id, season_number, episode_number) DO UPDATE</w:t>
            </w:r>
            <w:r>
              <w:br/>
            </w:r>
            <w:r>
              <w:rPr>
                <w:rFonts w:ascii="Consolas" w:hAnsi="Consolas"/>
                <w:color w:val="263238"/>
                <w:sz w:val="16"/>
              </w:rPr>
              <w:t xml:space="preserve">    SET title = EXCLUDED.title,</w:t>
            </w:r>
            <w:r>
              <w:br/>
            </w:r>
            <w:r>
              <w:rPr>
                <w:rFonts w:ascii="Consolas" w:hAnsi="Consolas"/>
                <w:color w:val="263238"/>
                <w:sz w:val="16"/>
              </w:rPr>
              <w:t xml:space="preserve">        summary = EXCLUDED.summary,</w:t>
            </w:r>
            <w:r>
              <w:br/>
            </w:r>
            <w:r>
              <w:rPr>
                <w:rFonts w:ascii="Consolas" w:hAnsi="Consolas"/>
                <w:color w:val="263238"/>
                <w:sz w:val="16"/>
              </w:rPr>
              <w:t xml:space="preserve">        script_text = EXCLUDED.script_text,</w:t>
            </w:r>
            <w:r>
              <w:br/>
            </w:r>
            <w:r>
              <w:rPr>
                <w:rFonts w:ascii="Consolas" w:hAnsi="Consolas"/>
                <w:color w:val="263238"/>
                <w:sz w:val="16"/>
              </w:rPr>
              <w:t xml:space="preserve">        artwork_path = COALESCE(EXCLUDED.artwork_path, public.episodes.artwork_path),</w:t>
            </w:r>
            <w:r>
              <w:br/>
            </w:r>
            <w:r>
              <w:rPr>
                <w:rFonts w:ascii="Consolas" w:hAnsi="Consolas"/>
                <w:color w:val="263238"/>
                <w:sz w:val="16"/>
              </w:rPr>
              <w:t xml:space="preserve">        is_free = EXCLUDED.is_free,</w:t>
            </w:r>
            <w:r>
              <w:br/>
            </w:r>
            <w:r>
              <w:rPr>
                <w:rFonts w:ascii="Consolas" w:hAnsi="Consolas"/>
                <w:color w:val="263238"/>
                <w:sz w:val="16"/>
              </w:rPr>
              <w:t xml:space="preserve">        episode_status = EXCLUDED.episode_status,</w:t>
            </w:r>
            <w:r>
              <w:br/>
            </w:r>
            <w:r>
              <w:rPr>
                <w:rFonts w:ascii="Consolas" w:hAnsi="Consolas"/>
                <w:color w:val="263238"/>
                <w:sz w:val="16"/>
              </w:rPr>
              <w:t xml:space="preserve">        updated_at = now();</w:t>
            </w:r>
            <w:r>
              <w:br/>
            </w:r>
            <w:r>
              <w:rPr>
                <w:rFonts w:ascii="Consolas" w:hAnsi="Consolas"/>
                <w:color w:val="263238"/>
                <w:sz w:val="16"/>
              </w:rPr>
            </w:r>
            <w:r>
              <w:br/>
            </w:r>
            <w:r>
              <w:rPr>
                <w:rFonts w:ascii="Consolas" w:hAnsi="Consolas"/>
                <w:color w:val="263238"/>
                <w:sz w:val="16"/>
              </w:rPr>
              <w:t xml:space="preserve">    -- Calculate word_count and perform batch assertions here.</w:t>
            </w:r>
            <w:r>
              <w:br/>
            </w:r>
            <w:r>
              <w:rPr>
                <w:rFonts w:ascii="Consolas" w:hAnsi="Consolas"/>
                <w:color w:val="263238"/>
                <w:sz w:val="16"/>
              </w:rPr>
              <w:t>END</w:t>
            </w:r>
            <w:r>
              <w:br/>
            </w:r>
            <w:r>
              <w:rPr>
                <w:rFonts w:ascii="Consolas" w:hAnsi="Consolas"/>
                <w:color w:val="263238"/>
                <w:sz w:val="16"/>
              </w:rPr>
              <w:t>$story_load$;</w:t>
            </w:r>
            <w:r>
              <w:br/>
            </w:r>
            <w:r>
              <w:rPr>
                <w:rFonts w:ascii="Consolas" w:hAnsi="Consolas"/>
                <w:color w:val="263238"/>
                <w:sz w:val="16"/>
              </w:rPr>
            </w:r>
            <w:r>
              <w:br/>
            </w:r>
            <w:r>
              <w:rPr>
                <w:rFonts w:ascii="Consolas" w:hAnsi="Consolas"/>
                <w:color w:val="263238"/>
                <w:sz w:val="16"/>
              </w:rPr>
              <w:t>COMMIT;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40"/>
            </w:pPr>
            <w:r>
              <w:rPr>
                <w:rFonts w:ascii="Calibri" w:hAnsi="Calibri"/>
                <w:b/>
                <w:color w:val="2E74B5"/>
                <w:sz w:val="16"/>
              </w:rPr>
              <w:t>SKELETON IS NOT A SCHEMA MIGRATION</w:t>
            </w:r>
          </w:p>
          <w:p>
            <w:pPr>
              <w:spacing w:after="0"/>
            </w:pPr>
            <w:r>
              <w:rPr>
                <w:rFonts w:ascii="Calibri" w:hAnsi="Calibri"/>
                <w:color w:val="0B2545"/>
                <w:sz w:val="20"/>
              </w:rPr>
              <w:t>The final script must use columns and constraints confirmed in the current database. If the required three-column episode uniqueness constraint is missing, stop and prepare a separate reviewed migration rather than weakening the conflict target.</w:t>
            </w:r>
          </w:p>
        </w:tc>
      </w:tr>
    </w:tbl>
    <w:p>
      <w:pPr>
        <w:spacing w:after="0"/>
      </w:pPr>
    </w:p>
    <w:p>
      <w:pPr>
        <w:pStyle w:val="Heading1"/>
        <w:keepNext/>
        <w:keepLines/>
      </w:pPr>
      <w:r>
        <w:t>6. Approved update behaviour</w:t>
      </w:r>
    </w:p>
    <w:tbl>
      <w:tblPr>
        <w:tblW w:type="dxa" w:w="9360"/>
        <w:tblLayout w:type="fixed"/>
        <w:tblLook w:firstColumn="1" w:firstRow="1" w:lastColumn="0" w:lastRow="0" w:noHBand="0" w:noVBand="1" w:val="04A0"/>
        <w:jc w:val="left"/>
        <w:tblInd w:w="120" w:type="dxa"/>
      </w:tblPr>
      <w:tblGrid>
        <w:gridCol w:w="2088"/>
        <w:gridCol w:w="3672"/>
        <w:gridCol w:w="3600"/>
      </w:tblGrid>
      <w:tr>
        <w:trPr>
          <w:trHeight w:hRule="atLeast"/>
          <w:cantSplit/>
          <w:tblHeader w:val="true"/>
          <w:cantSplit/>
          <w:cantSplit/>
          <w:cantSpli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Field group</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Default rerun behaviour</w:t>
            </w:r>
          </w:p>
        </w:tc>
        <w:tc>
          <w:tcPr>
            <w:tcW w:type="dxa" w:w="36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Reason</w:t>
            </w:r>
          </w:p>
        </w:tc>
      </w:tr>
      <w:tr>
        <w:trPr>
          <w:trHeight w:hRule="atLeast"/>
          <w:cantSplit/>
          <w:cantSplit/>
          <w:cantSpli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Titles, summaries and narrative</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Update from the approved batch.</w:t>
            </w:r>
          </w:p>
        </w:tc>
        <w:tc>
          <w:tcPr>
            <w:tcW w:type="dxa" w:w="36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These are the intended content changes.</w:t>
            </w:r>
          </w:p>
        </w:tc>
      </w:tr>
      <w:tr>
        <w:trPr>
          <w:trHeight w:hRule="atLeast"/>
          <w:cantSplit/>
          <w:cantSpli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word_count</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Recalculate from stored script_text.</w:t>
            </w:r>
          </w:p>
        </w:tc>
        <w:tc>
          <w:tcPr>
            <w:tcW w:type="dxa" w:w="36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Avoid stale or manually entered counts.</w:t>
            </w:r>
          </w:p>
        </w:tc>
      </w:tr>
      <w:tr>
        <w:trPr>
          <w:trHeight w:hRule="atLeast"/>
          <w:cantSpli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Artwork path</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Update only when the incoming path is not null.</w:t>
            </w:r>
          </w:p>
        </w:tc>
        <w:tc>
          <w:tcPr>
            <w:tcW w:type="dxa" w:w="36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Preserve an existing approved asset when the batch omits artwork.</w:t>
            </w:r>
          </w:p>
        </w:tc>
      </w:tr>
      <w:tr>
        <w:trPr>
          <w:trHeight w:hRule="atLeas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audio_url</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Never update in a story SQL insert.</w:t>
            </w:r>
          </w:p>
        </w:tc>
        <w:tc>
          <w:tcPr>
            <w:tcW w:type="dxa" w:w="36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Audio belongs to a separate workflow and may already be live.</w:t>
            </w:r>
          </w:p>
        </w:tc>
      </w:tr>
      <w:tr>
        <w:trPr>
          <w:trHeight w:hRule="atLeas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duration_seconds</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Preserve.</w:t>
            </w:r>
          </w:p>
        </w:tc>
        <w:tc>
          <w:tcPr>
            <w:tcW w:type="dxa" w:w="36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It describes produced audio, not narrative text.</w:t>
            </w:r>
          </w:p>
        </w:tc>
      </w:tr>
      <w:tr>
        <w:trPr>
          <w:trHeight w:hRule="atLeas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published_at</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Preserve unless the script is explicitly a publication action.</w:t>
            </w:r>
          </w:p>
        </w:tc>
        <w:tc>
          <w:tcPr>
            <w:tcW w:type="dxa" w:w="36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Avoid changing historical publication order.</w:t>
            </w:r>
          </w:p>
        </w:tc>
      </w:tr>
      <w:tr>
        <w:trPr>
          <w:trHeight w:hRule="atLeas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created_at / created_by</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Preserve.</w:t>
            </w:r>
          </w:p>
        </w:tc>
        <w:tc>
          <w:tcPr>
            <w:tcW w:type="dxa" w:w="36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These are audit fields.</w:t>
            </w:r>
          </w:p>
        </w:tc>
      </w:tr>
      <w:tr>
        <w:trPr>
          <w:trHeight w:hRule="atLeas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Status</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Update only to the explicitly authorised status.</w:t>
            </w:r>
          </w:p>
        </w:tc>
        <w:tc>
          <w:tcPr>
            <w:tcW w:type="dxa" w:w="36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 content load must not silently publish or archive records.</w:t>
            </w:r>
          </w:p>
        </w:tc>
      </w:tr>
    </w:tbl>
    <w:p>
      <w:pPr>
        <w:spacing w:after="0"/>
      </w:pPr>
    </w:p>
    <w:p>
      <w:pPr>
        <w:pStyle w:val="Heading1"/>
        <w:keepNext/>
        <w:keepLines/>
      </w:pPr>
      <w:r>
        <w:t>7. Word-count and batch assertions</w:t>
      </w:r>
    </w:p>
    <w:p>
      <w:r>
        <w:rPr>
          <w:rFonts w:ascii="Calibri" w:hAnsi="Calibri"/>
        </w:rPr>
        <w:t>Calculate word count after the upsert so the stored value reflects the actual stored prose. The working story range is 850-1,000 words per episode, but a deliberate exception may be retained if it was approved in the Story Creation review.</w:t>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2F4F7" w:val="clear"/>
          </w:tcPr>
          <w:p>
            <w:pPr>
              <w:spacing w:after="0" w:line="240" w:lineRule="auto"/>
            </w:pPr>
            <w:r>
              <w:rPr>
                <w:rFonts w:ascii="Consolas" w:hAnsi="Consolas"/>
                <w:color w:val="263238"/>
                <w:sz w:val="16"/>
              </w:rPr>
              <w:t>UPDATE public.episodes AS e</w:t>
            </w:r>
            <w:r>
              <w:br/>
            </w:r>
            <w:r>
              <w:rPr>
                <w:rFonts w:ascii="Consolas" w:hAnsi="Consolas"/>
                <w:color w:val="263238"/>
                <w:sz w:val="16"/>
              </w:rPr>
              <w:t>SET word_count =</w:t>
            </w:r>
            <w:r>
              <w:br/>
            </w:r>
            <w:r>
              <w:rPr>
                <w:rFonts w:ascii="Consolas" w:hAnsi="Consolas"/>
                <w:color w:val="263238"/>
                <w:sz w:val="16"/>
              </w:rPr>
              <w:t xml:space="preserve">    COALESCE(array_length(regexp_split_to_array(trim(e.script_text), '\s+'), 1), 0)</w:t>
            </w:r>
            <w:r>
              <w:br/>
            </w:r>
            <w:r>
              <w:rPr>
                <w:rFonts w:ascii="Consolas" w:hAnsi="Consolas"/>
                <w:color w:val="263238"/>
                <w:sz w:val="16"/>
              </w:rPr>
              <w:t>WHERE e.story_id = v_story_id</w:t>
            </w:r>
            <w:r>
              <w:br/>
            </w:r>
            <w:r>
              <w:rPr>
                <w:rFonts w:ascii="Consolas" w:hAnsi="Consolas"/>
                <w:color w:val="263238"/>
                <w:sz w:val="16"/>
              </w:rPr>
              <w:t xml:space="preserve">  AND e.season_number = [season]</w:t>
            </w:r>
            <w:r>
              <w:br/>
            </w:r>
            <w:r>
              <w:rPr>
                <w:rFonts w:ascii="Consolas" w:hAnsi="Consolas"/>
                <w:color w:val="263238"/>
                <w:sz w:val="16"/>
              </w:rPr>
              <w:t xml:space="preserve">  AND e.episode_number BETWEEN [start_episode] AND [end_episode];</w:t>
            </w:r>
          </w:p>
        </w:tc>
      </w:tr>
    </w:tbl>
    <w:p>
      <w:pPr>
        <w:spacing w:after="0"/>
      </w:pPr>
    </w:p>
    <w:p>
      <w:pPr>
        <w:numPr>
          <w:ilvl w:val="0"/>
          <w:numId w:val="12"/>
        </w:numPr>
        <w:spacing w:after="80" w:line="300" w:lineRule="auto"/>
        <w:ind w:left="540" w:hanging="271"/>
      </w:pPr>
      <w:r>
        <w:rPr>
          <w:rFonts w:ascii="Calibri" w:hAnsi="Calibri"/>
        </w:rPr>
        <w:t>Raise an exception if the story id is null.</w:t>
      </w:r>
    </w:p>
    <w:p>
      <w:pPr>
        <w:numPr>
          <w:ilvl w:val="0"/>
          <w:numId w:val="12"/>
        </w:numPr>
        <w:spacing w:after="80" w:line="300" w:lineRule="auto"/>
        <w:ind w:left="540" w:hanging="271"/>
      </w:pPr>
      <w:r>
        <w:rPr>
          <w:rFonts w:ascii="Calibri" w:hAnsi="Calibri"/>
        </w:rPr>
        <w:t>Raise an exception if the batch count is not ten for a normal ten-episode load.</w:t>
      </w:r>
    </w:p>
    <w:p>
      <w:pPr>
        <w:numPr>
          <w:ilvl w:val="0"/>
          <w:numId w:val="12"/>
        </w:numPr>
        <w:spacing w:after="80" w:line="300" w:lineRule="auto"/>
        <w:ind w:left="540" w:hanging="271"/>
      </w:pPr>
      <w:r>
        <w:rPr>
          <w:rFonts w:ascii="Calibri" w:hAnsi="Calibri"/>
        </w:rPr>
        <w:t>Raise an exception if any intended episode number is missing or duplicated.</w:t>
      </w:r>
    </w:p>
    <w:p>
      <w:pPr>
        <w:numPr>
          <w:ilvl w:val="0"/>
          <w:numId w:val="12"/>
        </w:numPr>
        <w:spacing w:after="80" w:line="300" w:lineRule="auto"/>
        <w:ind w:left="540" w:hanging="271"/>
      </w:pPr>
      <w:r>
        <w:rPr>
          <w:rFonts w:ascii="Calibri" w:hAnsi="Calibri"/>
        </w:rPr>
        <w:t>Raise an exception if a title or script_text is null or blank.</w:t>
      </w:r>
    </w:p>
    <w:p>
      <w:pPr>
        <w:numPr>
          <w:ilvl w:val="0"/>
          <w:numId w:val="12"/>
        </w:numPr>
        <w:spacing w:after="80" w:line="300" w:lineRule="auto"/>
        <w:ind w:left="540" w:hanging="271"/>
      </w:pPr>
      <w:r>
        <w:rPr>
          <w:rFonts w:ascii="Calibri" w:hAnsi="Calibri"/>
        </w:rPr>
        <w:t>Treat out-of-range word counts as review findings; fail the transaction only when the batch specification requires strict enforcement.</w:t>
      </w:r>
    </w:p>
    <w:p>
      <w:pPr>
        <w:pStyle w:val="Heading1"/>
        <w:keepNext/>
        <w:keepLines/>
      </w:pPr>
      <w:r>
        <w:t>8. Transaction and safety requirements</w:t>
      </w:r>
    </w:p>
    <w:tbl>
      <w:tblPr>
        <w:tblW w:type="dxa" w:w="9360"/>
        <w:tblLayout w:type="fixed"/>
        <w:tblLook w:firstColumn="1" w:firstRow="1" w:lastColumn="0" w:lastRow="0" w:noHBand="0" w:noVBand="1" w:val="04A0"/>
        <w:jc w:val="left"/>
        <w:tblInd w:w="120" w:type="dxa"/>
      </w:tblPr>
      <w:tblGrid>
        <w:gridCol w:w="2088"/>
        <w:gridCol w:w="7272"/>
      </w:tblGrid>
      <w:tr>
        <w:trPr>
          <w:trHeight w:hRule="atLeast"/>
          <w:cantSplit/>
          <w:tblHeader w:val="true"/>
          <w:cantSplit/>
          <w:cantSpli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Requirement</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Standard</w:t>
            </w:r>
          </w:p>
        </w:tc>
      </w:tr>
      <w:tr>
        <w:trPr>
          <w:trHeight w:hRule="atLeast"/>
          <w:cantSplit/>
          <w:cantSpli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Atomicity</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One story batch is one transaction. Any failed assertion prevents a partial load.</w:t>
            </w:r>
          </w:p>
        </w:tc>
      </w:tr>
      <w:tr>
        <w:trPr>
          <w:trHeight w:hRule="atLeast"/>
          <w:cantSpli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Idempotency</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Rerunning the same file updates the same story and episode rows without creating duplicates.</w:t>
            </w:r>
          </w:p>
        </w:tc>
      </w:tr>
      <w:tr>
        <w:trPr>
          <w:trHeight w:hRule="atLeas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 automatic deletion</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Do not delete episodes merely because they are absent from the current VALUES list.</w:t>
            </w:r>
          </w:p>
        </w:tc>
      </w:tr>
      <w:tr>
        <w:trPr>
          <w:trHeight w:hRule="atLeas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 cascade testing</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Do not delete and recreate the story to force a clean load; this risks child data.</w:t>
            </w:r>
          </w:p>
        </w:tc>
      </w:tr>
      <w:tr>
        <w:trPr>
          <w:trHeight w:hRule="atLeas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 schema mutation</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Do not create/drop tables, columns, constraints, policies or functions inside a story seed.</w:t>
            </w:r>
          </w:p>
        </w:tc>
      </w:tr>
      <w:tr>
        <w:trPr>
          <w:trHeight w:hRule="atLeas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Clear failure</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Use RAISE EXCEPTION with the story slug and failed condition; do not leave a transaction waiting unfinished.</w:t>
            </w:r>
          </w:p>
        </w:tc>
      </w:tr>
      <w:tr>
        <w:trPr>
          <w:trHeight w:hRule="atLeas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 secrets</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Do not place Supabase keys, passwords, signed URLs or connection strings in the SQL file.</w:t>
            </w:r>
          </w:p>
        </w:tc>
      </w:tr>
    </w:tbl>
    <w:p>
      <w:pPr>
        <w:spacing w:after="0"/>
      </w:pPr>
    </w:p>
    <w:p>
      <w:pPr>
        <w:pStyle w:val="Heading1"/>
        <w:keepNext/>
        <w:keepLines/>
      </w:pPr>
      <w:r>
        <w:t>9. Verification queries</w:t>
      </w:r>
    </w:p>
    <w:p>
      <w:r>
        <w:rPr>
          <w:rFonts w:ascii="Calibri" w:hAnsi="Calibri"/>
        </w:rPr>
        <w:t>The file ends with read-only checks that make the result easy to prove. Verification should be scoped by story slug, season number and the intended episode range.</w:t>
      </w:r>
    </w:p>
    <w:tbl>
      <w:tblPr>
        <w:tblW w:type="dxa" w:w="9360"/>
        <w:tblLayout w:type="fixed"/>
        <w:tblLook w:firstColumn="1" w:firstRow="1" w:lastColumn="0" w:lastRow="0" w:noHBand="0" w:noVBand="1" w:val="04A0"/>
        <w:jc w:val="left"/>
        <w:tblInd w:w="120" w:type="dxa"/>
      </w:tblPr>
      <w:tblGrid>
        <w:gridCol w:w="2160"/>
        <w:gridCol w:w="7200"/>
      </w:tblGrid>
      <w:tr>
        <w:trPr>
          <w:trHeight w:hRule="atLeast"/>
          <w:cantSplit/>
          <w:tblHeader w:val="true"/>
          <w:cantSplit/>
          <w:cantSplit/>
          <w:cantSplit/>
          <w:cantSplit/>
          <w:cantSplit/>
          <w:cantSplit/>
          <w:cantSplit/>
          <w:cantSplit/>
        </w:trPr>
        <w:tc>
          <w:tcPr>
            <w:tcW w:type="dxa" w:w="21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Check</w:t>
            </w:r>
          </w:p>
        </w:tc>
        <w:tc>
          <w:tcPr>
            <w:tcW w:type="dxa" w:w="72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Expected result for first batch</w:t>
            </w:r>
          </w:p>
        </w:tc>
      </w:tr>
      <w:tr>
        <w:trPr>
          <w:trHeight w:hRule="atLeast"/>
          <w:cantSplit/>
          <w:cantSplit/>
          <w:cantSplit/>
          <w:cantSplit/>
          <w:cantSplit/>
          <w:cantSplit/>
          <w:cantSplit/>
          <w:cantSplit/>
        </w:trPr>
        <w:tc>
          <w:tcPr>
            <w:tcW w:type="dxa" w:w="21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 lookup</w:t>
            </w:r>
          </w:p>
        </w:tc>
        <w:tc>
          <w:tcPr>
            <w:tcW w:type="dxa" w:w="72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Exactly one story row for the approved slug.</w:t>
            </w:r>
          </w:p>
        </w:tc>
      </w:tr>
      <w:tr>
        <w:trPr>
          <w:trHeight w:hRule="atLeast"/>
          <w:cantSplit/>
          <w:cantSplit/>
          <w:cantSplit/>
          <w:cantSplit/>
          <w:cantSplit/>
          <w:cantSplit/>
          <w:cantSplit/>
        </w:trPr>
        <w:tc>
          <w:tcPr>
            <w:tcW w:type="dxa" w:w="21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count</w:t>
            </w:r>
          </w:p>
        </w:tc>
        <w:tc>
          <w:tcPr>
            <w:tcW w:type="dxa" w:w="72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Exactly ten rows for Season 1, Episodes 1-10.</w:t>
            </w:r>
          </w:p>
        </w:tc>
      </w:tr>
      <w:tr>
        <w:trPr>
          <w:trHeight w:hRule="atLeast"/>
          <w:cantSplit/>
          <w:cantSplit/>
          <w:cantSplit/>
          <w:cantSplit/>
          <w:cantSplit/>
          <w:cantSplit/>
        </w:trPr>
        <w:tc>
          <w:tcPr>
            <w:tcW w:type="dxa" w:w="21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sequence</w:t>
            </w:r>
          </w:p>
        </w:tc>
        <w:tc>
          <w:tcPr>
            <w:tcW w:type="dxa" w:w="72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All integers 1 through 10 present once.</w:t>
            </w:r>
          </w:p>
        </w:tc>
      </w:tr>
      <w:tr>
        <w:trPr>
          <w:trHeight w:hRule="atLeast"/>
          <w:cantSplit/>
          <w:cantSplit/>
          <w:cantSplit/>
          <w:cantSplit/>
          <w:cantSplit/>
        </w:trPr>
        <w:tc>
          <w:tcPr>
            <w:tcW w:type="dxa" w:w="21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Required content</w:t>
            </w:r>
          </w:p>
        </w:tc>
        <w:tc>
          <w:tcPr>
            <w:tcW w:type="dxa" w:w="72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 blank title, summary or script_text.</w:t>
            </w:r>
          </w:p>
        </w:tc>
      </w:tr>
      <w:tr>
        <w:trPr>
          <w:trHeight w:hRule="atLeast"/>
          <w:cantSplit/>
          <w:cantSplit/>
          <w:cantSplit/>
          <w:cantSplit/>
        </w:trPr>
        <w:tc>
          <w:tcPr>
            <w:tcW w:type="dxa" w:w="21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Word count</w:t>
            </w:r>
          </w:p>
        </w:tc>
        <w:tc>
          <w:tcPr>
            <w:tcW w:type="dxa" w:w="72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Counts calculated; normally ten rows within 850-1,000 or documented exceptions.</w:t>
            </w:r>
          </w:p>
        </w:tc>
      </w:tr>
      <w:tr>
        <w:trPr>
          <w:trHeight w:hRule="atLeast"/>
          <w:cantSplit/>
          <w:cantSplit/>
          <w:cantSplit/>
        </w:trPr>
        <w:tc>
          <w:tcPr>
            <w:tcW w:type="dxa" w:w="21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Audio preservation</w:t>
            </w:r>
          </w:p>
        </w:tc>
        <w:tc>
          <w:tcPr>
            <w:tcW w:type="dxa" w:w="72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Existing audio_url values unchanged; null remains acceptable.</w:t>
            </w:r>
          </w:p>
        </w:tc>
      </w:tr>
      <w:tr>
        <w:trPr>
          <w:trHeight w:hRule="atLeast"/>
          <w:cantSplit/>
          <w:cantSplit/>
        </w:trPr>
        <w:tc>
          <w:tcPr>
            <w:tcW w:type="dxa" w:w="21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Artwork linkage</w:t>
            </w:r>
          </w:p>
        </w:tc>
        <w:tc>
          <w:tcPr>
            <w:tcW w:type="dxa" w:w="72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Paths point to the correct story and episode; no signed URLs.</w:t>
            </w:r>
          </w:p>
        </w:tc>
      </w:tr>
      <w:tr>
        <w:trPr>
          <w:trHeight w:hRule="atLeast"/>
          <w:cantSplit/>
        </w:trPr>
        <w:tc>
          <w:tcPr>
            <w:tcW w:type="dxa" w:w="21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Status</w:t>
            </w:r>
          </w:p>
        </w:tc>
        <w:tc>
          <w:tcPr>
            <w:tcW w:type="dxa" w:w="72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Matches the explicit draft/review/published instruction.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2F4F7" w:val="clear"/>
          </w:tcPr>
          <w:p>
            <w:pPr>
              <w:spacing w:after="0" w:line="240" w:lineRule="auto"/>
            </w:pPr>
            <w:r>
              <w:rPr>
                <w:rFonts w:ascii="Consolas" w:hAnsi="Consolas"/>
                <w:color w:val="263238"/>
                <w:sz w:val="16"/>
              </w:rPr>
              <w:t>SELECT e.season_number, e.episode_number, e.title, e.episode_status,</w:t>
            </w:r>
            <w:r>
              <w:br/>
            </w:r>
            <w:r>
              <w:rPr>
                <w:rFonts w:ascii="Consolas" w:hAnsi="Consolas"/>
                <w:color w:val="263238"/>
                <w:sz w:val="16"/>
              </w:rPr>
              <w:t xml:space="preserve">       e.word_count, e.artwork_path, e.audio_url</w:t>
            </w:r>
            <w:r>
              <w:br/>
            </w:r>
            <w:r>
              <w:rPr>
                <w:rFonts w:ascii="Consolas" w:hAnsi="Consolas"/>
                <w:color w:val="263238"/>
                <w:sz w:val="16"/>
              </w:rPr>
              <w:t>FROM public.episodes AS e</w:t>
            </w:r>
            <w:r>
              <w:br/>
            </w:r>
            <w:r>
              <w:rPr>
                <w:rFonts w:ascii="Consolas" w:hAnsi="Consolas"/>
                <w:color w:val="263238"/>
                <w:sz w:val="16"/>
              </w:rPr>
              <w:t>JOIN public.stories AS s ON s.id = e.story_id</w:t>
            </w:r>
            <w:r>
              <w:br/>
            </w:r>
            <w:r>
              <w:rPr>
                <w:rFonts w:ascii="Consolas" w:hAnsi="Consolas"/>
                <w:color w:val="263238"/>
                <w:sz w:val="16"/>
              </w:rPr>
              <w:t>WHERE s.slug = '[story-slug]'</w:t>
            </w:r>
            <w:r>
              <w:br/>
            </w:r>
            <w:r>
              <w:rPr>
                <w:rFonts w:ascii="Consolas" w:hAnsi="Consolas"/>
                <w:color w:val="263238"/>
                <w:sz w:val="16"/>
              </w:rPr>
              <w:t xml:space="preserve">  AND e.season_number = 1</w:t>
            </w:r>
            <w:r>
              <w:br/>
            </w:r>
            <w:r>
              <w:rPr>
                <w:rFonts w:ascii="Consolas" w:hAnsi="Consolas"/>
                <w:color w:val="263238"/>
                <w:sz w:val="16"/>
              </w:rPr>
              <w:t xml:space="preserve">  AND e.episode_number BETWEEN 1 AND 10</w:t>
            </w:r>
            <w:r>
              <w:br/>
            </w:r>
            <w:r>
              <w:rPr>
                <w:rFonts w:ascii="Consolas" w:hAnsi="Consolas"/>
                <w:color w:val="263238"/>
                <w:sz w:val="16"/>
              </w:rPr>
              <w:t>ORDER BY e.episode_number;</w:t>
            </w:r>
          </w:p>
        </w:tc>
      </w:tr>
    </w:tbl>
    <w:p>
      <w:pPr>
        <w:spacing w:after="0"/>
      </w:pPr>
    </w:p>
    <w:p>
      <w:pPr>
        <w:pStyle w:val="Heading1"/>
        <w:keepNext/>
        <w:keepLines/>
      </w:pPr>
      <w:r>
        <w:t>10. First-batch acceptance checklist</w:t>
      </w:r>
    </w:p>
    <w:p>
      <w:pPr>
        <w:spacing w:after="80"/>
        <w:ind w:left="269" w:hanging="269"/>
      </w:pPr>
      <w:r>
        <w:rPr>
          <w:rFonts w:ascii="Consolas" w:hAnsi="Consolas"/>
          <w:b/>
          <w:color w:val="2E74B5"/>
          <w:sz w:val="20"/>
        </w:rPr>
        <w:t xml:space="preserve">[ ] </w:t>
      </w:r>
      <w:r>
        <w:rPr>
          <w:rFonts w:ascii="Calibri" w:hAnsi="Calibri"/>
        </w:rPr>
        <w:t>The SQL file identifies the approved story slug and intended season/episode range.</w:t>
      </w:r>
    </w:p>
    <w:p>
      <w:pPr>
        <w:spacing w:after="80"/>
        <w:ind w:left="269" w:hanging="269"/>
      </w:pPr>
      <w:r>
        <w:rPr>
          <w:rFonts w:ascii="Consolas" w:hAnsi="Consolas"/>
          <w:b/>
          <w:color w:val="2E74B5"/>
          <w:sz w:val="20"/>
        </w:rPr>
        <w:t xml:space="preserve">[ ] </w:t>
      </w:r>
      <w:r>
        <w:rPr>
          <w:rFonts w:ascii="Calibri" w:hAnsi="Calibri"/>
        </w:rPr>
        <w:t>The story upsert resolves one stable v_story_id.</w:t>
      </w:r>
    </w:p>
    <w:p>
      <w:pPr>
        <w:spacing w:after="80"/>
        <w:ind w:left="269" w:hanging="269"/>
      </w:pPr>
      <w:r>
        <w:rPr>
          <w:rFonts w:ascii="Consolas" w:hAnsi="Consolas"/>
          <w:b/>
          <w:color w:val="2E74B5"/>
          <w:sz w:val="20"/>
        </w:rPr>
        <w:t xml:space="preserve">[ ] </w:t>
      </w:r>
      <w:r>
        <w:rPr>
          <w:rFonts w:ascii="Calibri" w:hAnsi="Calibri"/>
        </w:rPr>
        <w:t>The episode conflict target is (story_id, season_number, episode_number).</w:t>
      </w:r>
    </w:p>
    <w:p>
      <w:pPr>
        <w:spacing w:after="80"/>
        <w:ind w:left="269" w:hanging="269"/>
      </w:pPr>
      <w:r>
        <w:rPr>
          <w:rFonts w:ascii="Consolas" w:hAnsi="Consolas"/>
          <w:b/>
          <w:color w:val="2E74B5"/>
          <w:sz w:val="20"/>
        </w:rPr>
        <w:t xml:space="preserve">[ ] </w:t>
      </w:r>
      <w:r>
        <w:rPr>
          <w:rFonts w:ascii="Calibri" w:hAnsi="Calibri"/>
        </w:rPr>
        <w:t>Exactly ten episode inputs are included for the normal first batch.</w:t>
      </w:r>
    </w:p>
    <w:p>
      <w:pPr>
        <w:spacing w:after="80"/>
        <w:ind w:left="269" w:hanging="269"/>
      </w:pPr>
      <w:r>
        <w:rPr>
          <w:rFonts w:ascii="Consolas" w:hAnsi="Consolas"/>
          <w:b/>
          <w:color w:val="2E74B5"/>
          <w:sz w:val="20"/>
        </w:rPr>
        <w:t xml:space="preserve">[ ] </w:t>
      </w:r>
      <w:r>
        <w:rPr>
          <w:rFonts w:ascii="Calibri" w:hAnsi="Calibri"/>
        </w:rPr>
        <w:t>Each episode includes final title, summary and script_text.</w:t>
      </w:r>
    </w:p>
    <w:p>
      <w:pPr>
        <w:spacing w:after="80"/>
        <w:ind w:left="269" w:hanging="269"/>
      </w:pPr>
      <w:r>
        <w:rPr>
          <w:rFonts w:ascii="Consolas" w:hAnsi="Consolas"/>
          <w:b/>
          <w:color w:val="2E74B5"/>
          <w:sz w:val="20"/>
        </w:rPr>
        <w:t xml:space="preserve">[ ] </w:t>
      </w:r>
      <w:r>
        <w:rPr>
          <w:rFonts w:ascii="Calibri" w:hAnsi="Calibri"/>
        </w:rPr>
        <w:t>word_count is calculated from stored script_text.</w:t>
      </w:r>
    </w:p>
    <w:p>
      <w:pPr>
        <w:spacing w:after="80"/>
        <w:ind w:left="269" w:hanging="269"/>
      </w:pPr>
      <w:r>
        <w:rPr>
          <w:rFonts w:ascii="Consolas" w:hAnsi="Consolas"/>
          <w:b/>
          <w:color w:val="2E74B5"/>
          <w:sz w:val="20"/>
        </w:rPr>
        <w:t xml:space="preserve">[ ] </w:t>
      </w:r>
      <w:r>
        <w:rPr>
          <w:rFonts w:ascii="Calibri" w:hAnsi="Calibri"/>
        </w:rPr>
        <w:t>Existing audio_url, duration_seconds, created_at and published_at are preserved by default.</w:t>
      </w:r>
    </w:p>
    <w:p>
      <w:pPr>
        <w:spacing w:after="80"/>
        <w:ind w:left="269" w:hanging="269"/>
      </w:pPr>
      <w:r>
        <w:rPr>
          <w:rFonts w:ascii="Consolas" w:hAnsi="Consolas"/>
          <w:b/>
          <w:color w:val="2E74B5"/>
          <w:sz w:val="20"/>
        </w:rPr>
        <w:t xml:space="preserve">[ ] </w:t>
      </w:r>
      <w:r>
        <w:rPr>
          <w:rFonts w:ascii="Calibri" w:hAnsi="Calibri"/>
        </w:rPr>
        <w:t>Artwork fields use cover_image_path, banner_image_path and artwork_path.</w:t>
      </w:r>
    </w:p>
    <w:p>
      <w:pPr>
        <w:spacing w:after="80"/>
        <w:ind w:left="269" w:hanging="269"/>
      </w:pPr>
      <w:r>
        <w:rPr>
          <w:rFonts w:ascii="Consolas" w:hAnsi="Consolas"/>
          <w:b/>
          <w:color w:val="2E74B5"/>
          <w:sz w:val="20"/>
        </w:rPr>
        <w:t xml:space="preserve">[ ] </w:t>
      </w:r>
      <w:r>
        <w:rPr>
          <w:rFonts w:ascii="Calibri" w:hAnsi="Calibri"/>
        </w:rPr>
        <w:t>New records remain draft unless publication was explicitly approved.</w:t>
      </w:r>
    </w:p>
    <w:p>
      <w:pPr>
        <w:spacing w:after="80"/>
        <w:ind w:left="269" w:hanging="269"/>
      </w:pPr>
      <w:r>
        <w:rPr>
          <w:rFonts w:ascii="Consolas" w:hAnsi="Consolas"/>
          <w:b/>
          <w:color w:val="2E74B5"/>
          <w:sz w:val="20"/>
        </w:rPr>
        <w:t xml:space="preserve">[ ] </w:t>
      </w:r>
      <w:r>
        <w:rPr>
          <w:rFonts w:ascii="Calibri" w:hAnsi="Calibri"/>
        </w:rPr>
        <w:t>The script contains no destructive deletion or schema changes.</w:t>
      </w:r>
    </w:p>
    <w:p>
      <w:pPr>
        <w:spacing w:after="80"/>
        <w:ind w:left="269" w:hanging="269"/>
      </w:pPr>
      <w:r>
        <w:rPr>
          <w:rFonts w:ascii="Consolas" w:hAnsi="Consolas"/>
          <w:b/>
          <w:color w:val="2E74B5"/>
          <w:sz w:val="20"/>
        </w:rPr>
        <w:t xml:space="preserve">[ ] </w:t>
      </w:r>
      <w:r>
        <w:rPr>
          <w:rFonts w:ascii="Calibri" w:hAnsi="Calibri"/>
        </w:rPr>
        <w:t>The transaction fails clearly on missing dependencies or count errors.</w:t>
      </w:r>
    </w:p>
    <w:p>
      <w:pPr>
        <w:spacing w:after="80"/>
        <w:ind w:left="269" w:hanging="269"/>
      </w:pPr>
      <w:r>
        <w:rPr>
          <w:rFonts w:ascii="Consolas" w:hAnsi="Consolas"/>
          <w:b/>
          <w:color w:val="2E74B5"/>
          <w:sz w:val="20"/>
        </w:rPr>
        <w:t xml:space="preserve">[ ] </w:t>
      </w:r>
      <w:r>
        <w:rPr>
          <w:rFonts w:ascii="Calibri" w:hAnsi="Calibri"/>
        </w:rPr>
        <w:t>Post-commit verification proves identity, count, sequence, content, status and asset linkage.</w:t>
      </w:r>
    </w:p>
    <w:p>
      <w:pPr>
        <w:pStyle w:val="Heading1"/>
        <w:keepNext/>
        <w:keepLines/>
      </w:pPr>
      <w:r>
        <w:t>11. Definition of done</w:t>
      </w:r>
    </w:p>
    <w:p>
      <w:r>
        <w:rPr>
          <w:rFonts w:ascii="Calibri" w:hAnsi="Calibri"/>
        </w:rPr>
        <w:t>A Story SQL Insert is complete when it can be run and safely rerun against the current Supabase schema, loads the approved story and exact ten-episode batch, preserves unrelated production data, calculates and verifies word counts, produces no duplicates, and returns clear verification evidence.</w:t>
      </w:r>
    </w:p>
    <w:sectPr w:rsidR="00FC693F" w:rsidRPr="0006063C" w:rsidSect="00034616">
      <w:headerReference w:type="default" r:id="rId9"/>
      <w:footerReference w:type="default" r:id="rId10"/>
      <w:pgSz w:w="12240" w:h="15840"/>
      <w:pgMar w:top="1181"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E6A76"/>
        <w:sz w:val="17"/>
      </w:rPr>
      <w:t xml:space="preserve">Audio Stories Project  |  </w:t>
    </w:r>
    <w:r>
      <w:rPr>
        <w:rFonts w:ascii="Calibri" w:hAnsi="Calibri"/>
        <w:color w:val="5E6A7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D6DDE5"/>
      </w:pBdr>
    </w:pPr>
    <w:r/>
    <w:r>
      <w:rPr>
        <w:rFonts w:ascii="Calibri" w:hAnsi="Calibri"/>
        <w:b/>
        <w:color w:val="5E6A76"/>
        <w:sz w:val="17"/>
      </w:rPr>
      <w:t>STORY SQL INSERT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pPr>
      <w:rPr>
        <w:rFonts w:ascii="Calibri" w:hAnsi="Calibri"/>
      </w:rPr>
    </w:lvl>
  </w:abstractNum>
  <w:num w:numId="11">
    <w:abstractNumId w:val="10"/>
  </w:num>
  <w:abstractNum w:abstractNumId="11">
    <w:multiLevelType w:val="singleLevel"/>
    <w:lvl w:ilvl="0">
      <w:start w:val="1"/>
      <w:numFmt w:val="bullet"/>
      <w:lvlText w:val="•"/>
      <w:suff w:val="tab"/>
      <w:pPr>
        <w:tabs>
          <w:tab w:val="num" w:pos="540"/>
        </w:tabs>
        <w:ind w:left="540" w:hanging="270"/>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