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685"/>
        <w:gridCol w:w="3240"/>
        <w:gridCol w:w="3865"/>
      </w:tblGrid>
      <w:tr w:rsidR="00FA70E4" w14:paraId="31C8310F" w14:textId="77777777" w:rsidTr="00E82618">
        <w:trPr>
          <w:trHeight w:val="1164"/>
        </w:trPr>
        <w:tc>
          <w:tcPr>
            <w:tcW w:w="3685" w:type="dxa"/>
            <w:tcBorders>
              <w:top w:val="nil"/>
              <w:left w:val="nil"/>
              <w:bottom w:val="nil"/>
              <w:right w:val="single" w:sz="12" w:space="0" w:color="auto"/>
            </w:tcBorders>
            <w:vAlign w:val="center"/>
          </w:tcPr>
          <w:p w14:paraId="73877D7C" w14:textId="7509B85A" w:rsidR="00106829" w:rsidRDefault="00FA70E4" w:rsidP="00106829">
            <w:pPr>
              <w:jc w:val="center"/>
            </w:pPr>
            <w:r>
              <w:rPr>
                <w:noProof/>
              </w:rPr>
              <w:drawing>
                <wp:inline distT="0" distB="0" distL="0" distR="0" wp14:anchorId="0373E80A" wp14:editId="06158773">
                  <wp:extent cx="1722120" cy="692675"/>
                  <wp:effectExtent l="0" t="0" r="0" b="0"/>
                  <wp:docPr id="17071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5232" cy="701971"/>
                          </a:xfrm>
                          <a:prstGeom prst="rect">
                            <a:avLst/>
                          </a:prstGeom>
                          <a:noFill/>
                          <a:ln>
                            <a:noFill/>
                          </a:ln>
                        </pic:spPr>
                      </pic:pic>
                    </a:graphicData>
                  </a:graphic>
                </wp:inline>
              </w:drawing>
            </w:r>
          </w:p>
        </w:tc>
        <w:tc>
          <w:tcPr>
            <w:tcW w:w="3240" w:type="dxa"/>
            <w:vMerge w:val="restart"/>
            <w:tcBorders>
              <w:top w:val="nil"/>
              <w:left w:val="single" w:sz="12" w:space="0" w:color="auto"/>
              <w:right w:val="single" w:sz="12" w:space="0" w:color="auto"/>
            </w:tcBorders>
            <w:vAlign w:val="center"/>
          </w:tcPr>
          <w:p w14:paraId="103475DF" w14:textId="658DA82B" w:rsidR="00FA70E4" w:rsidRPr="00FA70E4" w:rsidRDefault="00FA70E4" w:rsidP="00FA70E4">
            <w:pPr>
              <w:jc w:val="center"/>
              <w:rPr>
                <w:b/>
                <w:bCs/>
                <w:sz w:val="28"/>
                <w:szCs w:val="28"/>
              </w:rPr>
            </w:pPr>
            <w:r w:rsidRPr="00FA70E4">
              <w:rPr>
                <w:b/>
                <w:bCs/>
                <w:sz w:val="28"/>
                <w:szCs w:val="28"/>
              </w:rPr>
              <w:t>PATHOLOGY REPORT</w:t>
            </w:r>
          </w:p>
          <w:p w14:paraId="2FE600F3" w14:textId="3D160116" w:rsidR="00106829" w:rsidRDefault="00FA70E4" w:rsidP="00FA70E4">
            <w:pPr>
              <w:jc w:val="center"/>
            </w:pPr>
            <w:r>
              <w:rPr>
                <w:noProof/>
              </w:rPr>
              <w:drawing>
                <wp:inline distT="0" distB="0" distL="0" distR="0" wp14:anchorId="3E190149" wp14:editId="394779B9">
                  <wp:extent cx="1211580" cy="1211580"/>
                  <wp:effectExtent l="0" t="0" r="7620" b="7620"/>
                  <wp:docPr id="181889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p>
        </w:tc>
        <w:tc>
          <w:tcPr>
            <w:tcW w:w="3865" w:type="dxa"/>
            <w:vMerge w:val="restart"/>
            <w:tcBorders>
              <w:top w:val="nil"/>
              <w:left w:val="single" w:sz="12" w:space="0" w:color="auto"/>
              <w:right w:val="nil"/>
            </w:tcBorders>
            <w:vAlign w:val="center"/>
          </w:tcPr>
          <w:p w14:paraId="09CE979E" w14:textId="77777777" w:rsidR="00B912E2" w:rsidRDefault="00B912E2" w:rsidP="00C941D3">
            <w:pPr>
              <w:contextualSpacing/>
            </w:pPr>
            <w:r>
              <w:rPr>
                <w:rStyle w:val="Strong"/>
              </w:rPr>
              <w:t>Date of Birth:</w:t>
            </w:r>
            <w:r>
              <w:t xml:space="preserve"> 03/12/1950 </w:t>
            </w:r>
          </w:p>
          <w:p w14:paraId="3D04ACB0" w14:textId="77777777" w:rsidR="00B912E2" w:rsidRDefault="00B912E2" w:rsidP="00C941D3">
            <w:pPr>
              <w:contextualSpacing/>
            </w:pPr>
            <w:r>
              <w:rPr>
                <w:rStyle w:val="Strong"/>
              </w:rPr>
              <w:t>Age:</w:t>
            </w:r>
            <w:r>
              <w:t xml:space="preserve"> 75 </w:t>
            </w:r>
          </w:p>
          <w:p w14:paraId="7B33DD34" w14:textId="77777777" w:rsidR="00B912E2" w:rsidRDefault="00B912E2" w:rsidP="00C941D3">
            <w:pPr>
              <w:contextualSpacing/>
            </w:pPr>
            <w:r>
              <w:rPr>
                <w:rStyle w:val="Strong"/>
              </w:rPr>
              <w:t>Gender:</w:t>
            </w:r>
            <w:r>
              <w:t xml:space="preserve"> Male</w:t>
            </w:r>
          </w:p>
          <w:p w14:paraId="67F62883" w14:textId="0FBA02B6" w:rsidR="00106829" w:rsidRDefault="00B912E2" w:rsidP="00C941D3">
            <w:pPr>
              <w:contextualSpacing/>
            </w:pPr>
            <w:r>
              <w:rPr>
                <w:rStyle w:val="Strong"/>
              </w:rPr>
              <w:t>Patient Address:</w:t>
            </w:r>
            <w:r>
              <w:t xml:space="preserve"> 567 Birch Lane, Aurora, CO 80011</w:t>
            </w:r>
          </w:p>
        </w:tc>
      </w:tr>
      <w:tr w:rsidR="00FA70E4" w14:paraId="58EDEDD2" w14:textId="77777777" w:rsidTr="00E82618">
        <w:trPr>
          <w:trHeight w:val="1646"/>
        </w:trPr>
        <w:tc>
          <w:tcPr>
            <w:tcW w:w="3685" w:type="dxa"/>
            <w:tcBorders>
              <w:top w:val="nil"/>
              <w:left w:val="nil"/>
              <w:bottom w:val="single" w:sz="12" w:space="0" w:color="auto"/>
              <w:right w:val="single" w:sz="12" w:space="0" w:color="auto"/>
            </w:tcBorders>
            <w:vAlign w:val="center"/>
          </w:tcPr>
          <w:p w14:paraId="7702D336" w14:textId="77777777" w:rsidR="00B912E2" w:rsidRPr="00B912E2" w:rsidRDefault="00B912E2" w:rsidP="00C941D3">
            <w:pPr>
              <w:rPr>
                <w:b/>
                <w:bCs/>
              </w:rPr>
            </w:pPr>
            <w:r w:rsidRPr="00B912E2">
              <w:rPr>
                <w:b/>
                <w:bCs/>
              </w:rPr>
              <w:t xml:space="preserve">North Star Health System </w:t>
            </w:r>
          </w:p>
          <w:p w14:paraId="03503D4E" w14:textId="77777777" w:rsidR="00B912E2" w:rsidRDefault="00B912E2" w:rsidP="00C941D3">
            <w:r>
              <w:t xml:space="preserve">450 Northland Blvd Aurora, CO 80011 </w:t>
            </w:r>
          </w:p>
          <w:p w14:paraId="473A67B3" w14:textId="426DA498" w:rsidR="00106829" w:rsidRDefault="00B912E2" w:rsidP="00C941D3">
            <w:r>
              <w:t>Phone: (303) 555-1212 Fax: (303) 555-1213</w:t>
            </w:r>
          </w:p>
        </w:tc>
        <w:tc>
          <w:tcPr>
            <w:tcW w:w="3240" w:type="dxa"/>
            <w:vMerge/>
            <w:tcBorders>
              <w:left w:val="single" w:sz="12" w:space="0" w:color="auto"/>
              <w:bottom w:val="single" w:sz="12" w:space="0" w:color="auto"/>
              <w:right w:val="single" w:sz="12" w:space="0" w:color="auto"/>
            </w:tcBorders>
            <w:vAlign w:val="center"/>
          </w:tcPr>
          <w:p w14:paraId="26A92056" w14:textId="77777777" w:rsidR="00106829" w:rsidRDefault="00106829" w:rsidP="00E57111">
            <w:pPr>
              <w:jc w:val="center"/>
            </w:pPr>
          </w:p>
        </w:tc>
        <w:tc>
          <w:tcPr>
            <w:tcW w:w="3865" w:type="dxa"/>
            <w:vMerge/>
            <w:tcBorders>
              <w:left w:val="single" w:sz="12" w:space="0" w:color="auto"/>
              <w:bottom w:val="single" w:sz="12" w:space="0" w:color="auto"/>
              <w:right w:val="nil"/>
            </w:tcBorders>
            <w:vAlign w:val="center"/>
          </w:tcPr>
          <w:p w14:paraId="414A42B5" w14:textId="77777777" w:rsidR="00106829" w:rsidRDefault="00106829" w:rsidP="00E57111">
            <w:pPr>
              <w:jc w:val="center"/>
            </w:pPr>
          </w:p>
        </w:tc>
      </w:tr>
      <w:tr w:rsidR="00FA70E4" w14:paraId="1492EE7F" w14:textId="77777777" w:rsidTr="00E82618">
        <w:trPr>
          <w:trHeight w:val="845"/>
        </w:trPr>
        <w:tc>
          <w:tcPr>
            <w:tcW w:w="6925" w:type="dxa"/>
            <w:gridSpan w:val="2"/>
            <w:tcBorders>
              <w:top w:val="single" w:sz="12" w:space="0" w:color="auto"/>
              <w:left w:val="nil"/>
              <w:bottom w:val="single" w:sz="12" w:space="0" w:color="auto"/>
              <w:right w:val="single" w:sz="12" w:space="0" w:color="auto"/>
            </w:tcBorders>
            <w:vAlign w:val="center"/>
          </w:tcPr>
          <w:p w14:paraId="4C8D52D9" w14:textId="2361A794" w:rsidR="00B912E2" w:rsidRPr="00D519CA" w:rsidRDefault="00B912E2" w:rsidP="00BB7A6D">
            <w:pPr>
              <w:contextualSpacing/>
              <w:rPr>
                <w:rFonts w:eastAsia="等线"/>
                <w:lang w:eastAsia="zh-CN"/>
              </w:rPr>
            </w:pPr>
            <w:r>
              <w:rPr>
                <w:rStyle w:val="Strong"/>
              </w:rPr>
              <w:t>Accession Number:</w:t>
            </w:r>
            <w:r>
              <w:t xml:space="preserve"> </w:t>
            </w:r>
            <w:r w:rsidRPr="00987699">
              <w:rPr>
                <w:rFonts w:ascii="a Auto Signature" w:hAnsi="a Auto Signature" w:cs="Aldhabi"/>
                <w:u w:val="thick"/>
              </w:rPr>
              <w:t>P00-01234</w:t>
            </w:r>
            <w:r w:rsidR="00D519CA" w:rsidRPr="00987699">
              <w:rPr>
                <w:rFonts w:ascii="a Auto Signature" w:eastAsia="等线" w:hAnsi="a Auto Signature" w:cs="Aldhabi"/>
                <w:u w:val="thick"/>
                <w:lang w:eastAsia="zh-CN"/>
              </w:rPr>
              <w:t xml:space="preserve">                                                             </w:t>
            </w:r>
            <w:r w:rsidR="00D519CA" w:rsidRPr="00987699">
              <w:rPr>
                <w:rFonts w:ascii="a Auto Signature" w:eastAsia="等线" w:hAnsi="a Auto Signature" w:cs="Aldhabi"/>
                <w:lang w:eastAsia="zh-CN"/>
              </w:rPr>
              <w:t xml:space="preserve">    </w:t>
            </w:r>
            <w:r w:rsidRPr="00987699">
              <w:rPr>
                <w:rFonts w:ascii="a Auto Signature" w:eastAsia="等线" w:hAnsi="a Auto Signature" w:cs="Aldhabi"/>
                <w:lang w:eastAsia="zh-CN"/>
              </w:rPr>
              <w:t xml:space="preserve"> </w:t>
            </w:r>
            <w:r w:rsidR="00D519CA" w:rsidRPr="00987699">
              <w:rPr>
                <w:rFonts w:ascii="a Auto Signature" w:eastAsia="等线" w:hAnsi="a Auto Signature" w:cs="Aldhabi"/>
                <w:lang w:eastAsia="zh-CN"/>
              </w:rPr>
              <w:t xml:space="preserve">                                       </w:t>
            </w:r>
          </w:p>
          <w:p w14:paraId="56BD1D1E" w14:textId="7EAB445B" w:rsidR="00B912E2" w:rsidRPr="00D519CA" w:rsidRDefault="00B912E2" w:rsidP="00BB7A6D">
            <w:pPr>
              <w:contextualSpacing/>
              <w:rPr>
                <w:rFonts w:eastAsia="等线"/>
                <w:lang w:eastAsia="zh-CN"/>
              </w:rPr>
            </w:pPr>
            <w:r>
              <w:rPr>
                <w:rStyle w:val="Strong"/>
              </w:rPr>
              <w:t>Date of Collection:</w:t>
            </w:r>
            <w:r>
              <w:t xml:space="preserve"> </w:t>
            </w:r>
            <w:r w:rsidRPr="00987699">
              <w:rPr>
                <w:rFonts w:ascii="a Auto Signature" w:hAnsi="a Auto Signature" w:cs="Aldhabi"/>
                <w:u w:val="thick"/>
              </w:rPr>
              <w:t xml:space="preserve">06/19/2025 </w:t>
            </w:r>
            <w:r w:rsidR="00D519CA" w:rsidRPr="00987699">
              <w:rPr>
                <w:rFonts w:ascii="a Auto Signature" w:hAnsi="a Auto Signature" w:cs="Aldhabi" w:hint="eastAsia"/>
                <w:u w:val="thick"/>
              </w:rPr>
              <w:t xml:space="preserve">                                                             </w:t>
            </w:r>
          </w:p>
          <w:p w14:paraId="60C3D1D0" w14:textId="0D7492E5" w:rsidR="00B912E2" w:rsidRDefault="00B912E2" w:rsidP="00BB7A6D">
            <w:pPr>
              <w:contextualSpacing/>
            </w:pPr>
            <w:r>
              <w:rPr>
                <w:rStyle w:val="Strong"/>
              </w:rPr>
              <w:t>Time of Collection:</w:t>
            </w:r>
            <w:r>
              <w:t xml:space="preserve"> </w:t>
            </w:r>
            <w:r w:rsidRPr="00987699">
              <w:rPr>
                <w:rFonts w:ascii="a Auto Signature" w:hAnsi="a Auto Signature" w:cs="Aldhabi"/>
                <w:u w:val="thick"/>
              </w:rPr>
              <w:t>02:45 PM</w:t>
            </w:r>
            <w:r w:rsidR="00D519CA" w:rsidRPr="00987699">
              <w:rPr>
                <w:rFonts w:ascii="a Auto Signature" w:hAnsi="a Auto Signature" w:cs="Aldhabi" w:hint="eastAsia"/>
                <w:u w:val="thick"/>
              </w:rPr>
              <w:t xml:space="preserve">                                                                 </w:t>
            </w:r>
            <w:r w:rsidRPr="00987699">
              <w:rPr>
                <w:rFonts w:ascii="a Auto Signature" w:hAnsi="a Auto Signature" w:cs="Aldhabi"/>
                <w:u w:val="thick"/>
              </w:rPr>
              <w:t xml:space="preserve"> </w:t>
            </w:r>
          </w:p>
          <w:p w14:paraId="4C040BA3" w14:textId="5AAA5D20" w:rsidR="00106829" w:rsidRPr="00D519CA" w:rsidRDefault="00B912E2" w:rsidP="00BB7A6D">
            <w:pPr>
              <w:contextualSpacing/>
              <w:rPr>
                <w:rFonts w:eastAsia="等线"/>
                <w:lang w:eastAsia="zh-CN"/>
              </w:rPr>
            </w:pPr>
            <w:r>
              <w:rPr>
                <w:rStyle w:val="Strong"/>
              </w:rPr>
              <w:t>Specimen Type</w:t>
            </w:r>
            <w:r w:rsidRPr="00987699">
              <w:rPr>
                <w:rStyle w:val="Strong"/>
              </w:rPr>
              <w:t>:</w:t>
            </w:r>
            <w:r w:rsidRPr="00987699">
              <w:t xml:space="preserve"> </w:t>
            </w:r>
            <w:r w:rsidRPr="00987699">
              <w:rPr>
                <w:rFonts w:ascii="a Auto Signature" w:hAnsi="a Auto Signature" w:cs="Aldhabi"/>
                <w:u w:val="thick"/>
              </w:rPr>
              <w:t>Prostate, Needle Core Biopsy</w:t>
            </w:r>
            <w:r w:rsidR="00D519CA" w:rsidRPr="00987699">
              <w:rPr>
                <w:rFonts w:ascii="a Auto Signature" w:hAnsi="a Auto Signature" w:cs="Aldhabi" w:hint="eastAsia"/>
                <w:u w:val="thick"/>
              </w:rPr>
              <w:t xml:space="preserve">                                                             </w:t>
            </w:r>
          </w:p>
        </w:tc>
        <w:tc>
          <w:tcPr>
            <w:tcW w:w="3865" w:type="dxa"/>
            <w:tcBorders>
              <w:top w:val="single" w:sz="12" w:space="0" w:color="auto"/>
              <w:left w:val="single" w:sz="12" w:space="0" w:color="auto"/>
              <w:bottom w:val="single" w:sz="12" w:space="0" w:color="auto"/>
              <w:right w:val="nil"/>
            </w:tcBorders>
            <w:vAlign w:val="center"/>
          </w:tcPr>
          <w:p w14:paraId="66112B68" w14:textId="6F75D247" w:rsidR="00B912E2" w:rsidRPr="00987699" w:rsidRDefault="00B912E2" w:rsidP="00FA70E4">
            <w:pPr>
              <w:contextualSpacing/>
              <w:rPr>
                <w:rFonts w:ascii="a Auto Signature" w:hAnsi="a Auto Signature"/>
                <w:u w:val="thick"/>
              </w:rPr>
            </w:pPr>
            <w:r>
              <w:rPr>
                <w:rStyle w:val="Strong"/>
              </w:rPr>
              <w:t>Ordering Physician:</w:t>
            </w:r>
            <w:r>
              <w:t xml:space="preserve"> </w:t>
            </w:r>
            <w:r w:rsidRPr="00987699">
              <w:rPr>
                <w:rFonts w:ascii="a Auto Signature" w:hAnsi="a Auto Signature"/>
                <w:u w:val="thick"/>
              </w:rPr>
              <w:t>Dr. Sarah Jenkins, MD</w:t>
            </w:r>
            <w:r w:rsidR="00D519CA" w:rsidRPr="00987699">
              <w:rPr>
                <w:rFonts w:ascii="a Auto Signature" w:eastAsia="等线" w:hAnsi="a Auto Signature"/>
                <w:u w:val="thick"/>
                <w:lang w:eastAsia="zh-CN"/>
              </w:rPr>
              <w:t xml:space="preserve">  </w:t>
            </w:r>
            <w:r w:rsidRPr="00987699">
              <w:rPr>
                <w:rFonts w:ascii="a Auto Signature" w:hAnsi="a Auto Signature"/>
                <w:u w:val="thick"/>
              </w:rPr>
              <w:t xml:space="preserve"> </w:t>
            </w:r>
          </w:p>
          <w:p w14:paraId="05930A7F" w14:textId="77777777" w:rsidR="00B912E2" w:rsidRDefault="00B912E2" w:rsidP="00FA70E4">
            <w:pPr>
              <w:contextualSpacing/>
            </w:pPr>
            <w:r>
              <w:rPr>
                <w:rStyle w:val="Strong"/>
              </w:rPr>
              <w:t>Practice:</w:t>
            </w:r>
            <w:r>
              <w:t xml:space="preserve"> </w:t>
            </w:r>
            <w:r w:rsidRPr="00987699">
              <w:rPr>
                <w:rFonts w:ascii="a Auto Signature" w:hAnsi="a Auto Signature"/>
                <w:u w:val="thick"/>
              </w:rPr>
              <w:t>Rocky Mountain Urology</w:t>
            </w:r>
            <w:r>
              <w:t xml:space="preserve"> </w:t>
            </w:r>
          </w:p>
          <w:p w14:paraId="12F032A4" w14:textId="23D38B48" w:rsidR="00B912E2" w:rsidRDefault="00B912E2" w:rsidP="00FA70E4">
            <w:pPr>
              <w:contextualSpacing/>
            </w:pPr>
            <w:r>
              <w:rPr>
                <w:rStyle w:val="Strong"/>
              </w:rPr>
              <w:t>Address:</w:t>
            </w:r>
            <w:r>
              <w:t xml:space="preserve"> </w:t>
            </w:r>
            <w:r w:rsidRPr="00987699">
              <w:rPr>
                <w:rFonts w:ascii="a Auto Signature" w:hAnsi="a Auto Signature"/>
                <w:u w:val="thick"/>
              </w:rPr>
              <w:t>890 Wellness Way, Suite 200, Aurora, CO 80012</w:t>
            </w:r>
            <w:r>
              <w:t xml:space="preserve"> </w:t>
            </w:r>
          </w:p>
          <w:p w14:paraId="58782792" w14:textId="3BBB13B7" w:rsidR="00106829" w:rsidRDefault="00B912E2" w:rsidP="00FA70E4">
            <w:pPr>
              <w:contextualSpacing/>
            </w:pPr>
            <w:r>
              <w:rPr>
                <w:rStyle w:val="Strong"/>
              </w:rPr>
              <w:t>Phone:</w:t>
            </w:r>
            <w:r>
              <w:t xml:space="preserve"> </w:t>
            </w:r>
            <w:r w:rsidRPr="00987699">
              <w:rPr>
                <w:rFonts w:ascii="a Auto Signature" w:hAnsi="a Auto Signature"/>
                <w:u w:val="thick"/>
              </w:rPr>
              <w:t>(303) 555-8800</w:t>
            </w:r>
          </w:p>
        </w:tc>
      </w:tr>
      <w:tr w:rsidR="00E57111" w14:paraId="64A5A4BB" w14:textId="77777777" w:rsidTr="00E82618">
        <w:trPr>
          <w:trHeight w:val="1403"/>
        </w:trPr>
        <w:tc>
          <w:tcPr>
            <w:tcW w:w="10790" w:type="dxa"/>
            <w:gridSpan w:val="3"/>
            <w:tcBorders>
              <w:top w:val="single" w:sz="12" w:space="0" w:color="auto"/>
              <w:left w:val="nil"/>
              <w:bottom w:val="dashDotStroked" w:sz="24" w:space="0" w:color="auto"/>
              <w:right w:val="nil"/>
            </w:tcBorders>
            <w:vAlign w:val="center"/>
          </w:tcPr>
          <w:p w14:paraId="74AB7E68" w14:textId="4EE55038" w:rsidR="00B912E2" w:rsidRPr="00B912E2" w:rsidRDefault="00B912E2" w:rsidP="00B912E2">
            <w:pPr>
              <w:pStyle w:val="NormalWeb"/>
              <w:contextualSpacing/>
              <w:rPr>
                <w:rStyle w:val="Strong"/>
                <w:rFonts w:asciiTheme="minorHAnsi" w:eastAsiaTheme="majorEastAsia" w:hAnsiTheme="minorHAnsi"/>
              </w:rPr>
            </w:pPr>
            <w:r w:rsidRPr="00B912E2">
              <w:rPr>
                <w:rStyle w:val="Strong"/>
                <w:rFonts w:asciiTheme="minorHAnsi" w:eastAsiaTheme="majorEastAsia" w:hAnsiTheme="minorHAnsi"/>
              </w:rPr>
              <w:t>Final Diagnosis:</w:t>
            </w:r>
          </w:p>
          <w:p w14:paraId="721D4487" w14:textId="5E844F43" w:rsidR="00B912E2" w:rsidRPr="00D85119" w:rsidRDefault="00B912E2" w:rsidP="00B912E2">
            <w:pPr>
              <w:pStyle w:val="NormalWeb"/>
              <w:contextualSpacing/>
              <w:rPr>
                <w:rStyle w:val="Strong"/>
                <w:rFonts w:ascii="a Auto Signature" w:eastAsiaTheme="majorEastAsia" w:hAnsi="a Auto Signature"/>
              </w:rPr>
            </w:pPr>
            <w:r w:rsidRPr="00D85119">
              <w:rPr>
                <w:rStyle w:val="Strong"/>
                <w:rFonts w:ascii="a Auto Signature" w:eastAsiaTheme="majorEastAsia" w:hAnsi="a Auto Signature"/>
              </w:rPr>
              <w:t xml:space="preserve">Prostate, left base: Adenocarcinoma, Gleason Score 4+3=7 (Grade Group 3) </w:t>
            </w:r>
          </w:p>
          <w:p w14:paraId="67DAECD8" w14:textId="441DC93C" w:rsidR="00B912E2" w:rsidRPr="00B912E2" w:rsidRDefault="00B912E2" w:rsidP="00B912E2">
            <w:pPr>
              <w:pStyle w:val="NormalWeb"/>
              <w:contextualSpacing/>
              <w:rPr>
                <w:rStyle w:val="Strong"/>
                <w:rFonts w:asciiTheme="minorHAnsi" w:eastAsiaTheme="majorEastAsia" w:hAnsiTheme="minorHAnsi"/>
              </w:rPr>
            </w:pPr>
          </w:p>
          <w:p w14:paraId="54BD19C5" w14:textId="450C9F6E" w:rsidR="00B912E2" w:rsidRPr="00B912E2" w:rsidRDefault="00B912E2" w:rsidP="00B912E2">
            <w:pPr>
              <w:pStyle w:val="NormalWeb"/>
              <w:contextualSpacing/>
              <w:rPr>
                <w:rStyle w:val="Strong"/>
                <w:rFonts w:asciiTheme="minorHAnsi" w:eastAsiaTheme="majorEastAsia" w:hAnsiTheme="minorHAnsi"/>
              </w:rPr>
            </w:pPr>
            <w:r w:rsidRPr="00B912E2">
              <w:rPr>
                <w:rStyle w:val="Strong"/>
                <w:rFonts w:asciiTheme="minorHAnsi" w:eastAsiaTheme="majorEastAsia" w:hAnsiTheme="minorHAnsi"/>
              </w:rPr>
              <w:t>Microscopic Description:</w:t>
            </w:r>
          </w:p>
          <w:p w14:paraId="75928BB5" w14:textId="77777777" w:rsidR="00B912E2" w:rsidRPr="00D85119" w:rsidRDefault="00B912E2" w:rsidP="00B912E2">
            <w:pPr>
              <w:pStyle w:val="NormalWeb"/>
              <w:contextualSpacing/>
              <w:rPr>
                <w:rStyle w:val="Strong"/>
                <w:rFonts w:ascii="a Auto Signature" w:eastAsiaTheme="majorEastAsia" w:hAnsi="a Auto Signature"/>
              </w:rPr>
            </w:pPr>
            <w:r w:rsidRPr="00D85119">
              <w:rPr>
                <w:rStyle w:val="Strong"/>
                <w:rFonts w:ascii="a Auto Signature" w:eastAsiaTheme="majorEastAsia" w:hAnsi="a Auto Signature"/>
              </w:rPr>
              <w:t xml:space="preserve">Sections show prostatic acini replaced by infiltrative, </w:t>
            </w:r>
            <w:proofErr w:type="gramStart"/>
            <w:r w:rsidRPr="00D85119">
              <w:rPr>
                <w:rStyle w:val="Strong"/>
                <w:rFonts w:ascii="a Auto Signature" w:eastAsiaTheme="majorEastAsia" w:hAnsi="a Auto Signature"/>
              </w:rPr>
              <w:t>poorly-formed</w:t>
            </w:r>
            <w:proofErr w:type="gramEnd"/>
            <w:r w:rsidRPr="00D85119">
              <w:rPr>
                <w:rStyle w:val="Strong"/>
                <w:rFonts w:ascii="a Auto Signature" w:eastAsiaTheme="majorEastAsia" w:hAnsi="a Auto Signature"/>
              </w:rPr>
              <w:t xml:space="preserve"> cribriform glands (Gleason pattern 4) and individual discrete glands (Gleason pattern 3). The malignant glands are lined by cells with enlarged nuclei, prominent nucleoli, and scant cytoplasm. Perineural invasion is identified. The tumor involves approximately 60% of the core tissue examined. </w:t>
            </w:r>
          </w:p>
          <w:p w14:paraId="1206833C" w14:textId="31C3FF01" w:rsidR="00B912E2" w:rsidRPr="00B912E2" w:rsidRDefault="00B912E2" w:rsidP="00B912E2">
            <w:pPr>
              <w:pStyle w:val="NormalWeb"/>
              <w:contextualSpacing/>
              <w:rPr>
                <w:rStyle w:val="Strong"/>
                <w:rFonts w:asciiTheme="minorHAnsi" w:eastAsiaTheme="majorEastAsia" w:hAnsiTheme="minorHAnsi"/>
              </w:rPr>
            </w:pPr>
          </w:p>
          <w:p w14:paraId="1EE55E9B" w14:textId="4F23E032" w:rsidR="00B912E2" w:rsidRPr="00B912E2" w:rsidRDefault="00B912E2" w:rsidP="00B912E2">
            <w:pPr>
              <w:pStyle w:val="NormalWeb"/>
              <w:contextualSpacing/>
              <w:rPr>
                <w:rStyle w:val="Strong"/>
                <w:rFonts w:asciiTheme="minorHAnsi" w:eastAsiaTheme="majorEastAsia" w:hAnsiTheme="minorHAnsi"/>
              </w:rPr>
            </w:pPr>
            <w:r w:rsidRPr="00B912E2">
              <w:rPr>
                <w:rStyle w:val="Strong"/>
                <w:rFonts w:asciiTheme="minorHAnsi" w:eastAsiaTheme="majorEastAsia" w:hAnsiTheme="minorHAnsi"/>
              </w:rPr>
              <w:t>Gross Description:</w:t>
            </w:r>
          </w:p>
          <w:p w14:paraId="660839FE" w14:textId="11EAD29D" w:rsidR="00E57111" w:rsidRPr="00D85119" w:rsidRDefault="001C5C12" w:rsidP="00B912E2">
            <w:pPr>
              <w:pStyle w:val="NormalWeb"/>
              <w:contextualSpacing/>
              <w:rPr>
                <w:rFonts w:ascii="a Auto Signature" w:hAnsi="a Auto Signature"/>
              </w:rPr>
            </w:pPr>
            <w:r>
              <w:rPr>
                <w:noProof/>
              </w:rPr>
              <mc:AlternateContent>
                <mc:Choice Requires="wps">
                  <w:drawing>
                    <wp:anchor distT="0" distB="0" distL="114300" distR="114300" simplePos="0" relativeHeight="251661312" behindDoc="1" locked="0" layoutInCell="1" allowOverlap="1" wp14:anchorId="126A7FCA" wp14:editId="47CE22A6">
                      <wp:simplePos x="0" y="0"/>
                      <wp:positionH relativeFrom="column">
                        <wp:posOffset>-56515</wp:posOffset>
                      </wp:positionH>
                      <wp:positionV relativeFrom="paragraph">
                        <wp:posOffset>69850</wp:posOffset>
                      </wp:positionV>
                      <wp:extent cx="1828800" cy="1828800"/>
                      <wp:effectExtent l="0" t="342900" r="0" b="349250"/>
                      <wp:wrapNone/>
                      <wp:docPr id="107654969" name="Text Box 1"/>
                      <wp:cNvGraphicFramePr/>
                      <a:graphic xmlns:a="http://schemas.openxmlformats.org/drawingml/2006/main">
                        <a:graphicData uri="http://schemas.microsoft.com/office/word/2010/wordprocessingShape">
                          <wps:wsp>
                            <wps:cNvSpPr txBox="1"/>
                            <wps:spPr>
                              <a:xfrm rot="21228474">
                                <a:off x="0" y="0"/>
                                <a:ext cx="1828800" cy="1828800"/>
                              </a:xfrm>
                              <a:prstGeom prst="rect">
                                <a:avLst/>
                              </a:prstGeom>
                              <a:noFill/>
                              <a:ln w="6350">
                                <a:noFill/>
                              </a:ln>
                            </wps:spPr>
                            <wps:txbx>
                              <w:txbxContent>
                                <w:p w14:paraId="6569E078" w14:textId="77777777" w:rsidR="001C5C12" w:rsidRPr="00E82618" w:rsidRDefault="001C5C12" w:rsidP="00E82618">
                                  <w:pPr>
                                    <w:rPr>
                                      <w:b/>
                                      <w:bCs/>
                                    </w:rPr>
                                  </w:pPr>
                                  <w:r w:rsidRPr="00E82618">
                                    <w:rPr>
                                      <w:b/>
                                      <w:bCs/>
                                    </w:rPr>
                                    <w:t>Comments:</w:t>
                                  </w:r>
                                </w:p>
                                <w:p w14:paraId="29D5477E" w14:textId="77777777" w:rsidR="001C5C12" w:rsidRPr="00DB3715" w:rsidRDefault="001C5C12" w:rsidP="00DB3715">
                                  <w:pPr>
                                    <w:spacing w:after="0" w:line="240" w:lineRule="auto"/>
                                    <w:rPr>
                                      <w:rFonts w:ascii="a Auto Signature" w:hAnsi="a Auto Signature"/>
                                      <w:b/>
                                      <w:bCs/>
                                    </w:rPr>
                                  </w:pPr>
                                  <w:r w:rsidRPr="00D85119">
                                    <w:rPr>
                                      <w:rFonts w:ascii="a Auto Signature" w:hAnsi="a Auto Signature"/>
                                      <w:b/>
                                      <w:bCs/>
                                    </w:rPr>
                                    <w:t>The findings are consistent with prostatic adenocarcinoma, Gleason Score 7. The presence of a dominant Gleason pattern 4 and perineural invasion are adverse prognostic factors. Correlation with serum PSA levels and clinical staging is recommended.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26A7FCA" id="_x0000_t202" coordsize="21600,21600" o:spt="202" path="m,l,21600r21600,l21600,xe">
                      <v:stroke joinstyle="miter"/>
                      <v:path gradientshapeok="t" o:connecttype="rect"/>
                    </v:shapetype>
                    <v:shape id="Text Box 1" o:spid="_x0000_s1026" type="#_x0000_t202" style="position:absolute;margin-left:-4.45pt;margin-top:5.5pt;width:2in;height:2in;rotation:-405805fd;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7QmGgIAADoEAAAOAAAAZHJzL2Uyb0RvYy54bWysU8Fu2zAMvQ/YPwi6L3a8tE2DOEXWIsOA&#10;oi2QDj0rshwbkEVBYmJnXz9KttOg22nYRSBF6pF8j1redY1mR+V8DSbn00nKmTISitrsc/7zdfNl&#10;zplHYQqhwaicn5Tnd6vPn5atXagMKtCFcoxAjF+0NucVol0kiZeVaoSfgFWGgiW4RiC5bp8UTrSE&#10;3ugkS9PrpAVXWAdSeU+3D32QryJ+WSqJz2XpFTKdc+oN4+niuQtnslqKxd4JW9VyaEP8QxeNqA0V&#10;PUM9CBTs4Oo/oJpaOvBQ4kRCk0BZ1lLFGWiaafphmm0lrIqzEDnenmny/w9WPh239sUx7L5BRwIG&#10;QlrrF54uwzxd6RrmgHjLplk2n93M4pjUOKN0YvR0ZlF1yGTAmGfzeUohSbHRIdikRwuo1nn8rqBh&#10;wci5I5kirDg+euxTx5SQbmBTax2l0oa1Ob/+epXGB+cIgWtDNd57DxZ2u24YaAfFieaMo1Bv3spN&#10;TcUfhccX4UhzuqQ9xmc6Sg1UBAaLswrcr7/dh3ySgqKctbRDOTe05JzpH4Ykup3OZgSK0Zld3WTk&#10;uMvI7jJiDs090JJOY2/RDPmoR7N00LzRsq9DTQoJI6lyznE077Hfa/osUq3XMYmWzAp8NFsrA/TI&#10;/Wv3Jpwd2EcS7gnGXROLDyL0ueGlt+sDkhRRoUBvz+nAOi1o1Hj4TOEHXPox6/3Lr34DAAD//wMA&#10;UEsDBBQABgAIAAAAIQDBgX0d3QAAAAkBAAAPAAAAZHJzL2Rvd25yZXYueG1sTE/LTsMwELwj8Q/W&#10;InGpWicVonUap4IiDlwqJeUD3HhJosbrKHba8PcsJ7jt7Izmke9n14srjqHzpCFdJSCQam87ajR8&#10;nt6XWxAhGrKm94QavjHAvri/y01m/Y1KvFaxEWxCITMa2hiHTMpQt+hMWPkBibkvPzoTGY6NtKO5&#10;sbnr5TpJnqUzHXFCawY8tFhfqslx7tFsXsPhWL0tVPpR2gqnp3Kh9ePD/LIDEXGOf2L4rc/VoeBO&#10;Zz+RDaLXsNwqVvI/5UnMrzcqBXHmQ6kEZJHL/wuKHwAAAP//AwBQSwECLQAUAAYACAAAACEAtoM4&#10;kv4AAADhAQAAEwAAAAAAAAAAAAAAAAAAAAAAW0NvbnRlbnRfVHlwZXNdLnhtbFBLAQItABQABgAI&#10;AAAAIQA4/SH/1gAAAJQBAAALAAAAAAAAAAAAAAAAAC8BAABfcmVscy8ucmVsc1BLAQItABQABgAI&#10;AAAAIQDL07QmGgIAADoEAAAOAAAAAAAAAAAAAAAAAC4CAABkcnMvZTJvRG9jLnhtbFBLAQItABQA&#10;BgAIAAAAIQDBgX0d3QAAAAkBAAAPAAAAAAAAAAAAAAAAAHQEAABkcnMvZG93bnJldi54bWxQSwUG&#10;AAAAAAQABADzAAAAfgUAAAAA&#10;" filled="f" stroked="f" strokeweight=".5pt">
                      <v:fill o:detectmouseclick="t"/>
                      <v:textbox style="mso-fit-shape-to-text:t">
                        <w:txbxContent>
                          <w:p w14:paraId="6569E078" w14:textId="77777777" w:rsidR="001C5C12" w:rsidRPr="00E82618" w:rsidRDefault="001C5C12" w:rsidP="00E82618">
                            <w:pPr>
                              <w:rPr>
                                <w:b/>
                                <w:bCs/>
                              </w:rPr>
                            </w:pPr>
                            <w:r w:rsidRPr="00E82618">
                              <w:rPr>
                                <w:b/>
                                <w:bCs/>
                              </w:rPr>
                              <w:t>Comments:</w:t>
                            </w:r>
                          </w:p>
                          <w:p w14:paraId="29D5477E" w14:textId="77777777" w:rsidR="001C5C12" w:rsidRPr="00DB3715" w:rsidRDefault="001C5C12" w:rsidP="00DB3715">
                            <w:pPr>
                              <w:spacing w:after="0" w:line="240" w:lineRule="auto"/>
                              <w:rPr>
                                <w:rFonts w:ascii="a Auto Signature" w:hAnsi="a Auto Signature"/>
                                <w:b/>
                                <w:bCs/>
                              </w:rPr>
                            </w:pPr>
                            <w:r w:rsidRPr="00D85119">
                              <w:rPr>
                                <w:rFonts w:ascii="a Auto Signature" w:hAnsi="a Auto Signature"/>
                                <w:b/>
                                <w:bCs/>
                              </w:rPr>
                              <w:t>The findings are consistent with prostatic adenocarcinoma, Gleason Score 7. The presence of a dominant Gleason pattern 4 and perineural invasion are adverse prognostic factors. Correlation with serum PSA levels and clinical staging is recommended.</w:t>
                            </w:r>
                          </w:p>
                        </w:txbxContent>
                      </v:textbox>
                    </v:shape>
                  </w:pict>
                </mc:Fallback>
              </mc:AlternateContent>
            </w:r>
            <w:r w:rsidR="00B912E2" w:rsidRPr="00D85119">
              <w:rPr>
                <w:rStyle w:val="Strong"/>
                <w:rFonts w:ascii="a Auto Signature" w:eastAsiaTheme="majorEastAsia" w:hAnsi="a Auto Signature"/>
              </w:rPr>
              <w:t>Received in formalin labeled "prostate, left base" are four tan-white cylindrical tissue cores, ranging from 1.1 to 1.4 cm in length. All tissue submitted in one cassette.</w:t>
            </w:r>
          </w:p>
        </w:tc>
      </w:tr>
      <w:tr w:rsidR="00E57111" w14:paraId="4BAC2217" w14:textId="77777777" w:rsidTr="00E82618">
        <w:trPr>
          <w:trHeight w:val="1421"/>
        </w:trPr>
        <w:tc>
          <w:tcPr>
            <w:tcW w:w="10790" w:type="dxa"/>
            <w:gridSpan w:val="3"/>
            <w:tcBorders>
              <w:top w:val="dashDotStroked" w:sz="24" w:space="0" w:color="auto"/>
              <w:left w:val="nil"/>
              <w:bottom w:val="dashDotStroked" w:sz="24" w:space="0" w:color="auto"/>
              <w:right w:val="nil"/>
            </w:tcBorders>
            <w:vAlign w:val="center"/>
          </w:tcPr>
          <w:p w14:paraId="3D38EB6A" w14:textId="6776CAC8" w:rsidR="00E57111" w:rsidRPr="00D85119" w:rsidRDefault="001C5C12" w:rsidP="00E82618">
            <w:pPr>
              <w:rPr>
                <w:rFonts w:ascii="a Auto Signature" w:hAnsi="a Auto Signature"/>
                <w:b/>
                <w:bCs/>
              </w:rPr>
            </w:pPr>
            <w:r>
              <w:rPr>
                <w:noProof/>
              </w:rPr>
              <mc:AlternateContent>
                <mc:Choice Requires="wps">
                  <w:drawing>
                    <wp:anchor distT="0" distB="0" distL="114300" distR="114300" simplePos="0" relativeHeight="251659264" behindDoc="1" locked="0" layoutInCell="1" allowOverlap="1" wp14:anchorId="508F3B94" wp14:editId="5D7EBCEA">
                      <wp:simplePos x="0" y="0"/>
                      <wp:positionH relativeFrom="column">
                        <wp:posOffset>26670</wp:posOffset>
                      </wp:positionH>
                      <wp:positionV relativeFrom="paragraph">
                        <wp:posOffset>795020</wp:posOffset>
                      </wp:positionV>
                      <wp:extent cx="1828800" cy="1828800"/>
                      <wp:effectExtent l="0" t="419100" r="0" b="419100"/>
                      <wp:wrapNone/>
                      <wp:docPr id="217265488" name="Text Box 1"/>
                      <wp:cNvGraphicFramePr/>
                      <a:graphic xmlns:a="http://schemas.openxmlformats.org/drawingml/2006/main">
                        <a:graphicData uri="http://schemas.microsoft.com/office/word/2010/wordprocessingShape">
                          <wps:wsp>
                            <wps:cNvSpPr txBox="1"/>
                            <wps:spPr>
                              <a:xfrm rot="21161104">
                                <a:off x="0" y="0"/>
                                <a:ext cx="1828800" cy="1828800"/>
                              </a:xfrm>
                              <a:prstGeom prst="rect">
                                <a:avLst/>
                              </a:prstGeom>
                              <a:noFill/>
                              <a:ln w="6350">
                                <a:noFill/>
                              </a:ln>
                            </wps:spPr>
                            <wps:txbx>
                              <w:txbxContent>
                                <w:p w14:paraId="3F54E63A" w14:textId="77777777" w:rsidR="001C5C12" w:rsidRPr="002F179B" w:rsidRDefault="001C5C12" w:rsidP="002F179B">
                                  <w:pPr>
                                    <w:spacing w:after="0" w:line="240" w:lineRule="auto"/>
                                    <w:rPr>
                                      <w:rFonts w:ascii="a Auto Signature" w:hAnsi="a Auto Signature"/>
                                      <w:b/>
                                      <w:bCs/>
                                    </w:rPr>
                                  </w:pPr>
                                  <w:r w:rsidRPr="00D85119">
                                    <w:rPr>
                                      <w:rFonts w:ascii="a Auto Signature" w:hAnsi="a Auto Signature"/>
                                      <w:b/>
                                      <w:bCs/>
                                    </w:rPr>
                                    <w:t>Immunohistochemical stains for high molecular weight cytokeratin (HMWCK) and p63 are negative in the malignant glands, supporting the diagnosis of adenocarcinoma. No further molecular biomarker testing indicated on this specimen.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08F3B94" id="_x0000_s1027" type="#_x0000_t202" style="position:absolute;margin-left:2.1pt;margin-top:62.6pt;width:2in;height:2in;rotation:-479391fd;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RAKHAIAAEEEAAAOAAAAZHJzL2Uyb0RvYy54bWysU01v2zAMvQ/YfxB0X2xnaZYZcYqsRYYB&#10;RVsgHXpWZDk2IIuCxMTOfv0oOU6DbqdhF4EUqceP97S87VvNjsr5BkzBs0nKmTISysbsC/7zZfNp&#10;wZlHYUqhwaiCn5Tnt6uPH5adzdUUatClcoxAjM87W/Aa0eZJ4mWtWuEnYJWhYAWuFUiu2yelEx2h&#10;tzqZpuk86cCV1oFU3tPt/RDkq4hfVUriU1V5hUwXnHrDeLp47sKZrJYi3zth60ae2xD/0EUrGkNF&#10;L1D3AgU7uOYPqLaRDjxUOJHQJlBVjVRxBpomS99Ns62FVXEWWo63lzX5/wcrH49b++wY9t+gJwLD&#10;Qjrrc0+XYZ6+ci1zQHubZtk8y9JZHJMaZ5ROGz1dtqh6ZDJgLKaLRUohSbHRIdhkQAuo1nn8rqBl&#10;wSi4I5oirDg+eBxSx5SQbmDTaB2p0oZ1BZ9/vknjg0uEwLWhGm+9Bwv7Xc+a8mquHZQnGjdORC16&#10;KzcN9fAgPD4LR9TTJckZn+ioNFAtOFuc1eB+/e0+5BMjFOWsIykV3JDWOdM/DDH1NZvNCBSjM7v5&#10;MiXHXUd21xFzaO+AtJrF3qIZ8lGPZuWgfSXNr0NNCgkjqXLBcTTvcJA3/Rmp1uuYRFqzAh/M1soA&#10;PVLw0r8KZ88kIPH3CKPkRP6OiyE3vPR2fUBiJBIVtjzs9Lx80mmk+vynwke49mPW289f/QYAAP//&#10;AwBQSwMEFAAGAAgAAAAhAFTvrIrgAAAACQEAAA8AAABkcnMvZG93bnJldi54bWxMj0FLw0AQhe+C&#10;/2EZwYvYTVcrbcymqFAoSKFWEb1ts2MSzM6G3U0b/fWOJ729mfd4802xHF0nDhhi60nDdJKBQKq8&#10;banW8PK8upyDiMmQNZ0n1PCFEZbl6UlhcuuP9ISHXaoFl1DMjYYmpT6XMlYNOhMnvkdi78MHZxKP&#10;oZY2mCOXu06qLLuRzrTEFxrT40OD1educBpm2/X92+P8/XW13ahvCn7o14sLrc/PxrtbEAnH9BeG&#10;X3xGh5KZ9n4gG0Wn4VpxkNdqxoJ9tVAs9mxMrxTIspD/Pyh/AAAA//8DAFBLAQItABQABgAIAAAA&#10;IQC2gziS/gAAAOEBAAATAAAAAAAAAAAAAAAAAAAAAABbQ29udGVudF9UeXBlc10ueG1sUEsBAi0A&#10;FAAGAAgAAAAhADj9If/WAAAAlAEAAAsAAAAAAAAAAAAAAAAALwEAAF9yZWxzLy5yZWxzUEsBAi0A&#10;FAAGAAgAAAAhANEpEAocAgAAQQQAAA4AAAAAAAAAAAAAAAAALgIAAGRycy9lMm9Eb2MueG1sUEsB&#10;Ai0AFAAGAAgAAAAhAFTvrIrgAAAACQEAAA8AAAAAAAAAAAAAAAAAdgQAAGRycy9kb3ducmV2Lnht&#10;bFBLBQYAAAAABAAEAPMAAACDBQAAAAA=&#10;" filled="f" stroked="f" strokeweight=".5pt">
                      <v:fill o:detectmouseclick="t"/>
                      <v:textbox style="mso-fit-shape-to-text:t">
                        <w:txbxContent>
                          <w:p w14:paraId="3F54E63A" w14:textId="77777777" w:rsidR="001C5C12" w:rsidRPr="002F179B" w:rsidRDefault="001C5C12" w:rsidP="002F179B">
                            <w:pPr>
                              <w:spacing w:after="0" w:line="240" w:lineRule="auto"/>
                              <w:rPr>
                                <w:rFonts w:ascii="a Auto Signature" w:hAnsi="a Auto Signature"/>
                                <w:b/>
                                <w:bCs/>
                              </w:rPr>
                            </w:pPr>
                            <w:r w:rsidRPr="00D85119">
                              <w:rPr>
                                <w:rFonts w:ascii="a Auto Signature" w:hAnsi="a Auto Signature"/>
                                <w:b/>
                                <w:bCs/>
                              </w:rPr>
                              <w:t>Immunohistochemical stains for high molecular weight cytokeratin (HMWCK) and p63 are negative in the malignant glands, supporting the diagnosis of adenocarcinoma. No further molecular biomarker testing indicated on this specimen.</w:t>
                            </w:r>
                          </w:p>
                        </w:txbxContent>
                      </v:textbox>
                    </v:shape>
                  </w:pict>
                </mc:Fallback>
              </mc:AlternateContent>
            </w:r>
          </w:p>
        </w:tc>
      </w:tr>
      <w:tr w:rsidR="00F878EF" w14:paraId="0EA87184" w14:textId="77777777" w:rsidTr="00E82618">
        <w:trPr>
          <w:trHeight w:val="1799"/>
        </w:trPr>
        <w:tc>
          <w:tcPr>
            <w:tcW w:w="10790" w:type="dxa"/>
            <w:gridSpan w:val="3"/>
            <w:tcBorders>
              <w:top w:val="dashDotStroked" w:sz="24" w:space="0" w:color="auto"/>
              <w:left w:val="nil"/>
              <w:bottom w:val="nil"/>
              <w:right w:val="nil"/>
            </w:tcBorders>
            <w:vAlign w:val="center"/>
          </w:tcPr>
          <w:p w14:paraId="42A771A2" w14:textId="6B79BCBD" w:rsidR="00E048F0" w:rsidRDefault="00E82618" w:rsidP="00E82618">
            <w:pPr>
              <w:contextualSpacing/>
              <w:rPr>
                <w:rFonts w:eastAsia="Times New Roman" w:cs="Times New Roman"/>
                <w:b/>
                <w:bCs/>
                <w:kern w:val="0"/>
                <w14:ligatures w14:val="none"/>
              </w:rPr>
            </w:pPr>
            <w:r w:rsidRPr="00E82618">
              <w:rPr>
                <w:rFonts w:eastAsia="Times New Roman" w:cs="Times New Roman"/>
                <w:b/>
                <w:bCs/>
                <w:kern w:val="0"/>
                <w14:ligatures w14:val="none"/>
              </w:rPr>
              <w:t>Biomarkers:</w:t>
            </w:r>
          </w:p>
          <w:p w14:paraId="5A2FC9F3" w14:textId="7A528374" w:rsidR="00B912E2" w:rsidRPr="00E82618" w:rsidRDefault="00B912E2" w:rsidP="00E82618">
            <w:pPr>
              <w:contextualSpacing/>
              <w:rPr>
                <w:rFonts w:eastAsia="Times New Roman" w:cs="Times New Roman"/>
                <w:b/>
                <w:bCs/>
                <w:kern w:val="0"/>
                <w14:ligatures w14:val="none"/>
              </w:rPr>
            </w:pPr>
          </w:p>
          <w:p w14:paraId="161DC202" w14:textId="62440B6A" w:rsidR="00F878EF" w:rsidRPr="00D85119" w:rsidRDefault="00F878EF" w:rsidP="00D27F14">
            <w:pPr>
              <w:rPr>
                <w:rFonts w:ascii="a Auto Signature" w:hAnsi="a Auto Signature"/>
                <w:b/>
                <w:bCs/>
              </w:rPr>
            </w:pPr>
          </w:p>
        </w:tc>
      </w:tr>
    </w:tbl>
    <w:p w14:paraId="6F177D90" w14:textId="3FF27F39" w:rsidR="00F878EF" w:rsidRDefault="000F1085" w:rsidP="000065FF">
      <w:pPr>
        <w:tabs>
          <w:tab w:val="left" w:pos="972"/>
        </w:tabs>
      </w:pPr>
      <w:r>
        <w:tab/>
      </w:r>
    </w:p>
    <w:sectPr w:rsidR="00F878EF" w:rsidSect="00E57111">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A5C7" w14:textId="77777777" w:rsidR="007E314F" w:rsidRDefault="007E314F" w:rsidP="00F878EF">
      <w:pPr>
        <w:spacing w:after="0" w:line="240" w:lineRule="auto"/>
      </w:pPr>
      <w:r>
        <w:separator/>
      </w:r>
    </w:p>
  </w:endnote>
  <w:endnote w:type="continuationSeparator" w:id="0">
    <w:p w14:paraId="3AD1305D" w14:textId="77777777" w:rsidR="007E314F" w:rsidRDefault="007E314F"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 Auto Signature">
    <w:panose1 w:val="02000503000000000000"/>
    <w:charset w:val="00"/>
    <w:family w:val="auto"/>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0CE2" w14:textId="16AB69DA" w:rsidR="00BB5258" w:rsidRDefault="00BB5258" w:rsidP="00BB5258">
    <w:pPr>
      <w:pStyle w:val="Footer"/>
      <w:jc w:val="right"/>
    </w:pPr>
    <w:bookmarkStart w:id="0" w:name="_Hlk201354186"/>
    <w:bookmarkStart w:id="1" w:name="_Hlk201354187"/>
    <w:r>
      <w:t>Page 1 of 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3E065" w14:textId="77777777" w:rsidR="007E314F" w:rsidRDefault="007E314F" w:rsidP="00F878EF">
      <w:pPr>
        <w:spacing w:after="0" w:line="240" w:lineRule="auto"/>
      </w:pPr>
      <w:r>
        <w:separator/>
      </w:r>
    </w:p>
  </w:footnote>
  <w:footnote w:type="continuationSeparator" w:id="0">
    <w:p w14:paraId="2C9C4C24" w14:textId="77777777" w:rsidR="007E314F" w:rsidRDefault="007E314F"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4B5B" w14:textId="1BA01691" w:rsidR="00BB5258" w:rsidRPr="00C941D3" w:rsidRDefault="00C941D3" w:rsidP="00C941D3">
    <w:pPr>
      <w:pStyle w:val="Header"/>
    </w:pPr>
    <w:r>
      <w:rPr>
        <w:rStyle w:val="Strong"/>
      </w:rPr>
      <w:t>Patient Name:</w:t>
    </w:r>
    <w:r>
      <w:t xml:space="preserve"> </w:t>
    </w:r>
    <w:r w:rsidR="00B912E2">
      <w:t xml:space="preserve">Robert Brown </w:t>
    </w:r>
    <w:r w:rsidR="00B912E2" w:rsidRPr="00B912E2">
      <w:rPr>
        <w:b/>
        <w:bCs/>
      </w:rPr>
      <w:t>MRN</w:t>
    </w:r>
    <w:r w:rsidR="00B912E2">
      <w:t>: 6543210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EE6"/>
    <w:multiLevelType w:val="multilevel"/>
    <w:tmpl w:val="5C54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A375B3B"/>
    <w:multiLevelType w:val="hybridMultilevel"/>
    <w:tmpl w:val="7C868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9080875">
    <w:abstractNumId w:val="0"/>
  </w:num>
  <w:num w:numId="2" w16cid:durableId="206969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Za1AF6iRj0sAAAA"/>
  </w:docVars>
  <w:rsids>
    <w:rsidRoot w:val="00E57111"/>
    <w:rsid w:val="000065FF"/>
    <w:rsid w:val="000C6769"/>
    <w:rsid w:val="000F1085"/>
    <w:rsid w:val="00106829"/>
    <w:rsid w:val="00165CCB"/>
    <w:rsid w:val="001C5C12"/>
    <w:rsid w:val="002E1E30"/>
    <w:rsid w:val="003519BE"/>
    <w:rsid w:val="003B555E"/>
    <w:rsid w:val="004137C4"/>
    <w:rsid w:val="004274CA"/>
    <w:rsid w:val="00475EDF"/>
    <w:rsid w:val="004F29B3"/>
    <w:rsid w:val="004F5C2F"/>
    <w:rsid w:val="005E6251"/>
    <w:rsid w:val="00794719"/>
    <w:rsid w:val="007E314F"/>
    <w:rsid w:val="0082444C"/>
    <w:rsid w:val="008344DF"/>
    <w:rsid w:val="008A4E6C"/>
    <w:rsid w:val="008D5776"/>
    <w:rsid w:val="00937B23"/>
    <w:rsid w:val="00987699"/>
    <w:rsid w:val="009A0F07"/>
    <w:rsid w:val="009C59CB"/>
    <w:rsid w:val="00A35ABC"/>
    <w:rsid w:val="00B674FC"/>
    <w:rsid w:val="00B912E2"/>
    <w:rsid w:val="00BB10FE"/>
    <w:rsid w:val="00BB5258"/>
    <w:rsid w:val="00BB7A6D"/>
    <w:rsid w:val="00C12281"/>
    <w:rsid w:val="00C941D3"/>
    <w:rsid w:val="00D27F14"/>
    <w:rsid w:val="00D519CA"/>
    <w:rsid w:val="00D85119"/>
    <w:rsid w:val="00D9184F"/>
    <w:rsid w:val="00E021ED"/>
    <w:rsid w:val="00E048F0"/>
    <w:rsid w:val="00E57111"/>
    <w:rsid w:val="00E82618"/>
    <w:rsid w:val="00E83F83"/>
    <w:rsid w:val="00E87B50"/>
    <w:rsid w:val="00F878EF"/>
    <w:rsid w:val="00FA70E4"/>
    <w:rsid w:val="00FB53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FA70E4"/>
    <w:rPr>
      <w:b/>
      <w:bCs/>
    </w:rPr>
  </w:style>
  <w:style w:type="paragraph" w:styleId="NormalWeb">
    <w:name w:val="Normal (Web)"/>
    <w:basedOn w:val="Normal"/>
    <w:uiPriority w:val="99"/>
    <w:unhideWhenUsed/>
    <w:rsid w:val="00FA70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5975">
      <w:bodyDiv w:val="1"/>
      <w:marLeft w:val="0"/>
      <w:marRight w:val="0"/>
      <w:marTop w:val="0"/>
      <w:marBottom w:val="0"/>
      <w:divBdr>
        <w:top w:val="none" w:sz="0" w:space="0" w:color="auto"/>
        <w:left w:val="none" w:sz="0" w:space="0" w:color="auto"/>
        <w:bottom w:val="none" w:sz="0" w:space="0" w:color="auto"/>
        <w:right w:val="none" w:sz="0" w:space="0" w:color="auto"/>
      </w:divBdr>
    </w:div>
    <w:div w:id="130679473">
      <w:bodyDiv w:val="1"/>
      <w:marLeft w:val="0"/>
      <w:marRight w:val="0"/>
      <w:marTop w:val="0"/>
      <w:marBottom w:val="0"/>
      <w:divBdr>
        <w:top w:val="none" w:sz="0" w:space="0" w:color="auto"/>
        <w:left w:val="none" w:sz="0" w:space="0" w:color="auto"/>
        <w:bottom w:val="none" w:sz="0" w:space="0" w:color="auto"/>
        <w:right w:val="none" w:sz="0" w:space="0" w:color="auto"/>
      </w:divBdr>
    </w:div>
    <w:div w:id="942419648">
      <w:bodyDiv w:val="1"/>
      <w:marLeft w:val="0"/>
      <w:marRight w:val="0"/>
      <w:marTop w:val="0"/>
      <w:marBottom w:val="0"/>
      <w:divBdr>
        <w:top w:val="none" w:sz="0" w:space="0" w:color="auto"/>
        <w:left w:val="none" w:sz="0" w:space="0" w:color="auto"/>
        <w:bottom w:val="none" w:sz="0" w:space="0" w:color="auto"/>
        <w:right w:val="none" w:sz="0" w:space="0" w:color="auto"/>
      </w:divBdr>
    </w:div>
    <w:div w:id="1117211958">
      <w:bodyDiv w:val="1"/>
      <w:marLeft w:val="0"/>
      <w:marRight w:val="0"/>
      <w:marTop w:val="0"/>
      <w:marBottom w:val="0"/>
      <w:divBdr>
        <w:top w:val="none" w:sz="0" w:space="0" w:color="auto"/>
        <w:left w:val="none" w:sz="0" w:space="0" w:color="auto"/>
        <w:bottom w:val="none" w:sz="0" w:space="0" w:color="auto"/>
        <w:right w:val="none" w:sz="0" w:space="0" w:color="auto"/>
      </w:divBdr>
    </w:div>
    <w:div w:id="1199053852">
      <w:bodyDiv w:val="1"/>
      <w:marLeft w:val="0"/>
      <w:marRight w:val="0"/>
      <w:marTop w:val="0"/>
      <w:marBottom w:val="0"/>
      <w:divBdr>
        <w:top w:val="none" w:sz="0" w:space="0" w:color="auto"/>
        <w:left w:val="none" w:sz="0" w:space="0" w:color="auto"/>
        <w:bottom w:val="none" w:sz="0" w:space="0" w:color="auto"/>
        <w:right w:val="none" w:sz="0" w:space="0" w:color="auto"/>
      </w:divBdr>
    </w:div>
    <w:div w:id="21071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8</cp:revision>
  <dcterms:created xsi:type="dcterms:W3CDTF">2025-06-21T17:36:00Z</dcterms:created>
  <dcterms:modified xsi:type="dcterms:W3CDTF">2026-03-10T16:28:00Z</dcterms:modified>
</cp:coreProperties>
</file>