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90" w:type="dxa"/>
        <w:tblLook w:val="04A0" w:firstRow="1" w:lastRow="0" w:firstColumn="1" w:lastColumn="0" w:noHBand="0" w:noVBand="1"/>
      </w:tblPr>
      <w:tblGrid>
        <w:gridCol w:w="3317"/>
        <w:gridCol w:w="2798"/>
        <w:gridCol w:w="810"/>
        <w:gridCol w:w="3865"/>
      </w:tblGrid>
      <w:tr w:rsidR="00F91564" w14:paraId="31C8310F" w14:textId="77777777" w:rsidTr="00684ADB">
        <w:trPr>
          <w:trHeight w:val="1862"/>
        </w:trPr>
        <w:tc>
          <w:tcPr>
            <w:tcW w:w="3317" w:type="dxa"/>
            <w:tcBorders>
              <w:top w:val="nil"/>
              <w:left w:val="nil"/>
              <w:bottom w:val="single" w:sz="18" w:space="0" w:color="auto"/>
              <w:right w:val="nil"/>
            </w:tcBorders>
            <w:vAlign w:val="center"/>
          </w:tcPr>
          <w:p w14:paraId="73877D7C" w14:textId="4B1D2B2C" w:rsidR="00E57111" w:rsidRDefault="00F91564" w:rsidP="006D5674">
            <w:pPr>
              <w:jc w:val="center"/>
            </w:pPr>
            <w:r>
              <w:rPr>
                <w:noProof/>
              </w:rPr>
              <w:drawing>
                <wp:inline distT="0" distB="0" distL="0" distR="0" wp14:anchorId="237EF212" wp14:editId="2A80A2F6">
                  <wp:extent cx="1836420" cy="777418"/>
                  <wp:effectExtent l="0" t="0" r="0" b="3810"/>
                  <wp:docPr id="20777643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51341" cy="783734"/>
                          </a:xfrm>
                          <a:prstGeom prst="rect">
                            <a:avLst/>
                          </a:prstGeom>
                          <a:noFill/>
                          <a:ln>
                            <a:noFill/>
                          </a:ln>
                        </pic:spPr>
                      </pic:pic>
                    </a:graphicData>
                  </a:graphic>
                </wp:inline>
              </w:drawing>
            </w:r>
          </w:p>
        </w:tc>
        <w:tc>
          <w:tcPr>
            <w:tcW w:w="2798" w:type="dxa"/>
            <w:tcBorders>
              <w:top w:val="nil"/>
              <w:left w:val="nil"/>
              <w:bottom w:val="single" w:sz="18" w:space="0" w:color="auto"/>
              <w:right w:val="nil"/>
            </w:tcBorders>
            <w:vAlign w:val="center"/>
          </w:tcPr>
          <w:p w14:paraId="2FE600F3" w14:textId="1E1C6FBC" w:rsidR="00E57111" w:rsidRDefault="00E57111" w:rsidP="00E57111">
            <w:pPr>
              <w:jc w:val="center"/>
            </w:pPr>
          </w:p>
        </w:tc>
        <w:tc>
          <w:tcPr>
            <w:tcW w:w="4675" w:type="dxa"/>
            <w:gridSpan w:val="2"/>
            <w:tcBorders>
              <w:top w:val="nil"/>
              <w:left w:val="nil"/>
              <w:bottom w:val="single" w:sz="18" w:space="0" w:color="auto"/>
              <w:right w:val="nil"/>
            </w:tcBorders>
            <w:vAlign w:val="center"/>
          </w:tcPr>
          <w:p w14:paraId="523B27FF" w14:textId="77777777" w:rsidR="008629DB" w:rsidRDefault="008629DB" w:rsidP="00CA377A">
            <w:pPr>
              <w:contextualSpacing/>
            </w:pPr>
            <w:r>
              <w:rPr>
                <w:rStyle w:val="Strong"/>
              </w:rPr>
              <w:t>Gastroenterology Associates of North America</w:t>
            </w:r>
            <w:r>
              <w:t xml:space="preserve"> </w:t>
            </w:r>
          </w:p>
          <w:p w14:paraId="65E9AD42" w14:textId="77777777" w:rsidR="008629DB" w:rsidRDefault="008629DB" w:rsidP="00CA377A">
            <w:pPr>
              <w:contextualSpacing/>
            </w:pPr>
            <w:r>
              <w:t xml:space="preserve">123 Health Drive Springfield, IL 62704 Phone: (217) 555-1212 </w:t>
            </w:r>
          </w:p>
          <w:p w14:paraId="67F62883" w14:textId="427A3901" w:rsidR="00E57111" w:rsidRDefault="008629DB" w:rsidP="00CA377A">
            <w:pPr>
              <w:contextualSpacing/>
            </w:pPr>
            <w:r>
              <w:t>Fax: (217) 555-1213</w:t>
            </w:r>
          </w:p>
        </w:tc>
      </w:tr>
      <w:tr w:rsidR="00704D15" w14:paraId="1492EE7F" w14:textId="77777777" w:rsidTr="00721625">
        <w:trPr>
          <w:trHeight w:val="3258"/>
        </w:trPr>
        <w:tc>
          <w:tcPr>
            <w:tcW w:w="6925" w:type="dxa"/>
            <w:gridSpan w:val="3"/>
            <w:vMerge w:val="restart"/>
            <w:tcBorders>
              <w:top w:val="single" w:sz="18" w:space="0" w:color="auto"/>
              <w:left w:val="nil"/>
              <w:right w:val="nil"/>
            </w:tcBorders>
            <w:vAlign w:val="center"/>
          </w:tcPr>
          <w:p w14:paraId="0FD37FEC" w14:textId="2C4BB0CE" w:rsidR="008629DB" w:rsidRPr="000D5694" w:rsidRDefault="008629DB" w:rsidP="008629DB">
            <w:pPr>
              <w:spacing w:before="100" w:beforeAutospacing="1" w:after="100" w:afterAutospacing="1" w:line="220" w:lineRule="exact"/>
              <w:contextualSpacing/>
              <w:rPr>
                <w:rFonts w:ascii="Andrea Bilarosa" w:eastAsia="Times New Roman" w:hAnsi="Andrea Bilarosa" w:cs="Times New Roman"/>
                <w:kern w:val="0"/>
                <w:sz w:val="28"/>
                <w:szCs w:val="28"/>
                <w14:ligatures w14:val="none"/>
              </w:rPr>
            </w:pPr>
            <w:r w:rsidRPr="000D5694">
              <w:rPr>
                <w:rFonts w:ascii="Andrea Bilarosa" w:eastAsia="Times New Roman" w:hAnsi="Andrea Bilarosa" w:cs="Times New Roman"/>
                <w:kern w:val="0"/>
                <w:sz w:val="28"/>
                <w:szCs w:val="28"/>
                <w14:ligatures w14:val="none"/>
              </w:rPr>
              <w:t xml:space="preserve">You have undergone a colonoscopy, a diagnostic procedure in which a flexible, </w:t>
            </w:r>
            <w:r w:rsidR="000D5694" w:rsidRPr="000D5694">
              <w:rPr>
                <w:rFonts w:ascii="Andrea Bilarosa" w:eastAsia="Times New Roman" w:hAnsi="Andrea Bilarosa" w:cs="Times New Roman"/>
                <w:kern w:val="0"/>
                <w:sz w:val="28"/>
                <w:szCs w:val="28"/>
                <w14:ligatures w14:val="none"/>
              </w:rPr>
              <w:t>light</w:t>
            </w:r>
            <w:r w:rsidRPr="000D5694">
              <w:rPr>
                <w:rFonts w:ascii="Andrea Bilarosa" w:eastAsia="Times New Roman" w:hAnsi="Andrea Bilarosa" w:cs="Times New Roman"/>
                <w:kern w:val="0"/>
                <w:sz w:val="28"/>
                <w:szCs w:val="28"/>
                <w14:ligatures w14:val="none"/>
              </w:rPr>
              <w:t xml:space="preserve"> tube was used to examine the lining of your large intestine (colon). The sedation you received for the procedure will continue to affect your judgment and coordination for the rest of the day. For your safety, it is essential that you carefully follow these instructions.</w:t>
            </w:r>
          </w:p>
          <w:p w14:paraId="3FDF3170" w14:textId="09CA1C57" w:rsidR="008629DB" w:rsidRPr="008629DB" w:rsidRDefault="00C948CF" w:rsidP="008629DB">
            <w:pPr>
              <w:spacing w:before="100" w:beforeAutospacing="1" w:after="100" w:afterAutospacing="1" w:line="220" w:lineRule="exact"/>
              <w:contextualSpacing/>
              <w:rPr>
                <w:rFonts w:eastAsia="Times New Roman" w:cs="Times New Roman"/>
                <w:b/>
                <w:bCs/>
                <w:kern w:val="0"/>
                <w14:ligatures w14:val="none"/>
              </w:rPr>
            </w:pPr>
            <w:r>
              <w:rPr>
                <w:noProof/>
              </w:rPr>
              <mc:AlternateContent>
                <mc:Choice Requires="wps">
                  <w:drawing>
                    <wp:anchor distT="0" distB="0" distL="114300" distR="114300" simplePos="0" relativeHeight="251659264" behindDoc="1" locked="0" layoutInCell="1" allowOverlap="1" wp14:anchorId="0D91E500" wp14:editId="72595796">
                      <wp:simplePos x="0" y="0"/>
                      <wp:positionH relativeFrom="column">
                        <wp:posOffset>-12700</wp:posOffset>
                      </wp:positionH>
                      <wp:positionV relativeFrom="paragraph">
                        <wp:posOffset>74295</wp:posOffset>
                      </wp:positionV>
                      <wp:extent cx="4740910" cy="2272665"/>
                      <wp:effectExtent l="0" t="114300" r="2540" b="127635"/>
                      <wp:wrapNone/>
                      <wp:docPr id="1618695718" name="Text Box 1"/>
                      <wp:cNvGraphicFramePr/>
                      <a:graphic xmlns:a="http://schemas.openxmlformats.org/drawingml/2006/main">
                        <a:graphicData uri="http://schemas.microsoft.com/office/word/2010/wordprocessingShape">
                          <wps:wsp>
                            <wps:cNvSpPr txBox="1"/>
                            <wps:spPr>
                              <a:xfrm rot="21405319">
                                <a:off x="0" y="0"/>
                                <a:ext cx="4740910" cy="2272665"/>
                              </a:xfrm>
                              <a:prstGeom prst="rect">
                                <a:avLst/>
                              </a:prstGeom>
                              <a:noFill/>
                              <a:ln w="6350">
                                <a:noFill/>
                              </a:ln>
                            </wps:spPr>
                            <wps:txbx>
                              <w:txbxContent>
                                <w:p w14:paraId="2F1665D1" w14:textId="77777777" w:rsidR="00C948CF" w:rsidRPr="000D5694" w:rsidRDefault="00C948CF" w:rsidP="008629DB">
                                  <w:pPr>
                                    <w:spacing w:before="100" w:beforeAutospacing="1" w:after="100" w:afterAutospacing="1" w:line="220" w:lineRule="exact"/>
                                    <w:contextualSpacing/>
                                    <w:rPr>
                                      <w:rFonts w:ascii="Andrea Bilarosa" w:eastAsia="Times New Roman" w:hAnsi="Andrea Bilarosa" w:cs="Times New Roman"/>
                                      <w:kern w:val="0"/>
                                      <w14:ligatures w14:val="none"/>
                                    </w:rPr>
                                  </w:pPr>
                                  <w:r w:rsidRPr="000D5694">
                                    <w:rPr>
                                      <w:rFonts w:ascii="Andrea Bilarosa" w:eastAsia="Times New Roman" w:hAnsi="Andrea Bilarosa" w:cs="Times New Roman"/>
                                      <w:kern w:val="0"/>
                                      <w14:ligatures w14:val="none"/>
                                    </w:rPr>
                                    <w:t xml:space="preserve">Transportation: You must be discharged into the care of a responsible adult who will drive </w:t>
                                  </w:r>
                                  <w:proofErr w:type="gramStart"/>
                                  <w:r w:rsidRPr="000D5694">
                                    <w:rPr>
                                      <w:rFonts w:ascii="Andrea Bilarosa" w:eastAsia="Times New Roman" w:hAnsi="Andrea Bilarosa" w:cs="Times New Roman"/>
                                      <w:kern w:val="0"/>
                                      <w14:ligatures w14:val="none"/>
                                    </w:rPr>
                                    <w:t>you</w:t>
                                  </w:r>
                                  <w:proofErr w:type="gramEnd"/>
                                  <w:r w:rsidRPr="000D5694">
                                    <w:rPr>
                                      <w:rFonts w:ascii="Andrea Bilarosa" w:eastAsia="Times New Roman" w:hAnsi="Andrea Bilarosa" w:cs="Times New Roman"/>
                                      <w:kern w:val="0"/>
                                      <w14:ligatures w14:val="none"/>
                                    </w:rPr>
                                    <w:t xml:space="preserve"> home. You are not permitted to drive, take a taxi or rideshare alone, or use public transportation by yourself.</w:t>
                                  </w:r>
                                </w:p>
                                <w:p w14:paraId="094CCAC9" w14:textId="77777777" w:rsidR="00C948CF" w:rsidRPr="000D5694" w:rsidRDefault="00C948CF" w:rsidP="008629DB">
                                  <w:pPr>
                                    <w:spacing w:before="100" w:beforeAutospacing="1" w:after="100" w:afterAutospacing="1" w:line="220" w:lineRule="exact"/>
                                    <w:contextualSpacing/>
                                    <w:rPr>
                                      <w:rFonts w:ascii="Andrea Bilarosa" w:eastAsia="Times New Roman" w:hAnsi="Andrea Bilarosa" w:cs="Times New Roman"/>
                                      <w:kern w:val="0"/>
                                      <w14:ligatures w14:val="none"/>
                                    </w:rPr>
                                  </w:pPr>
                                  <w:r w:rsidRPr="000D5694">
                                    <w:rPr>
                                      <w:rFonts w:ascii="Andrea Bilarosa" w:eastAsia="Times New Roman" w:hAnsi="Andrea Bilarosa" w:cs="Times New Roman"/>
                                      <w:kern w:val="0"/>
                                      <w14:ligatures w14:val="none"/>
                                    </w:rPr>
                                    <w:t>Rest and Supervision: A responsible adult must stay with you for the remainder of the day and night. It is important to rest at home for the rest of today.</w:t>
                                  </w:r>
                                </w:p>
                                <w:p w14:paraId="620C476A" w14:textId="77777777" w:rsidR="00C948CF" w:rsidRPr="000D5694" w:rsidRDefault="00C948CF" w:rsidP="008629DB">
                                  <w:pPr>
                                    <w:spacing w:before="100" w:beforeAutospacing="1" w:after="100" w:afterAutospacing="1" w:line="220" w:lineRule="exact"/>
                                    <w:rPr>
                                      <w:rFonts w:ascii="Andrea Bilarosa" w:eastAsia="Times New Roman" w:hAnsi="Andrea Bilarosa" w:cs="Times New Roman"/>
                                      <w:kern w:val="0"/>
                                      <w14:ligatures w14:val="none"/>
                                    </w:rPr>
                                  </w:pPr>
                                  <w:r w:rsidRPr="000D5694">
                                    <w:rPr>
                                      <w:rFonts w:ascii="Andrea Bilarosa" w:eastAsia="Times New Roman" w:hAnsi="Andrea Bilarosa" w:cs="Times New Roman"/>
                                      <w:kern w:val="0"/>
                                      <w14:ligatures w14:val="none"/>
                                    </w:rPr>
                                    <w:t>Dietary Guidelines</w:t>
                                  </w:r>
                                </w:p>
                                <w:p w14:paraId="0C1C8D28" w14:textId="77777777" w:rsidR="00C948CF" w:rsidRPr="000D5694" w:rsidRDefault="00C948CF" w:rsidP="008629DB">
                                  <w:pPr>
                                    <w:spacing w:before="100" w:beforeAutospacing="1" w:after="100" w:afterAutospacing="1" w:line="220" w:lineRule="exact"/>
                                    <w:rPr>
                                      <w:rFonts w:ascii="Andrea Bilarosa" w:eastAsia="Times New Roman" w:hAnsi="Andrea Bilarosa" w:cs="Times New Roman"/>
                                      <w:kern w:val="0"/>
                                      <w14:ligatures w14:val="none"/>
                                    </w:rPr>
                                  </w:pPr>
                                  <w:r w:rsidRPr="000D5694">
                                    <w:rPr>
                                      <w:rFonts w:ascii="Andrea Bilarosa" w:eastAsia="Times New Roman" w:hAnsi="Andrea Bilarosa" w:cs="Times New Roman"/>
                                      <w:kern w:val="0"/>
                                      <w14:ligatures w14:val="none"/>
                                    </w:rPr>
                                    <w:t>Begin by drinking clear liquids (such as water, apple juice, ginger ale, or broth) once you are home.</w:t>
                                  </w:r>
                                </w:p>
                                <w:p w14:paraId="3E5FF905" w14:textId="77777777" w:rsidR="00C948CF" w:rsidRPr="00B70AD1" w:rsidRDefault="00C948CF" w:rsidP="00B70AD1">
                                  <w:pPr>
                                    <w:spacing w:before="100" w:beforeAutospacing="1" w:after="100" w:afterAutospacing="1" w:line="220" w:lineRule="exact"/>
                                    <w:rPr>
                                      <w:rFonts w:ascii="Andrea Bilarosa" w:eastAsia="Times New Roman" w:hAnsi="Andrea Bilarosa" w:cs="Times New Roman"/>
                                      <w:kern w:val="0"/>
                                      <w14:ligatures w14:val="none"/>
                                    </w:rPr>
                                  </w:pPr>
                                  <w:r w:rsidRPr="000D5694">
                                    <w:rPr>
                                      <w:rFonts w:ascii="Andrea Bilarosa" w:eastAsia="Times New Roman" w:hAnsi="Andrea Bilarosa" w:cs="Times New Roman"/>
                                      <w:kern w:val="0"/>
                                      <w14:ligatures w14:val="none"/>
                                    </w:rPr>
                                    <w:t>If you tolerate clear liquids well, you may advance to a light meal a few hours later. Good choices include soup, toast, crackers, or yogurt.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91E500" id="_x0000_t202" coordsize="21600,21600" o:spt="202" path="m,l,21600r21600,l21600,xe">
                      <v:stroke joinstyle="miter"/>
                      <v:path gradientshapeok="t" o:connecttype="rect"/>
                    </v:shapetype>
                    <v:shape id="Text Box 1" o:spid="_x0000_s1026" type="#_x0000_t202" style="position:absolute;margin-left:-1pt;margin-top:5.85pt;width:373.3pt;height:178.95pt;rotation:-212644fd;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" filled="f" stroked="f" strokeweight=".5pt">
                      <v:fill o:detectmouseclick="t"/>
                      <v:textbox>
                        <w:txbxContent>
                          <w:p w14:paraId="2F1665D1" w14:textId="77777777" w:rsidR="00C948CF" w:rsidRPr="000D5694" w:rsidRDefault="00C948CF" w:rsidP="008629DB">
                            <w:pPr>
                              <w:spacing w:before="100" w:beforeAutospacing="1" w:after="100" w:afterAutospacing="1" w:line="220" w:lineRule="exact"/>
                              <w:contextualSpacing/>
                              <w:rPr>
                                <w:rFonts w:ascii="Andrea Bilarosa" w:eastAsia="Times New Roman" w:hAnsi="Andrea Bilarosa" w:cs="Times New Roman"/>
                                <w:kern w:val="0"/>
                                <w14:ligatures w14:val="none"/>
                              </w:rPr>
                            </w:pPr>
                            <w:r w:rsidRPr="000D5694">
                              <w:rPr>
                                <w:rFonts w:ascii="Andrea Bilarosa" w:eastAsia="Times New Roman" w:hAnsi="Andrea Bilarosa" w:cs="Times New Roman"/>
                                <w:kern w:val="0"/>
                                <w14:ligatures w14:val="none"/>
                              </w:rPr>
                              <w:t xml:space="preserve">Transportation: You must be discharged into the care of a responsible adult who will drive </w:t>
                            </w:r>
                            <w:proofErr w:type="gramStart"/>
                            <w:r w:rsidRPr="000D5694">
                              <w:rPr>
                                <w:rFonts w:ascii="Andrea Bilarosa" w:eastAsia="Times New Roman" w:hAnsi="Andrea Bilarosa" w:cs="Times New Roman"/>
                                <w:kern w:val="0"/>
                                <w14:ligatures w14:val="none"/>
                              </w:rPr>
                              <w:t>you</w:t>
                            </w:r>
                            <w:proofErr w:type="gramEnd"/>
                            <w:r w:rsidRPr="000D5694">
                              <w:rPr>
                                <w:rFonts w:ascii="Andrea Bilarosa" w:eastAsia="Times New Roman" w:hAnsi="Andrea Bilarosa" w:cs="Times New Roman"/>
                                <w:kern w:val="0"/>
                                <w14:ligatures w14:val="none"/>
                              </w:rPr>
                              <w:t xml:space="preserve"> home. You are not permitted to drive, take a taxi or rideshare alone, or use public transportation by yourself.</w:t>
                            </w:r>
                          </w:p>
                          <w:p w14:paraId="094CCAC9" w14:textId="77777777" w:rsidR="00C948CF" w:rsidRPr="000D5694" w:rsidRDefault="00C948CF" w:rsidP="008629DB">
                            <w:pPr>
                              <w:spacing w:before="100" w:beforeAutospacing="1" w:after="100" w:afterAutospacing="1" w:line="220" w:lineRule="exact"/>
                              <w:contextualSpacing/>
                              <w:rPr>
                                <w:rFonts w:ascii="Andrea Bilarosa" w:eastAsia="Times New Roman" w:hAnsi="Andrea Bilarosa" w:cs="Times New Roman"/>
                                <w:kern w:val="0"/>
                                <w14:ligatures w14:val="none"/>
                              </w:rPr>
                            </w:pPr>
                            <w:r w:rsidRPr="000D5694">
                              <w:rPr>
                                <w:rFonts w:ascii="Andrea Bilarosa" w:eastAsia="Times New Roman" w:hAnsi="Andrea Bilarosa" w:cs="Times New Roman"/>
                                <w:kern w:val="0"/>
                                <w14:ligatures w14:val="none"/>
                              </w:rPr>
                              <w:t>Rest and Supervision: A responsible adult must stay with you for the remainder of the day and night. It is important to rest at home for the rest of today.</w:t>
                            </w:r>
                          </w:p>
                          <w:p w14:paraId="620C476A" w14:textId="77777777" w:rsidR="00C948CF" w:rsidRPr="000D5694" w:rsidRDefault="00C948CF" w:rsidP="008629DB">
                            <w:pPr>
                              <w:spacing w:before="100" w:beforeAutospacing="1" w:after="100" w:afterAutospacing="1" w:line="220" w:lineRule="exact"/>
                              <w:rPr>
                                <w:rFonts w:ascii="Andrea Bilarosa" w:eastAsia="Times New Roman" w:hAnsi="Andrea Bilarosa" w:cs="Times New Roman"/>
                                <w:kern w:val="0"/>
                                <w14:ligatures w14:val="none"/>
                              </w:rPr>
                            </w:pPr>
                            <w:r w:rsidRPr="000D5694">
                              <w:rPr>
                                <w:rFonts w:ascii="Andrea Bilarosa" w:eastAsia="Times New Roman" w:hAnsi="Andrea Bilarosa" w:cs="Times New Roman"/>
                                <w:kern w:val="0"/>
                                <w14:ligatures w14:val="none"/>
                              </w:rPr>
                              <w:t>Dietary Guidelines</w:t>
                            </w:r>
                          </w:p>
                          <w:p w14:paraId="0C1C8D28" w14:textId="77777777" w:rsidR="00C948CF" w:rsidRPr="000D5694" w:rsidRDefault="00C948CF" w:rsidP="008629DB">
                            <w:pPr>
                              <w:spacing w:before="100" w:beforeAutospacing="1" w:after="100" w:afterAutospacing="1" w:line="220" w:lineRule="exact"/>
                              <w:rPr>
                                <w:rFonts w:ascii="Andrea Bilarosa" w:eastAsia="Times New Roman" w:hAnsi="Andrea Bilarosa" w:cs="Times New Roman"/>
                                <w:kern w:val="0"/>
                                <w14:ligatures w14:val="none"/>
                              </w:rPr>
                            </w:pPr>
                            <w:r w:rsidRPr="000D5694">
                              <w:rPr>
                                <w:rFonts w:ascii="Andrea Bilarosa" w:eastAsia="Times New Roman" w:hAnsi="Andrea Bilarosa" w:cs="Times New Roman"/>
                                <w:kern w:val="0"/>
                                <w14:ligatures w14:val="none"/>
                              </w:rPr>
                              <w:t>Begin by drinking clear liquids (such as water, apple juice, ginger ale, or broth) once you are home.</w:t>
                            </w:r>
                          </w:p>
                          <w:p w14:paraId="3E5FF905" w14:textId="77777777" w:rsidR="00C948CF" w:rsidRPr="00B70AD1" w:rsidRDefault="00C948CF" w:rsidP="00B70AD1">
                            <w:pPr>
                              <w:spacing w:before="100" w:beforeAutospacing="1" w:after="100" w:afterAutospacing="1" w:line="220" w:lineRule="exact"/>
                              <w:rPr>
                                <w:rFonts w:ascii="Andrea Bilarosa" w:eastAsia="Times New Roman" w:hAnsi="Andrea Bilarosa" w:cs="Times New Roman"/>
                                <w:kern w:val="0"/>
                                <w14:ligatures w14:val="none"/>
                              </w:rPr>
                            </w:pPr>
                            <w:r w:rsidRPr="000D5694">
                              <w:rPr>
                                <w:rFonts w:ascii="Andrea Bilarosa" w:eastAsia="Times New Roman" w:hAnsi="Andrea Bilarosa" w:cs="Times New Roman"/>
                                <w:kern w:val="0"/>
                                <w14:ligatures w14:val="none"/>
                              </w:rPr>
                              <w:t>If you tolerate clear liquids well, you may advance to a light meal a few hours later. Good choices include soup, toast, crackers, or yogurt.</w:t>
                            </w:r>
                          </w:p>
                        </w:txbxContent>
                      </v:textbox>
                    </v:shape>
                  </w:pict>
                </mc:Fallback>
              </mc:AlternateContent>
            </w:r>
          </w:p>
          <w:p w14:paraId="70787212" w14:textId="17FE77B4" w:rsidR="008629DB" w:rsidRPr="008629DB" w:rsidRDefault="008629DB" w:rsidP="008629DB">
            <w:pPr>
              <w:spacing w:before="100" w:beforeAutospacing="1" w:after="100" w:afterAutospacing="1" w:line="220" w:lineRule="exact"/>
              <w:contextualSpacing/>
              <w:rPr>
                <w:rFonts w:eastAsia="Times New Roman" w:cs="Times New Roman"/>
                <w:b/>
                <w:bCs/>
                <w:kern w:val="0"/>
                <w14:ligatures w14:val="none"/>
              </w:rPr>
            </w:pPr>
            <w:r w:rsidRPr="008629DB">
              <w:rPr>
                <w:rFonts w:eastAsia="Times New Roman" w:cs="Times New Roman"/>
                <w:b/>
                <w:bCs/>
                <w:kern w:val="0"/>
                <w14:ligatures w14:val="none"/>
              </w:rPr>
              <w:t>Immediate Post-Procedure Care</w:t>
            </w:r>
          </w:p>
          <w:p w14:paraId="57BD1B51" w14:textId="361C9AE7" w:rsidR="008629DB" w:rsidRPr="008629DB" w:rsidRDefault="008629DB" w:rsidP="008629DB">
            <w:pPr>
              <w:spacing w:before="100" w:beforeAutospacing="1" w:after="100" w:afterAutospacing="1" w:line="220" w:lineRule="exact"/>
              <w:contextualSpacing/>
              <w:rPr>
                <w:rFonts w:eastAsia="Times New Roman" w:cs="Times New Roman"/>
                <w:b/>
                <w:bCs/>
                <w:kern w:val="0"/>
                <w14:ligatures w14:val="none"/>
              </w:rPr>
            </w:pPr>
          </w:p>
          <w:p w14:paraId="7AF244A8" w14:textId="341AF8DE" w:rsidR="008629DB" w:rsidRPr="00721625" w:rsidRDefault="008629DB" w:rsidP="008629DB">
            <w:pPr>
              <w:spacing w:before="100" w:beforeAutospacing="1" w:after="100" w:afterAutospacing="1" w:line="220" w:lineRule="exact"/>
              <w:rPr>
                <w:rFonts w:eastAsia="Times New Roman" w:cs="Times New Roman"/>
                <w:kern w:val="0"/>
                <w14:ligatures w14:val="none"/>
              </w:rPr>
            </w:pPr>
          </w:p>
        </w:tc>
        <w:tc>
          <w:tcPr>
            <w:tcW w:w="3865" w:type="dxa"/>
            <w:tcBorders>
              <w:top w:val="single" w:sz="18" w:space="0" w:color="auto"/>
              <w:left w:val="nil"/>
              <w:bottom w:val="nil"/>
              <w:right w:val="nil"/>
            </w:tcBorders>
            <w:vAlign w:val="center"/>
          </w:tcPr>
          <w:p w14:paraId="4DD21B1B" w14:textId="4C7B84C8" w:rsidR="00704D15" w:rsidRDefault="00704D15" w:rsidP="00704D15">
            <w:pPr>
              <w:pStyle w:val="ListParagraph"/>
              <w:numPr>
                <w:ilvl w:val="0"/>
                <w:numId w:val="1"/>
              </w:numPr>
              <w:jc w:val="center"/>
            </w:pPr>
            <w:r>
              <w:t>Normal Colon</w:t>
            </w:r>
          </w:p>
          <w:p w14:paraId="0D7F90DD" w14:textId="77777777" w:rsidR="00704D15" w:rsidRDefault="00704D15" w:rsidP="00704D15">
            <w:pPr>
              <w:pStyle w:val="ListParagraph"/>
            </w:pPr>
            <w:r>
              <w:rPr>
                <w:noProof/>
              </w:rPr>
              <w:drawing>
                <wp:inline distT="0" distB="0" distL="0" distR="0" wp14:anchorId="6F9662A1" wp14:editId="0B7FB794">
                  <wp:extent cx="1630680" cy="1630680"/>
                  <wp:effectExtent l="0" t="0" r="7620" b="7620"/>
                  <wp:docPr id="1734033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flipH="1">
                            <a:off x="0" y="0"/>
                            <a:ext cx="1630680" cy="1630680"/>
                          </a:xfrm>
                          <a:prstGeom prst="rect">
                            <a:avLst/>
                          </a:prstGeom>
                          <a:noFill/>
                          <a:ln>
                            <a:noFill/>
                          </a:ln>
                        </pic:spPr>
                      </pic:pic>
                    </a:graphicData>
                  </a:graphic>
                </wp:inline>
              </w:drawing>
            </w:r>
          </w:p>
          <w:p w14:paraId="45ADB1F8" w14:textId="77777777" w:rsidR="00704D15" w:rsidRDefault="00704D15" w:rsidP="00704D15">
            <w:pPr>
              <w:contextualSpacing/>
            </w:pPr>
          </w:p>
          <w:p w14:paraId="58782792" w14:textId="7FD676BC" w:rsidR="00704D15" w:rsidRDefault="00704D15" w:rsidP="00704D15">
            <w:pPr>
              <w:contextualSpacing/>
            </w:pPr>
          </w:p>
        </w:tc>
      </w:tr>
      <w:tr w:rsidR="00684ADB" w14:paraId="57A9A981" w14:textId="77777777" w:rsidTr="00063CC3">
        <w:trPr>
          <w:trHeight w:val="2753"/>
        </w:trPr>
        <w:tc>
          <w:tcPr>
            <w:tcW w:w="6925" w:type="dxa"/>
            <w:gridSpan w:val="3"/>
            <w:vMerge/>
            <w:tcBorders>
              <w:left w:val="nil"/>
              <w:bottom w:val="dashed" w:sz="4" w:space="0" w:color="auto"/>
              <w:right w:val="nil"/>
            </w:tcBorders>
            <w:vAlign w:val="center"/>
          </w:tcPr>
          <w:p w14:paraId="52F84904" w14:textId="77777777" w:rsidR="00704D15" w:rsidRDefault="00704D15" w:rsidP="009422E6">
            <w:pPr>
              <w:contextualSpacing/>
              <w:jc w:val="center"/>
            </w:pPr>
          </w:p>
        </w:tc>
        <w:tc>
          <w:tcPr>
            <w:tcW w:w="3865" w:type="dxa"/>
            <w:tcBorders>
              <w:top w:val="nil"/>
              <w:left w:val="nil"/>
              <w:bottom w:val="dashed" w:sz="4" w:space="0" w:color="auto"/>
              <w:right w:val="nil"/>
            </w:tcBorders>
            <w:vAlign w:val="center"/>
          </w:tcPr>
          <w:p w14:paraId="3523A3FB" w14:textId="570DC6DE" w:rsidR="00704D15" w:rsidRDefault="00704D15" w:rsidP="00704D15">
            <w:pPr>
              <w:pStyle w:val="ListParagraph"/>
              <w:numPr>
                <w:ilvl w:val="0"/>
                <w:numId w:val="1"/>
              </w:numPr>
              <w:jc w:val="center"/>
            </w:pPr>
            <w:r>
              <w:t>Colon</w:t>
            </w:r>
          </w:p>
          <w:p w14:paraId="1A15F6CC" w14:textId="18F61F83" w:rsidR="00704D15" w:rsidRDefault="00704D15" w:rsidP="00704D15">
            <w:pPr>
              <w:pStyle w:val="ListParagraph"/>
            </w:pPr>
            <w:r>
              <w:rPr>
                <w:noProof/>
              </w:rPr>
              <w:drawing>
                <wp:inline distT="0" distB="0" distL="0" distR="0" wp14:anchorId="3CD1D002" wp14:editId="098341CB">
                  <wp:extent cx="1645920" cy="1645920"/>
                  <wp:effectExtent l="0" t="0" r="0" b="0"/>
                  <wp:docPr id="20981655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45920" cy="1645920"/>
                          </a:xfrm>
                          <a:prstGeom prst="rect">
                            <a:avLst/>
                          </a:prstGeom>
                          <a:noFill/>
                          <a:ln>
                            <a:noFill/>
                          </a:ln>
                        </pic:spPr>
                      </pic:pic>
                    </a:graphicData>
                  </a:graphic>
                </wp:inline>
              </w:drawing>
            </w:r>
          </w:p>
        </w:tc>
      </w:tr>
      <w:tr w:rsidR="00E57111" w14:paraId="4BAC2217" w14:textId="77777777" w:rsidTr="008629DB">
        <w:trPr>
          <w:trHeight w:val="1259"/>
        </w:trPr>
        <w:tc>
          <w:tcPr>
            <w:tcW w:w="10790" w:type="dxa"/>
            <w:gridSpan w:val="4"/>
            <w:tcBorders>
              <w:top w:val="dashed" w:sz="4" w:space="0" w:color="auto"/>
              <w:left w:val="nil"/>
              <w:bottom w:val="dashed" w:sz="4" w:space="0" w:color="auto"/>
              <w:right w:val="nil"/>
            </w:tcBorders>
            <w:vAlign w:val="center"/>
          </w:tcPr>
          <w:p w14:paraId="440D5C6E" w14:textId="38AF21FB" w:rsidR="008629DB" w:rsidRPr="008629DB" w:rsidRDefault="008629DB" w:rsidP="008629DB">
            <w:pPr>
              <w:spacing w:before="100" w:beforeAutospacing="1" w:after="100" w:afterAutospacing="1" w:line="220" w:lineRule="exact"/>
              <w:contextualSpacing/>
              <w:rPr>
                <w:rFonts w:eastAsia="Times New Roman" w:cs="Times New Roman"/>
                <w:b/>
                <w:bCs/>
                <w:kern w:val="0"/>
                <w14:ligatures w14:val="none"/>
              </w:rPr>
            </w:pPr>
            <w:r w:rsidRPr="008629DB">
              <w:rPr>
                <w:rFonts w:eastAsia="Times New Roman" w:cs="Times New Roman"/>
                <w:b/>
                <w:bCs/>
                <w:kern w:val="0"/>
                <w14:ligatures w14:val="none"/>
              </w:rPr>
              <w:t>Impressions:</w:t>
            </w:r>
          </w:p>
          <w:p w14:paraId="4F9FD295" w14:textId="53269169" w:rsidR="008629DB" w:rsidRPr="008629DB" w:rsidRDefault="008629DB" w:rsidP="008629DB">
            <w:pPr>
              <w:spacing w:before="100" w:beforeAutospacing="1" w:after="100" w:afterAutospacing="1" w:line="220" w:lineRule="exact"/>
              <w:contextualSpacing/>
              <w:rPr>
                <w:rFonts w:eastAsia="Times New Roman" w:cs="Times New Roman"/>
                <w:b/>
                <w:bCs/>
                <w:kern w:val="0"/>
                <w14:ligatures w14:val="none"/>
              </w:rPr>
            </w:pPr>
          </w:p>
          <w:p w14:paraId="3D38EB6A" w14:textId="4194015F" w:rsidR="00E57111" w:rsidRPr="000D5694" w:rsidRDefault="008629DB" w:rsidP="008629DB">
            <w:pPr>
              <w:spacing w:before="100" w:beforeAutospacing="1" w:after="100" w:afterAutospacing="1" w:line="220" w:lineRule="exact"/>
              <w:rPr>
                <w:rFonts w:ascii="Andrea Bilarosa" w:eastAsia="Times New Roman" w:hAnsi="Andrea Bilarosa" w:cs="Times New Roman"/>
                <w:kern w:val="0"/>
                <w14:ligatures w14:val="none"/>
              </w:rPr>
            </w:pPr>
            <w:r w:rsidRPr="000D5694">
              <w:rPr>
                <w:rFonts w:ascii="Andrea Bilarosa" w:eastAsia="Times New Roman" w:hAnsi="Andrea Bilarosa" w:cs="Times New Roman"/>
                <w:kern w:val="0"/>
                <w:sz w:val="28"/>
                <w:szCs w:val="28"/>
                <w14:ligatures w14:val="none"/>
              </w:rPr>
              <w:t>Normal Colonoscopy: The entire colon, from the cecum to the rectum, was visualized and appeared normal. There were no polyps, masses, diverticula, or evidence of inflammation.</w:t>
            </w:r>
          </w:p>
        </w:tc>
      </w:tr>
      <w:tr w:rsidR="00F878EF" w14:paraId="0EA87184" w14:textId="77777777" w:rsidTr="00063CC3">
        <w:trPr>
          <w:trHeight w:val="1773"/>
        </w:trPr>
        <w:tc>
          <w:tcPr>
            <w:tcW w:w="10790" w:type="dxa"/>
            <w:gridSpan w:val="4"/>
            <w:tcBorders>
              <w:top w:val="dashed" w:sz="4" w:space="0" w:color="auto"/>
              <w:left w:val="nil"/>
              <w:bottom w:val="nil"/>
              <w:right w:val="nil"/>
            </w:tcBorders>
            <w:vAlign w:val="center"/>
          </w:tcPr>
          <w:p w14:paraId="183812FC" w14:textId="362FD07E" w:rsidR="008629DB" w:rsidRPr="000D5694" w:rsidRDefault="008629DB" w:rsidP="008629DB">
            <w:pPr>
              <w:spacing w:before="100" w:beforeAutospacing="1" w:after="100" w:afterAutospacing="1" w:line="220" w:lineRule="exact"/>
              <w:rPr>
                <w:rFonts w:ascii="Andrea Bilarosa" w:eastAsia="Times New Roman" w:hAnsi="Andrea Bilarosa" w:cs="Times New Roman"/>
                <w:kern w:val="0"/>
                <w:sz w:val="20"/>
                <w:szCs w:val="20"/>
                <w14:ligatures w14:val="none"/>
              </w:rPr>
            </w:pPr>
            <w:r w:rsidRPr="008629DB">
              <w:rPr>
                <w:rFonts w:eastAsia="Times New Roman" w:cs="Times New Roman"/>
                <w:b/>
                <w:bCs/>
                <w:kern w:val="0"/>
                <w14:ligatures w14:val="none"/>
              </w:rPr>
              <w:t>Activity:</w:t>
            </w:r>
            <w:r w:rsidRPr="008629DB">
              <w:rPr>
                <w:rFonts w:eastAsia="Times New Roman" w:cs="Times New Roman"/>
                <w:kern w:val="0"/>
                <w14:ligatures w14:val="none"/>
              </w:rPr>
              <w:t xml:space="preserve"> </w:t>
            </w:r>
            <w:r w:rsidRPr="000D5694">
              <w:rPr>
                <w:rFonts w:ascii="Andrea Bilarosa" w:eastAsia="Times New Roman" w:hAnsi="Andrea Bilarosa" w:cs="Times New Roman"/>
                <w:kern w:val="0"/>
                <w14:ligatures w14:val="none"/>
              </w:rPr>
              <w:t>You may feel tired and bloated for the rest of the day. It is important to rest. Do not drive, operate machinery, or make any important decisions for at least 24 hours. You must have a responsible adult stay with you for the remainder of the day. You may resume normal activities tomorrow.</w:t>
            </w:r>
          </w:p>
          <w:p w14:paraId="533D1F41" w14:textId="6E1F8D28" w:rsidR="008629DB" w:rsidRPr="000D5694" w:rsidRDefault="008629DB" w:rsidP="008629DB">
            <w:pPr>
              <w:spacing w:before="100" w:beforeAutospacing="1" w:after="100" w:afterAutospacing="1" w:line="220" w:lineRule="exact"/>
              <w:rPr>
                <w:rFonts w:ascii="Andrea Bilarosa" w:eastAsia="Times New Roman" w:hAnsi="Andrea Bilarosa" w:cs="Times New Roman"/>
                <w:kern w:val="0"/>
                <w:sz w:val="28"/>
                <w:szCs w:val="28"/>
                <w14:ligatures w14:val="none"/>
              </w:rPr>
            </w:pPr>
            <w:r w:rsidRPr="000D5694">
              <w:rPr>
                <w:rFonts w:eastAsia="Times New Roman" w:cs="Times New Roman"/>
                <w:b/>
                <w:bCs/>
                <w:kern w:val="0"/>
                <w14:ligatures w14:val="none"/>
              </w:rPr>
              <w:t>Diet:</w:t>
            </w:r>
            <w:r w:rsidRPr="008629DB">
              <w:rPr>
                <w:rFonts w:eastAsia="Times New Roman" w:cs="Times New Roman"/>
                <w:kern w:val="0"/>
                <w14:ligatures w14:val="none"/>
              </w:rPr>
              <w:t xml:space="preserve"> </w:t>
            </w:r>
            <w:r w:rsidRPr="000D5694">
              <w:rPr>
                <w:rFonts w:ascii="Andrea Bilarosa" w:eastAsia="Times New Roman" w:hAnsi="Andrea Bilarosa" w:cs="Times New Roman"/>
                <w:kern w:val="0"/>
                <w:sz w:val="28"/>
                <w:szCs w:val="28"/>
                <w14:ligatures w14:val="none"/>
              </w:rPr>
              <w:t>You may resume your normal diet as tolerated. Start with clear liquids and light foods (e.g., soup, gelatin, crackers) and advance to a regular diet if you are not experiencing nausea or significant bloating. Avoid heavy, greasy, or spicy foods for the first 24 hours.</w:t>
            </w:r>
          </w:p>
          <w:p w14:paraId="161DC202" w14:textId="092EA3FD" w:rsidR="00F878EF" w:rsidRPr="00721625" w:rsidRDefault="008629DB" w:rsidP="008629DB">
            <w:pPr>
              <w:spacing w:before="100" w:beforeAutospacing="1" w:after="100" w:afterAutospacing="1" w:line="220" w:lineRule="exact"/>
              <w:rPr>
                <w:rFonts w:eastAsia="Times New Roman" w:cs="Times New Roman"/>
                <w:kern w:val="0"/>
                <w14:ligatures w14:val="none"/>
              </w:rPr>
            </w:pPr>
            <w:r w:rsidRPr="000D5694">
              <w:rPr>
                <w:rFonts w:eastAsia="Times New Roman" w:cs="Times New Roman"/>
                <w:b/>
                <w:bCs/>
                <w:kern w:val="0"/>
                <w14:ligatures w14:val="none"/>
              </w:rPr>
              <w:t>Follow-up:</w:t>
            </w:r>
            <w:r w:rsidRPr="008629DB">
              <w:rPr>
                <w:rFonts w:eastAsia="Times New Roman" w:cs="Times New Roman"/>
                <w:kern w:val="0"/>
                <w14:ligatures w14:val="none"/>
              </w:rPr>
              <w:t xml:space="preserve"> </w:t>
            </w:r>
            <w:r w:rsidRPr="000D5694">
              <w:rPr>
                <w:rFonts w:ascii="Andrea Bilarosa" w:eastAsia="Times New Roman" w:hAnsi="Andrea Bilarosa" w:cs="Times New Roman"/>
                <w:kern w:val="0"/>
                <w:sz w:val="28"/>
                <w:szCs w:val="28"/>
                <w14:ligatures w14:val="none"/>
              </w:rPr>
              <w:t>Based on the normal findings of your colonoscopy, your next routine screening colonoscopy is recommended in 10 years. We will send a reminder to you at that time. If you experience any severe abdominal pain, persistent nausea or vomiting, fever, or significant rectal bleeding, please contact our office immediately or go to the nearest emergency room.</w:t>
            </w:r>
          </w:p>
        </w:tc>
      </w:tr>
    </w:tbl>
    <w:p w14:paraId="6F177D90" w14:textId="77777777" w:rsidR="00F878EF" w:rsidRDefault="00F878EF"/>
    <w:sectPr w:rsidR="00F878EF" w:rsidSect="00E57111">
      <w:headerReference w:type="default" r:id="rId10"/>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688D0" w14:textId="77777777" w:rsidR="00872B61" w:rsidRDefault="00872B61" w:rsidP="00F878EF">
      <w:pPr>
        <w:spacing w:after="0" w:line="240" w:lineRule="auto"/>
      </w:pPr>
      <w:r>
        <w:separator/>
      </w:r>
    </w:p>
  </w:endnote>
  <w:endnote w:type="continuationSeparator" w:id="0">
    <w:p w14:paraId="2EB3332E" w14:textId="77777777" w:rsidR="00872B61" w:rsidRDefault="00872B61" w:rsidP="00F878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ndrea Bilarosa">
    <w:panose1 w:val="00000000000000000000"/>
    <w:charset w:val="00"/>
    <w:family w:val="auto"/>
    <w:pitch w:val="variable"/>
    <w:sig w:usb0="00000027" w:usb1="10000002"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4F033" w14:textId="2BD5CD8F" w:rsidR="00F878EF" w:rsidRDefault="00C45424">
    <w:pPr>
      <w:pStyle w:val="Footer"/>
    </w:pPr>
    <w:r>
      <w:t xml:space="preserve">This document contains confidential patient information protected under applicable privacy laws, including the Health Insurance Portability and Accountability Act (HIPAA). </w:t>
    </w:r>
  </w:p>
  <w:p w14:paraId="427FA124" w14:textId="24B76D14" w:rsidR="00C45424" w:rsidRDefault="00C45424" w:rsidP="00C45424">
    <w:pPr>
      <w:pStyle w:val="Footer"/>
      <w:ind w:left="720"/>
      <w:jc w:val="right"/>
    </w:pPr>
    <w:r>
      <w:t>Page 1 of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2BD9F" w14:textId="77777777" w:rsidR="00872B61" w:rsidRDefault="00872B61" w:rsidP="00F878EF">
      <w:pPr>
        <w:spacing w:after="0" w:line="240" w:lineRule="auto"/>
      </w:pPr>
      <w:r>
        <w:separator/>
      </w:r>
    </w:p>
  </w:footnote>
  <w:footnote w:type="continuationSeparator" w:id="0">
    <w:p w14:paraId="0B96C76D" w14:textId="77777777" w:rsidR="00872B61" w:rsidRDefault="00872B61" w:rsidP="00F878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13E5B" w14:textId="56C9544A" w:rsidR="00F878EF" w:rsidRPr="008629DB" w:rsidRDefault="008629DB" w:rsidP="008629DB">
    <w:pPr>
      <w:pStyle w:val="Header"/>
    </w:pPr>
    <w:r>
      <w:rPr>
        <w:rStyle w:val="Strong"/>
      </w:rPr>
      <w:t>Patient Name:</w:t>
    </w:r>
    <w:r>
      <w:t xml:space="preserve"> Johnathan A. Smith </w:t>
    </w:r>
    <w:r>
      <w:rPr>
        <w:rStyle w:val="Strong"/>
      </w:rPr>
      <w:t>MRN:</w:t>
    </w:r>
    <w:r>
      <w:t xml:space="preserve"> 78912345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32EBF"/>
    <w:multiLevelType w:val="hybridMultilevel"/>
    <w:tmpl w:val="9228850A"/>
    <w:lvl w:ilvl="0" w:tplc="8D30F0A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30553D"/>
    <w:multiLevelType w:val="hybridMultilevel"/>
    <w:tmpl w:val="56ECFC1E"/>
    <w:lvl w:ilvl="0" w:tplc="8D30F0A6">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E4E5A06"/>
    <w:multiLevelType w:val="hybridMultilevel"/>
    <w:tmpl w:val="112869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0E36089"/>
    <w:multiLevelType w:val="multilevel"/>
    <w:tmpl w:val="7658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25274C"/>
    <w:multiLevelType w:val="multilevel"/>
    <w:tmpl w:val="6FB8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CC7088"/>
    <w:multiLevelType w:val="hybridMultilevel"/>
    <w:tmpl w:val="FEFA79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5DF1A4B"/>
    <w:multiLevelType w:val="multilevel"/>
    <w:tmpl w:val="CBE6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0464DF"/>
    <w:multiLevelType w:val="multilevel"/>
    <w:tmpl w:val="1DB40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B00403"/>
    <w:multiLevelType w:val="multilevel"/>
    <w:tmpl w:val="267C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3D2FCC"/>
    <w:multiLevelType w:val="hybridMultilevel"/>
    <w:tmpl w:val="D70EE5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5785AF6"/>
    <w:multiLevelType w:val="hybridMultilevel"/>
    <w:tmpl w:val="D0EC7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F8522D"/>
    <w:multiLevelType w:val="hybridMultilevel"/>
    <w:tmpl w:val="0F081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091CF2"/>
    <w:multiLevelType w:val="hybridMultilevel"/>
    <w:tmpl w:val="8D7E95FA"/>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55927C54"/>
    <w:multiLevelType w:val="multilevel"/>
    <w:tmpl w:val="E174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746E8E"/>
    <w:multiLevelType w:val="multilevel"/>
    <w:tmpl w:val="3CCE0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7607B3"/>
    <w:multiLevelType w:val="multilevel"/>
    <w:tmpl w:val="15A2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9764BB"/>
    <w:multiLevelType w:val="hybridMultilevel"/>
    <w:tmpl w:val="A2F4DF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2151D67"/>
    <w:multiLevelType w:val="hybridMultilevel"/>
    <w:tmpl w:val="7D3E29F2"/>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6A063796"/>
    <w:multiLevelType w:val="multilevel"/>
    <w:tmpl w:val="70AC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C77EA8"/>
    <w:multiLevelType w:val="hybridMultilevel"/>
    <w:tmpl w:val="0C14B7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312F80"/>
    <w:multiLevelType w:val="hybridMultilevel"/>
    <w:tmpl w:val="EBE8D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2B85C5C"/>
    <w:multiLevelType w:val="hybridMultilevel"/>
    <w:tmpl w:val="0978BF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794303F"/>
    <w:multiLevelType w:val="hybridMultilevel"/>
    <w:tmpl w:val="4B765E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8FA643B"/>
    <w:multiLevelType w:val="hybridMultilevel"/>
    <w:tmpl w:val="7EC27D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D811640"/>
    <w:multiLevelType w:val="hybridMultilevel"/>
    <w:tmpl w:val="8FEE4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D742A7"/>
    <w:multiLevelType w:val="multilevel"/>
    <w:tmpl w:val="95AA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60082">
    <w:abstractNumId w:val="0"/>
  </w:num>
  <w:num w:numId="2" w16cid:durableId="1882328379">
    <w:abstractNumId w:val="3"/>
  </w:num>
  <w:num w:numId="3" w16cid:durableId="1163935770">
    <w:abstractNumId w:val="13"/>
  </w:num>
  <w:num w:numId="4" w16cid:durableId="314991951">
    <w:abstractNumId w:val="15"/>
  </w:num>
  <w:num w:numId="5" w16cid:durableId="870873606">
    <w:abstractNumId w:val="14"/>
  </w:num>
  <w:num w:numId="6" w16cid:durableId="964315614">
    <w:abstractNumId w:val="2"/>
  </w:num>
  <w:num w:numId="7" w16cid:durableId="406152032">
    <w:abstractNumId w:val="18"/>
  </w:num>
  <w:num w:numId="8" w16cid:durableId="1920291289">
    <w:abstractNumId w:val="4"/>
  </w:num>
  <w:num w:numId="9" w16cid:durableId="1696154105">
    <w:abstractNumId w:val="7"/>
  </w:num>
  <w:num w:numId="10" w16cid:durableId="1916888602">
    <w:abstractNumId w:val="6"/>
  </w:num>
  <w:num w:numId="11" w16cid:durableId="1472363638">
    <w:abstractNumId w:val="24"/>
  </w:num>
  <w:num w:numId="12" w16cid:durableId="1460806154">
    <w:abstractNumId w:val="5"/>
  </w:num>
  <w:num w:numId="13" w16cid:durableId="924801974">
    <w:abstractNumId w:val="25"/>
  </w:num>
  <w:num w:numId="14" w16cid:durableId="1928684019">
    <w:abstractNumId w:val="20"/>
  </w:num>
  <w:num w:numId="15" w16cid:durableId="551692189">
    <w:abstractNumId w:val="21"/>
  </w:num>
  <w:num w:numId="16" w16cid:durableId="1228802642">
    <w:abstractNumId w:val="1"/>
  </w:num>
  <w:num w:numId="17" w16cid:durableId="667557347">
    <w:abstractNumId w:val="12"/>
  </w:num>
  <w:num w:numId="18" w16cid:durableId="1716805278">
    <w:abstractNumId w:val="8"/>
  </w:num>
  <w:num w:numId="19" w16cid:durableId="997879987">
    <w:abstractNumId w:val="10"/>
  </w:num>
  <w:num w:numId="20" w16cid:durableId="276058877">
    <w:abstractNumId w:val="22"/>
  </w:num>
  <w:num w:numId="21" w16cid:durableId="541400587">
    <w:abstractNumId w:val="17"/>
  </w:num>
  <w:num w:numId="22" w16cid:durableId="1608806300">
    <w:abstractNumId w:val="11"/>
  </w:num>
  <w:num w:numId="23" w16cid:durableId="472409404">
    <w:abstractNumId w:val="9"/>
  </w:num>
  <w:num w:numId="24" w16cid:durableId="25643501">
    <w:abstractNumId w:val="23"/>
  </w:num>
  <w:num w:numId="25" w16cid:durableId="1233809889">
    <w:abstractNumId w:val="19"/>
  </w:num>
  <w:num w:numId="26" w16cid:durableId="121439011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IyNzMwNAcSpkaWhko6SsGpxcWZ+XkgBaa1AFLt85EsAAAA"/>
  </w:docVars>
  <w:rsids>
    <w:rsidRoot w:val="00E57111"/>
    <w:rsid w:val="00063CC3"/>
    <w:rsid w:val="000D5694"/>
    <w:rsid w:val="00176BD8"/>
    <w:rsid w:val="003D6D93"/>
    <w:rsid w:val="003F649B"/>
    <w:rsid w:val="004F5C2F"/>
    <w:rsid w:val="00566F20"/>
    <w:rsid w:val="006129E2"/>
    <w:rsid w:val="00684ADB"/>
    <w:rsid w:val="006D5674"/>
    <w:rsid w:val="00704D15"/>
    <w:rsid w:val="00721625"/>
    <w:rsid w:val="008344DF"/>
    <w:rsid w:val="008629DB"/>
    <w:rsid w:val="00872B61"/>
    <w:rsid w:val="00937B23"/>
    <w:rsid w:val="009422E6"/>
    <w:rsid w:val="00A35ABC"/>
    <w:rsid w:val="00B13CDD"/>
    <w:rsid w:val="00B36DC9"/>
    <w:rsid w:val="00BC0A15"/>
    <w:rsid w:val="00C45424"/>
    <w:rsid w:val="00C56563"/>
    <w:rsid w:val="00C948CF"/>
    <w:rsid w:val="00CA377A"/>
    <w:rsid w:val="00D02FE0"/>
    <w:rsid w:val="00D32B0F"/>
    <w:rsid w:val="00E021ED"/>
    <w:rsid w:val="00E57111"/>
    <w:rsid w:val="00F21CA6"/>
    <w:rsid w:val="00F41721"/>
    <w:rsid w:val="00F63785"/>
    <w:rsid w:val="00F878EF"/>
    <w:rsid w:val="00F9156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55EDC"/>
  <w15:chartTrackingRefBased/>
  <w15:docId w15:val="{85C6ABDA-F019-4302-BD1C-1C73093DB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1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7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71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71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71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71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1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1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1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1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71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71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71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71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7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111"/>
    <w:rPr>
      <w:rFonts w:eastAsiaTheme="majorEastAsia" w:cstheme="majorBidi"/>
      <w:color w:val="272727" w:themeColor="text1" w:themeTint="D8"/>
    </w:rPr>
  </w:style>
  <w:style w:type="paragraph" w:styleId="Title">
    <w:name w:val="Title"/>
    <w:basedOn w:val="Normal"/>
    <w:next w:val="Normal"/>
    <w:link w:val="TitleChar"/>
    <w:uiPriority w:val="10"/>
    <w:qFormat/>
    <w:rsid w:val="00E571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111"/>
    <w:pPr>
      <w:spacing w:before="160"/>
      <w:jc w:val="center"/>
    </w:pPr>
    <w:rPr>
      <w:i/>
      <w:iCs/>
      <w:color w:val="404040" w:themeColor="text1" w:themeTint="BF"/>
    </w:rPr>
  </w:style>
  <w:style w:type="character" w:customStyle="1" w:styleId="QuoteChar">
    <w:name w:val="Quote Char"/>
    <w:basedOn w:val="DefaultParagraphFont"/>
    <w:link w:val="Quote"/>
    <w:uiPriority w:val="29"/>
    <w:rsid w:val="00E57111"/>
    <w:rPr>
      <w:i/>
      <w:iCs/>
      <w:color w:val="404040" w:themeColor="text1" w:themeTint="BF"/>
    </w:rPr>
  </w:style>
  <w:style w:type="paragraph" w:styleId="ListParagraph">
    <w:name w:val="List Paragraph"/>
    <w:basedOn w:val="Normal"/>
    <w:uiPriority w:val="34"/>
    <w:qFormat/>
    <w:rsid w:val="00E57111"/>
    <w:pPr>
      <w:ind w:left="720"/>
      <w:contextualSpacing/>
    </w:pPr>
  </w:style>
  <w:style w:type="character" w:styleId="IntenseEmphasis">
    <w:name w:val="Intense Emphasis"/>
    <w:basedOn w:val="DefaultParagraphFont"/>
    <w:uiPriority w:val="21"/>
    <w:qFormat/>
    <w:rsid w:val="00E57111"/>
    <w:rPr>
      <w:i/>
      <w:iCs/>
      <w:color w:val="0F4761" w:themeColor="accent1" w:themeShade="BF"/>
    </w:rPr>
  </w:style>
  <w:style w:type="paragraph" w:styleId="IntenseQuote">
    <w:name w:val="Intense Quote"/>
    <w:basedOn w:val="Normal"/>
    <w:next w:val="Normal"/>
    <w:link w:val="IntenseQuoteChar"/>
    <w:uiPriority w:val="30"/>
    <w:qFormat/>
    <w:rsid w:val="00E57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7111"/>
    <w:rPr>
      <w:i/>
      <w:iCs/>
      <w:color w:val="0F4761" w:themeColor="accent1" w:themeShade="BF"/>
    </w:rPr>
  </w:style>
  <w:style w:type="character" w:styleId="IntenseReference">
    <w:name w:val="Intense Reference"/>
    <w:basedOn w:val="DefaultParagraphFont"/>
    <w:uiPriority w:val="32"/>
    <w:qFormat/>
    <w:rsid w:val="00E57111"/>
    <w:rPr>
      <w:b/>
      <w:bCs/>
      <w:smallCaps/>
      <w:color w:val="0F4761" w:themeColor="accent1" w:themeShade="BF"/>
      <w:spacing w:val="5"/>
    </w:rPr>
  </w:style>
  <w:style w:type="table" w:styleId="TableGrid">
    <w:name w:val="Table Grid"/>
    <w:basedOn w:val="TableNormal"/>
    <w:uiPriority w:val="39"/>
    <w:rsid w:val="00E571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878EF"/>
    <w:pPr>
      <w:tabs>
        <w:tab w:val="center" w:pos="4320"/>
        <w:tab w:val="right" w:pos="8640"/>
      </w:tabs>
      <w:spacing w:after="0" w:line="240" w:lineRule="auto"/>
    </w:pPr>
  </w:style>
  <w:style w:type="character" w:customStyle="1" w:styleId="HeaderChar">
    <w:name w:val="Header Char"/>
    <w:basedOn w:val="DefaultParagraphFont"/>
    <w:link w:val="Header"/>
    <w:uiPriority w:val="99"/>
    <w:rsid w:val="00F878EF"/>
  </w:style>
  <w:style w:type="paragraph" w:styleId="Footer">
    <w:name w:val="footer"/>
    <w:basedOn w:val="Normal"/>
    <w:link w:val="FooterChar"/>
    <w:uiPriority w:val="99"/>
    <w:unhideWhenUsed/>
    <w:rsid w:val="00F878EF"/>
    <w:pPr>
      <w:tabs>
        <w:tab w:val="center" w:pos="4320"/>
        <w:tab w:val="right" w:pos="8640"/>
      </w:tabs>
      <w:spacing w:after="0" w:line="240" w:lineRule="auto"/>
    </w:pPr>
  </w:style>
  <w:style w:type="character" w:customStyle="1" w:styleId="FooterChar">
    <w:name w:val="Footer Char"/>
    <w:basedOn w:val="DefaultParagraphFont"/>
    <w:link w:val="Footer"/>
    <w:uiPriority w:val="99"/>
    <w:rsid w:val="00F878EF"/>
  </w:style>
  <w:style w:type="character" w:styleId="Strong">
    <w:name w:val="Strong"/>
    <w:basedOn w:val="DefaultParagraphFont"/>
    <w:uiPriority w:val="22"/>
    <w:qFormat/>
    <w:rsid w:val="00CA377A"/>
    <w:rPr>
      <w:b/>
      <w:bCs/>
    </w:rPr>
  </w:style>
  <w:style w:type="paragraph" w:styleId="NormalWeb">
    <w:name w:val="Normal (Web)"/>
    <w:basedOn w:val="Normal"/>
    <w:uiPriority w:val="99"/>
    <w:semiHidden/>
    <w:unhideWhenUsed/>
    <w:rsid w:val="00CA377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38079">
      <w:bodyDiv w:val="1"/>
      <w:marLeft w:val="0"/>
      <w:marRight w:val="0"/>
      <w:marTop w:val="0"/>
      <w:marBottom w:val="0"/>
      <w:divBdr>
        <w:top w:val="none" w:sz="0" w:space="0" w:color="auto"/>
        <w:left w:val="none" w:sz="0" w:space="0" w:color="auto"/>
        <w:bottom w:val="none" w:sz="0" w:space="0" w:color="auto"/>
        <w:right w:val="none" w:sz="0" w:space="0" w:color="auto"/>
      </w:divBdr>
    </w:div>
    <w:div w:id="200283991">
      <w:bodyDiv w:val="1"/>
      <w:marLeft w:val="0"/>
      <w:marRight w:val="0"/>
      <w:marTop w:val="0"/>
      <w:marBottom w:val="0"/>
      <w:divBdr>
        <w:top w:val="none" w:sz="0" w:space="0" w:color="auto"/>
        <w:left w:val="none" w:sz="0" w:space="0" w:color="auto"/>
        <w:bottom w:val="none" w:sz="0" w:space="0" w:color="auto"/>
        <w:right w:val="none" w:sz="0" w:space="0" w:color="auto"/>
      </w:divBdr>
    </w:div>
    <w:div w:id="466893061">
      <w:bodyDiv w:val="1"/>
      <w:marLeft w:val="0"/>
      <w:marRight w:val="0"/>
      <w:marTop w:val="0"/>
      <w:marBottom w:val="0"/>
      <w:divBdr>
        <w:top w:val="none" w:sz="0" w:space="0" w:color="auto"/>
        <w:left w:val="none" w:sz="0" w:space="0" w:color="auto"/>
        <w:bottom w:val="none" w:sz="0" w:space="0" w:color="auto"/>
        <w:right w:val="none" w:sz="0" w:space="0" w:color="auto"/>
      </w:divBdr>
    </w:div>
    <w:div w:id="755057777">
      <w:bodyDiv w:val="1"/>
      <w:marLeft w:val="0"/>
      <w:marRight w:val="0"/>
      <w:marTop w:val="0"/>
      <w:marBottom w:val="0"/>
      <w:divBdr>
        <w:top w:val="none" w:sz="0" w:space="0" w:color="auto"/>
        <w:left w:val="none" w:sz="0" w:space="0" w:color="auto"/>
        <w:bottom w:val="none" w:sz="0" w:space="0" w:color="auto"/>
        <w:right w:val="none" w:sz="0" w:space="0" w:color="auto"/>
      </w:divBdr>
    </w:div>
    <w:div w:id="1279139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251</Words>
  <Characters>1431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 Enshuo</dc:creator>
  <cp:keywords/>
  <dc:description/>
  <cp:lastModifiedBy>Jiefei Wang</cp:lastModifiedBy>
  <cp:revision>5</cp:revision>
  <dcterms:created xsi:type="dcterms:W3CDTF">2025-06-21T17:51:00Z</dcterms:created>
  <dcterms:modified xsi:type="dcterms:W3CDTF">2026-03-15T01:51:00Z</dcterms:modified>
</cp:coreProperties>
</file>