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E3D3F" w14:paraId="207D92D9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58B70BB5" w14:textId="77777777" w:rsidR="00D64493" w:rsidRDefault="00000000">
            <w:r>
              <w:t xml:space="preserve">Lakewood Women's Health — OB/GYN </w:t>
            </w:r>
          </w:p>
          <w:p w14:paraId="1004BAC3" w14:textId="38E25E25" w:rsidR="009E3D3F" w:rsidRDefault="00000000">
            <w:r>
              <w:t>Patient: Priya N. Chandra DOB: 09/14/1989 Visit: 03/18/2026</w:t>
            </w:r>
          </w:p>
        </w:tc>
      </w:tr>
      <w:tr w:rsidR="009E3D3F" w14:paraId="03CEFE70" w14:textId="77777777">
        <w:tc>
          <w:tcPr>
            <w:tcW w:w="2157" w:type="dxa"/>
            <w:shd w:val="clear" w:color="auto" w:fill="D1D1D1" w:themeFill="background2" w:themeFillShade="E6"/>
          </w:tcPr>
          <w:p w14:paraId="0C7757AA" w14:textId="77777777" w:rsidR="009E3D3F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596ADD83" w14:textId="77777777" w:rsidR="009E3D3F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73C0D2BD" w14:textId="77777777" w:rsidR="009E3D3F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476188EE" w14:textId="77777777" w:rsidR="009E3D3F" w:rsidRDefault="00000000">
            <w:r>
              <w:t>Description</w:t>
            </w:r>
          </w:p>
        </w:tc>
      </w:tr>
      <w:tr w:rsidR="009E3D3F" w14:paraId="737683A5" w14:textId="77777777">
        <w:tc>
          <w:tcPr>
            <w:tcW w:w="2157" w:type="dxa"/>
          </w:tcPr>
          <w:p w14:paraId="3703B859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Progesterone</w:t>
            </w:r>
          </w:p>
        </w:tc>
        <w:tc>
          <w:tcPr>
            <w:tcW w:w="2157" w:type="dxa"/>
          </w:tcPr>
          <w:p w14:paraId="24C407E0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200 mg</w:t>
            </w:r>
          </w:p>
        </w:tc>
        <w:tc>
          <w:tcPr>
            <w:tcW w:w="2158" w:type="dxa"/>
          </w:tcPr>
          <w:p w14:paraId="0F6ED22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2981CBDC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Hormonal support; luteal phase / IVF protocol</w:t>
            </w:r>
          </w:p>
        </w:tc>
      </w:tr>
      <w:tr w:rsidR="009E3D3F" w14:paraId="416380ED" w14:textId="77777777">
        <w:tc>
          <w:tcPr>
            <w:tcW w:w="2157" w:type="dxa"/>
          </w:tcPr>
          <w:p w14:paraId="24A55125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Estradiol patch</w:t>
            </w:r>
          </w:p>
        </w:tc>
        <w:tc>
          <w:tcPr>
            <w:tcW w:w="2157" w:type="dxa"/>
          </w:tcPr>
          <w:p w14:paraId="7526CA2F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0.05 mg/day</w:t>
            </w:r>
          </w:p>
        </w:tc>
        <w:tc>
          <w:tcPr>
            <w:tcW w:w="2158" w:type="dxa"/>
          </w:tcPr>
          <w:p w14:paraId="6C2773CB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Replace every 3–4 days</w:t>
            </w:r>
          </w:p>
        </w:tc>
        <w:tc>
          <w:tcPr>
            <w:tcW w:w="2158" w:type="dxa"/>
          </w:tcPr>
          <w:p w14:paraId="4092235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Transdermal estrogen; hormone replacement</w:t>
            </w:r>
          </w:p>
        </w:tc>
      </w:tr>
      <w:tr w:rsidR="009E3D3F" w14:paraId="274894C2" w14:textId="77777777">
        <w:tc>
          <w:tcPr>
            <w:tcW w:w="2157" w:type="dxa"/>
          </w:tcPr>
          <w:p w14:paraId="2155CB48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Hydroxyzine</w:t>
            </w:r>
          </w:p>
        </w:tc>
        <w:tc>
          <w:tcPr>
            <w:tcW w:w="2157" w:type="dxa"/>
          </w:tcPr>
          <w:p w14:paraId="7364520F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25 mg</w:t>
            </w:r>
          </w:p>
        </w:tc>
        <w:tc>
          <w:tcPr>
            <w:tcW w:w="2158" w:type="dxa"/>
          </w:tcPr>
          <w:p w14:paraId="6AACFF89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As needed (PRN anxiety)</w:t>
            </w:r>
          </w:p>
        </w:tc>
        <w:tc>
          <w:tcPr>
            <w:tcW w:w="2158" w:type="dxa"/>
          </w:tcPr>
          <w:p w14:paraId="09D40EC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Antihistamine / anxiolytic; situational anxiety</w:t>
            </w:r>
          </w:p>
        </w:tc>
      </w:tr>
      <w:tr w:rsidR="009E3D3F" w14:paraId="7D5850A2" w14:textId="77777777">
        <w:tc>
          <w:tcPr>
            <w:tcW w:w="2157" w:type="dxa"/>
          </w:tcPr>
          <w:p w14:paraId="267F987E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Ondansetron</w:t>
            </w:r>
          </w:p>
        </w:tc>
        <w:tc>
          <w:tcPr>
            <w:tcW w:w="2157" w:type="dxa"/>
          </w:tcPr>
          <w:p w14:paraId="0809CE3A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4 mg</w:t>
            </w:r>
          </w:p>
        </w:tc>
        <w:tc>
          <w:tcPr>
            <w:tcW w:w="2158" w:type="dxa"/>
          </w:tcPr>
          <w:p w14:paraId="7B39403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Every 8 hrs as needed</w:t>
            </w:r>
          </w:p>
        </w:tc>
        <w:tc>
          <w:tcPr>
            <w:tcW w:w="2158" w:type="dxa"/>
          </w:tcPr>
          <w:p w14:paraId="5E6254B3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5-HT3 antagonist; nausea and vomiting</w:t>
            </w:r>
          </w:p>
        </w:tc>
      </w:tr>
      <w:tr w:rsidR="009E3D3F" w14:paraId="30BFAB44" w14:textId="77777777">
        <w:tc>
          <w:tcPr>
            <w:tcW w:w="2157" w:type="dxa"/>
          </w:tcPr>
          <w:p w14:paraId="401A4F7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Doxylamine-B6</w:t>
            </w:r>
          </w:p>
        </w:tc>
        <w:tc>
          <w:tcPr>
            <w:tcW w:w="2157" w:type="dxa"/>
          </w:tcPr>
          <w:p w14:paraId="4C6832F8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10 mg/10 mg</w:t>
            </w:r>
          </w:p>
        </w:tc>
        <w:tc>
          <w:tcPr>
            <w:tcW w:w="2158" w:type="dxa"/>
          </w:tcPr>
          <w:p w14:paraId="547835A6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At bedtime</w:t>
            </w:r>
          </w:p>
        </w:tc>
        <w:tc>
          <w:tcPr>
            <w:tcW w:w="2158" w:type="dxa"/>
          </w:tcPr>
          <w:p w14:paraId="22AF0E2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Morning sickness; first-trimester nausea</w:t>
            </w:r>
          </w:p>
        </w:tc>
      </w:tr>
    </w:tbl>
    <w:p w14:paraId="441A1E27" w14:textId="77777777" w:rsidR="009E3D3F" w:rsidRDefault="009E3D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E3D3F" w14:paraId="2AD8C4E9" w14:textId="77777777">
        <w:tc>
          <w:tcPr>
            <w:tcW w:w="2157" w:type="dxa"/>
            <w:shd w:val="clear" w:color="auto" w:fill="D1D1D1" w:themeFill="background2" w:themeFillShade="E6"/>
          </w:tcPr>
          <w:p w14:paraId="39039ED4" w14:textId="77777777" w:rsidR="009E3D3F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5AF0EAA1" w14:textId="77777777" w:rsidR="009E3D3F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6766047E" w14:textId="77777777" w:rsidR="009E3D3F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4FC74617" w14:textId="77777777" w:rsidR="009E3D3F" w:rsidRDefault="00000000">
            <w:r>
              <w:t>Description</w:t>
            </w:r>
          </w:p>
        </w:tc>
      </w:tr>
      <w:tr w:rsidR="009E3D3F" w14:paraId="61DB4CC9" w14:textId="77777777">
        <w:tc>
          <w:tcPr>
            <w:tcW w:w="2157" w:type="dxa"/>
          </w:tcPr>
          <w:p w14:paraId="5906EF57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Prenatal Multivitamin</w:t>
            </w:r>
          </w:p>
        </w:tc>
        <w:tc>
          <w:tcPr>
            <w:tcW w:w="2157" w:type="dxa"/>
          </w:tcPr>
          <w:p w14:paraId="7A18CE7E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1 tablet</w:t>
            </w:r>
          </w:p>
        </w:tc>
        <w:tc>
          <w:tcPr>
            <w:tcW w:w="2158" w:type="dxa"/>
          </w:tcPr>
          <w:p w14:paraId="24B6BB93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1146BD5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Comprehensive prenatal micronutrient support</w:t>
            </w:r>
          </w:p>
        </w:tc>
      </w:tr>
      <w:tr w:rsidR="009E3D3F" w14:paraId="54B89760" w14:textId="77777777">
        <w:tc>
          <w:tcPr>
            <w:tcW w:w="2157" w:type="dxa"/>
          </w:tcPr>
          <w:p w14:paraId="351D971B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Folate (L-MTHF)</w:t>
            </w:r>
          </w:p>
        </w:tc>
        <w:tc>
          <w:tcPr>
            <w:tcW w:w="2157" w:type="dxa"/>
          </w:tcPr>
          <w:p w14:paraId="4B3AC9B7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1 mg</w:t>
            </w:r>
          </w:p>
        </w:tc>
        <w:tc>
          <w:tcPr>
            <w:tcW w:w="2158" w:type="dxa"/>
          </w:tcPr>
          <w:p w14:paraId="29594254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Once daily</w:t>
            </w:r>
          </w:p>
        </w:tc>
        <w:tc>
          <w:tcPr>
            <w:tcW w:w="2158" w:type="dxa"/>
          </w:tcPr>
          <w:p w14:paraId="605269FA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Neural tube development; methylation support</w:t>
            </w:r>
          </w:p>
        </w:tc>
      </w:tr>
      <w:tr w:rsidR="009E3D3F" w14:paraId="682E5A19" w14:textId="77777777">
        <w:tc>
          <w:tcPr>
            <w:tcW w:w="2157" w:type="dxa"/>
          </w:tcPr>
          <w:p w14:paraId="48942BDF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Omega-3 DHA</w:t>
            </w:r>
          </w:p>
        </w:tc>
        <w:tc>
          <w:tcPr>
            <w:tcW w:w="2157" w:type="dxa"/>
          </w:tcPr>
          <w:p w14:paraId="7763D65C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600 mg</w:t>
            </w:r>
          </w:p>
        </w:tc>
        <w:tc>
          <w:tcPr>
            <w:tcW w:w="2158" w:type="dxa"/>
          </w:tcPr>
          <w:p w14:paraId="4C238B25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0A9DF0DF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Fetal brain and retinal development</w:t>
            </w:r>
          </w:p>
        </w:tc>
      </w:tr>
      <w:tr w:rsidR="009E3D3F" w14:paraId="3DBEED3A" w14:textId="77777777">
        <w:tc>
          <w:tcPr>
            <w:tcW w:w="2157" w:type="dxa"/>
          </w:tcPr>
          <w:p w14:paraId="55436F09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Vitamin D3</w:t>
            </w:r>
          </w:p>
        </w:tc>
        <w:tc>
          <w:tcPr>
            <w:tcW w:w="2157" w:type="dxa"/>
          </w:tcPr>
          <w:p w14:paraId="17079313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2,000 IU</w:t>
            </w:r>
          </w:p>
        </w:tc>
        <w:tc>
          <w:tcPr>
            <w:tcW w:w="2158" w:type="dxa"/>
          </w:tcPr>
          <w:p w14:paraId="18A1FB79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193913F2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Maternal bone health; fetal immune development</w:t>
            </w:r>
          </w:p>
        </w:tc>
      </w:tr>
      <w:tr w:rsidR="009E3D3F" w14:paraId="3D71070F" w14:textId="77777777">
        <w:tc>
          <w:tcPr>
            <w:tcW w:w="2157" w:type="dxa"/>
          </w:tcPr>
          <w:p w14:paraId="609F9A64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Iron (Ferrous Bis-Glyc.)</w:t>
            </w:r>
          </w:p>
        </w:tc>
        <w:tc>
          <w:tcPr>
            <w:tcW w:w="2157" w:type="dxa"/>
          </w:tcPr>
          <w:p w14:paraId="65F2E3BD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25 mg</w:t>
            </w:r>
          </w:p>
        </w:tc>
        <w:tc>
          <w:tcPr>
            <w:tcW w:w="2158" w:type="dxa"/>
          </w:tcPr>
          <w:p w14:paraId="3217BBB4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Once daily (between meals)</w:t>
            </w:r>
          </w:p>
        </w:tc>
        <w:tc>
          <w:tcPr>
            <w:tcW w:w="2158" w:type="dxa"/>
          </w:tcPr>
          <w:p w14:paraId="5388AD66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Gestational iron needs; gentle GI profile</w:t>
            </w:r>
          </w:p>
        </w:tc>
      </w:tr>
      <w:tr w:rsidR="009E3D3F" w14:paraId="361C4512" w14:textId="77777777">
        <w:tc>
          <w:tcPr>
            <w:tcW w:w="2157" w:type="dxa"/>
          </w:tcPr>
          <w:p w14:paraId="34289E98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Magnesium Glycinate</w:t>
            </w:r>
          </w:p>
        </w:tc>
        <w:tc>
          <w:tcPr>
            <w:tcW w:w="2157" w:type="dxa"/>
          </w:tcPr>
          <w:p w14:paraId="15590663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300 mg</w:t>
            </w:r>
          </w:p>
        </w:tc>
        <w:tc>
          <w:tcPr>
            <w:tcW w:w="2158" w:type="dxa"/>
          </w:tcPr>
          <w:p w14:paraId="1356BD4A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Once daily (bedtime)</w:t>
            </w:r>
          </w:p>
        </w:tc>
        <w:tc>
          <w:tcPr>
            <w:tcW w:w="2158" w:type="dxa"/>
          </w:tcPr>
          <w:p w14:paraId="01A871A4" w14:textId="77777777" w:rsidR="009E3D3F" w:rsidRPr="00D64493" w:rsidRDefault="00000000">
            <w:pPr>
              <w:rPr>
                <w:sz w:val="20"/>
                <w:szCs w:val="20"/>
              </w:rPr>
            </w:pPr>
            <w:r w:rsidRPr="00D64493">
              <w:rPr>
                <w:sz w:val="20"/>
                <w:szCs w:val="20"/>
              </w:rPr>
              <w:t>Leg cramps; sleep quality support</w:t>
            </w:r>
          </w:p>
        </w:tc>
      </w:tr>
    </w:tbl>
    <w:p w14:paraId="7592889F" w14:textId="77777777" w:rsidR="009E3D3F" w:rsidRDefault="009E3D3F"/>
    <w:sectPr w:rsidR="009E3D3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2F5DF5"/>
    <w:rsid w:val="008369DE"/>
    <w:rsid w:val="009C5B55"/>
    <w:rsid w:val="009E3D3F"/>
    <w:rsid w:val="00A338B8"/>
    <w:rsid w:val="00A81CE3"/>
    <w:rsid w:val="00D6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8B7C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