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20036D">
        <w:tc>
          <w:tcPr>
            <w:tcW w:w="3596" w:type="dxa"/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551B1152" w14:textId="77777777" w:rsidR="0020036D" w:rsidRDefault="0020036D"/>
        </w:tc>
        <w:tc>
          <w:tcPr>
            <w:tcW w:w="3597" w:type="dxa"/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0036D">
        <w:tc>
          <w:tcPr>
            <w:tcW w:w="3596" w:type="dxa"/>
          </w:tcPr>
          <w:p w14:paraId="7C319B1F" w14:textId="0267641C" w:rsidR="0020036D" w:rsidRPr="0020036D" w:rsidRDefault="0020036D">
            <w:pPr>
              <w:rPr>
                <w:color w:val="EE0000"/>
              </w:rPr>
            </w:pPr>
            <w:r w:rsidRPr="0020036D">
              <w:rPr>
                <w:color w:val="EE0000"/>
              </w:rPr>
              <w:t>Region 1 (patient info)</w:t>
            </w:r>
          </w:p>
        </w:tc>
        <w:tc>
          <w:tcPr>
            <w:tcW w:w="3597" w:type="dxa"/>
            <w:vMerge w:val="restart"/>
            <w:vAlign w:val="center"/>
          </w:tcPr>
          <w:p w14:paraId="1618E089" w14:textId="5E16AEFE" w:rsidR="0020036D" w:rsidRPr="0020036D" w:rsidRDefault="0020036D" w:rsidP="0020036D">
            <w:pPr>
              <w:jc w:val="center"/>
              <w:rPr>
                <w:color w:val="EE0000"/>
              </w:rPr>
            </w:pPr>
            <w:r w:rsidRPr="0020036D">
              <w:rPr>
                <w:color w:val="EE0000"/>
              </w:rPr>
              <w:t>Region 2 (order info)</w:t>
            </w:r>
          </w:p>
        </w:tc>
        <w:tc>
          <w:tcPr>
            <w:tcW w:w="3597" w:type="dxa"/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>
        <w:tc>
          <w:tcPr>
            <w:tcW w:w="3596" w:type="dxa"/>
          </w:tcPr>
          <w:p w14:paraId="56B70DE1" w14:textId="78ADA59A" w:rsidR="0020036D" w:rsidRPr="0020036D" w:rsidRDefault="0020036D">
            <w:pPr>
              <w:rPr>
                <w:color w:val="EE0000"/>
              </w:rPr>
            </w:pPr>
            <w:r w:rsidRPr="0020036D">
              <w:rPr>
                <w:color w:val="EE0000"/>
              </w:rPr>
              <w:t>Region 3 (accession number)</w:t>
            </w:r>
          </w:p>
        </w:tc>
        <w:tc>
          <w:tcPr>
            <w:tcW w:w="3597" w:type="dxa"/>
            <w:vMerge/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</w:tcPr>
          <w:p w14:paraId="523EFD6D" w14:textId="0E169602" w:rsidR="0020036D" w:rsidRPr="0020036D" w:rsidRDefault="0020036D">
            <w:pPr>
              <w:rPr>
                <w:color w:val="EE0000"/>
              </w:rPr>
            </w:pPr>
            <w:r w:rsidRPr="0020036D">
              <w:rPr>
                <w:color w:val="EE0000"/>
              </w:rPr>
              <w:t>Region 4 (date)</w:t>
            </w:r>
          </w:p>
        </w:tc>
      </w:tr>
      <w:tr w:rsidR="0020036D" w14:paraId="3D15D57D" w14:textId="77777777" w:rsidTr="0020036D">
        <w:trPr>
          <w:trHeight w:val="7658"/>
        </w:trPr>
        <w:tc>
          <w:tcPr>
            <w:tcW w:w="10790" w:type="dxa"/>
            <w:gridSpan w:val="3"/>
            <w:vAlign w:val="center"/>
          </w:tcPr>
          <w:p w14:paraId="78CBCA1E" w14:textId="5EC614B3" w:rsidR="0020036D" w:rsidRPr="0020036D" w:rsidRDefault="0020036D" w:rsidP="0020036D">
            <w:pPr>
              <w:jc w:val="center"/>
              <w:rPr>
                <w:color w:val="EE0000"/>
              </w:rPr>
            </w:pPr>
            <w:r w:rsidRPr="0020036D">
              <w:rPr>
                <w:color w:val="EE0000"/>
              </w:rPr>
              <w:t>Region 5 (pathology finding)</w:t>
            </w:r>
          </w:p>
        </w:tc>
      </w:tr>
      <w:tr w:rsidR="0020036D" w14:paraId="69A024BA" w14:textId="77777777">
        <w:tc>
          <w:tcPr>
            <w:tcW w:w="3596" w:type="dxa"/>
          </w:tcPr>
          <w:p w14:paraId="09ABE82B" w14:textId="08FC9F04" w:rsidR="0020036D" w:rsidRPr="0020036D" w:rsidRDefault="0020036D">
            <w:pPr>
              <w:rPr>
                <w:color w:val="EE0000"/>
              </w:rPr>
            </w:pPr>
            <w:r w:rsidRPr="0020036D">
              <w:rPr>
                <w:color w:val="EE0000"/>
              </w:rPr>
              <w:t>Region 6 (material)</w:t>
            </w:r>
          </w:p>
        </w:tc>
        <w:tc>
          <w:tcPr>
            <w:tcW w:w="3597" w:type="dxa"/>
          </w:tcPr>
          <w:p w14:paraId="22F65F3D" w14:textId="77777777" w:rsidR="0020036D" w:rsidRDefault="0020036D"/>
        </w:tc>
        <w:tc>
          <w:tcPr>
            <w:tcW w:w="3597" w:type="dxa"/>
          </w:tcPr>
          <w:p w14:paraId="60B061AD" w14:textId="7D230786" w:rsidR="0020036D" w:rsidRDefault="0020036D">
            <w:r w:rsidRPr="0020036D">
              <w:rPr>
                <w:color w:val="EE0000"/>
              </w:rPr>
              <w:t>Region 7 (signing provider)</w:t>
            </w:r>
          </w:p>
        </w:tc>
      </w:tr>
      <w:tr w:rsidR="0020036D" w14:paraId="7686231C" w14:textId="77777777">
        <w:tc>
          <w:tcPr>
            <w:tcW w:w="3596" w:type="dxa"/>
          </w:tcPr>
          <w:p w14:paraId="3FADEF94" w14:textId="4F7C5ED5" w:rsidR="0020036D" w:rsidRPr="0020036D" w:rsidRDefault="0020036D">
            <w:pPr>
              <w:rPr>
                <w:color w:val="EE0000"/>
              </w:rPr>
            </w:pPr>
            <w:r w:rsidRPr="0020036D">
              <w:rPr>
                <w:color w:val="EE0000"/>
              </w:rPr>
              <w:t>Region 8 (report status)</w:t>
            </w:r>
          </w:p>
        </w:tc>
        <w:tc>
          <w:tcPr>
            <w:tcW w:w="3597" w:type="dxa"/>
          </w:tcPr>
          <w:p w14:paraId="0ECCCBD9" w14:textId="77777777" w:rsidR="0020036D" w:rsidRDefault="0020036D"/>
        </w:tc>
        <w:tc>
          <w:tcPr>
            <w:tcW w:w="3597" w:type="dxa"/>
          </w:tcPr>
          <w:p w14:paraId="61B4F775" w14:textId="77777777" w:rsidR="0020036D" w:rsidRDefault="0020036D"/>
        </w:tc>
      </w:tr>
    </w:tbl>
    <w:p w14:paraId="6CF723B4" w14:textId="77777777" w:rsidR="0023297D" w:rsidRDefault="0023297D"/>
    <w:sectPr w:rsidR="0023297D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7B474" w14:textId="77777777" w:rsidR="00A72A61" w:rsidRDefault="00A72A61" w:rsidP="0020036D">
      <w:pPr>
        <w:spacing w:after="0" w:line="240" w:lineRule="auto"/>
      </w:pPr>
      <w:r>
        <w:separator/>
      </w:r>
    </w:p>
  </w:endnote>
  <w:endnote w:type="continuationSeparator" w:id="0">
    <w:p w14:paraId="53874786" w14:textId="77777777" w:rsidR="00A72A61" w:rsidRDefault="00A72A61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79EDA966" w:rsidR="0020036D" w:rsidRPr="0020036D" w:rsidRDefault="0020036D">
    <w:pPr>
      <w:pStyle w:val="Footer"/>
      <w:rPr>
        <w:color w:val="EE0000"/>
      </w:rPr>
    </w:pPr>
    <w:r w:rsidRPr="0020036D">
      <w:rPr>
        <w:color w:val="EE0000"/>
      </w:rPr>
      <w:t>Region 9 (Accession number)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968C" w14:textId="77777777" w:rsidR="00A72A61" w:rsidRDefault="00A72A61" w:rsidP="0020036D">
      <w:pPr>
        <w:spacing w:after="0" w:line="240" w:lineRule="auto"/>
      </w:pPr>
      <w:r>
        <w:separator/>
      </w:r>
    </w:p>
  </w:footnote>
  <w:footnote w:type="continuationSeparator" w:id="0">
    <w:p w14:paraId="2072484F" w14:textId="77777777" w:rsidR="00A72A61" w:rsidRDefault="00A72A61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AUAiQNVOCwAAAA="/>
  </w:docVars>
  <w:rsids>
    <w:rsidRoot w:val="0023297D"/>
    <w:rsid w:val="00195B31"/>
    <w:rsid w:val="0020036D"/>
    <w:rsid w:val="0023297D"/>
    <w:rsid w:val="00A7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2</cp:revision>
  <dcterms:created xsi:type="dcterms:W3CDTF">2025-06-22T01:44:00Z</dcterms:created>
  <dcterms:modified xsi:type="dcterms:W3CDTF">2025-06-22T01:51:00Z</dcterms:modified>
</cp:coreProperties>
</file>