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1F9" w:rsidRPr="00C97076" w:rsidRDefault="00C97076" w:rsidP="00C97076">
      <w:pPr>
        <w:pStyle w:val="Titel"/>
        <w:rPr>
          <w:rFonts w:eastAsia="Calibri"/>
          <w:color w:val="auto"/>
          <w:lang w:val="nl-NL"/>
        </w:rPr>
      </w:pPr>
      <w:r w:rsidRPr="00C97076">
        <w:rPr>
          <w:noProof/>
          <w:lang w:val="nl-NL" w:eastAsia="nl-NL"/>
        </w:rPr>
        <w:drawing>
          <wp:inline distT="0" distB="0" distL="0" distR="0" wp14:anchorId="5ED44EBE" wp14:editId="11DDC3F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97076" w:rsidRPr="000B5B30" w:rsidRDefault="00C97076" w:rsidP="00C97076">
      <w:pPr>
        <w:pStyle w:val="Titel"/>
        <w:rPr>
          <w:sz w:val="32"/>
          <w:lang w:val="nl-NL"/>
        </w:rPr>
      </w:pPr>
      <w:r w:rsidRPr="000B5B30">
        <w:rPr>
          <w:sz w:val="32"/>
          <w:lang w:val="nl-NL"/>
        </w:rPr>
        <w:t>Zorginformatiebouwsteen</w:t>
      </w:r>
    </w:p>
    <w:p w:rsidR="00C97076" w:rsidRPr="000B5B30" w:rsidRDefault="008810F7" w:rsidP="00C97076">
      <w:pPr>
        <w:pStyle w:val="Titel"/>
        <w:ind w:right="-611" w:hanging="426"/>
        <w:rPr>
          <w:sz w:val="36"/>
          <w:lang w:val="nl-NL"/>
        </w:rPr>
      </w:pPr>
      <w:r w:rsidRPr="000B5B30">
        <w:rPr>
          <w:sz w:val="32"/>
          <w:lang w:val="nl-NL"/>
        </w:rPr>
        <w:t xml:space="preserve">  </w:t>
      </w:r>
      <w:r w:rsidRPr="000B5B30">
        <w:rPr>
          <w:sz w:val="36"/>
          <w:lang w:val="nl-NL"/>
        </w:rPr>
        <w:t>nl.ggznederland.ConclusieProfessioneelOnderzoek</w:t>
      </w:r>
      <w:r w:rsidR="00C97076" w:rsidRPr="000B5B30">
        <w:rPr>
          <w:sz w:val="36"/>
          <w:lang w:val="nl-NL"/>
        </w:rPr>
        <w:t>-v03</w:t>
      </w:r>
    </w:p>
    <w:p w:rsidR="00C97076" w:rsidRPr="000B5B30" w:rsidRDefault="00C97076" w:rsidP="00C97076">
      <w:pPr>
        <w:rPr>
          <w:color w:val="004080"/>
          <w:szCs w:val="32"/>
          <w:lang w:val="nl-NL"/>
        </w:rPr>
      </w:pPr>
      <w:r w:rsidRPr="000B5B30">
        <w:rPr>
          <w:lang w:val="nl-NL"/>
        </w:rPr>
        <w:br w:type="page"/>
      </w:r>
    </w:p>
    <w:p w:rsidR="00C97076" w:rsidRPr="00C97076" w:rsidRDefault="00C97076" w:rsidP="00C97076">
      <w:pPr>
        <w:pStyle w:val="Titel"/>
        <w:rPr>
          <w:rFonts w:eastAsia="Calibri"/>
          <w:lang w:val="nl-NL"/>
        </w:rPr>
      </w:pPr>
      <w:proofErr w:type="spellStart"/>
      <w:r w:rsidRPr="00C97076">
        <w:rPr>
          <w:lang w:val="nl-NL"/>
        </w:rPr>
        <w:lastRenderedPageBreak/>
        <w:t>Table</w:t>
      </w:r>
      <w:proofErr w:type="spellEnd"/>
      <w:r w:rsidRPr="00C97076">
        <w:rPr>
          <w:lang w:val="nl-NL"/>
        </w:rPr>
        <w:t xml:space="preserve"> of Contents</w:t>
      </w:r>
    </w:p>
    <w:p w:rsidR="00C97076" w:rsidRPr="00C97076" w:rsidRDefault="00C97076">
      <w:pPr>
        <w:pStyle w:val="Inhopg1"/>
        <w:tabs>
          <w:tab w:val="right" w:leader="dot" w:pos="9018"/>
        </w:tabs>
        <w:rPr>
          <w:rFonts w:ascii="Arial" w:eastAsiaTheme="minorEastAsia" w:hAnsi="Arial" w:cs="Arial"/>
          <w:noProof/>
          <w:color w:val="auto"/>
          <w:sz w:val="22"/>
          <w:szCs w:val="22"/>
          <w:lang w:val="nl-NL"/>
        </w:rPr>
      </w:pPr>
      <w:r w:rsidRPr="00C97076">
        <w:rPr>
          <w:rFonts w:ascii="Arial" w:hAnsi="Arial" w:cs="Arial"/>
          <w:color w:val="auto"/>
        </w:rPr>
        <w:fldChar w:fldCharType="begin"/>
      </w:r>
      <w:r w:rsidRPr="00C97076">
        <w:rPr>
          <w:rFonts w:ascii="Arial" w:hAnsi="Arial" w:cs="Arial"/>
          <w:color w:val="auto"/>
          <w:lang w:val="nl-NL"/>
        </w:rPr>
        <w:instrText>TOC \o "1-9"</w:instrText>
      </w:r>
      <w:r w:rsidRPr="00C97076">
        <w:rPr>
          <w:rFonts w:ascii="Arial" w:hAnsi="Arial" w:cs="Arial"/>
          <w:color w:val="auto"/>
        </w:rPr>
        <w:fldChar w:fldCharType="separate"/>
      </w:r>
      <w:r w:rsidRPr="00C97076">
        <w:rPr>
          <w:rFonts w:ascii="Arial" w:hAnsi="Arial" w:cs="Arial"/>
          <w:noProof/>
          <w:lang w:val="nl-NL"/>
        </w:rPr>
        <w:t>1. nl.ggznederland.ConclusieProfessioneelOnderzoek-v0.3</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_Toc23259803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Concept</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_Toc23259804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Mindmap</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_Toc23259805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3</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Purpose</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_Toc23259806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3</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Patient Population</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_Toc23259807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3</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Evidence Base</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_Toc23259808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3</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Information Model</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_Toc23259809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3</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Example Instances</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_Toc23259810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6</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Instructions</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_Toc23259811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6</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Interpretation</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_Toc23259812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6</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Care Process</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_Toc23259813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6</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Example of the Instrument</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_Toc23259814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7</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Constraints</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_Toc23259815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7</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Issues</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_Toc23259816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References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_Toc23259817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Functional Model</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_Toc23259818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Traceability to other Standards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_Toc23259819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Disclaimer</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_Toc23259820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Terms of Use</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_Toc23259821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Copyrights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_Toc23259822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rsidR="00C97076" w:rsidRPr="000B5B30" w:rsidRDefault="00C97076">
      <w:pPr>
        <w:pStyle w:val="Inhopg1"/>
        <w:tabs>
          <w:tab w:val="right" w:leader="dot" w:pos="9018"/>
        </w:tabs>
        <w:rPr>
          <w:rFonts w:ascii="Arial" w:eastAsiaTheme="minorEastAsia" w:hAnsi="Arial" w:cs="Arial"/>
          <w:noProof/>
          <w:color w:val="auto"/>
          <w:sz w:val="22"/>
          <w:szCs w:val="22"/>
        </w:rPr>
      </w:pPr>
      <w:r w:rsidRPr="000B5B30">
        <w:rPr>
          <w:rFonts w:ascii="Arial" w:hAnsi="Arial" w:cs="Arial"/>
          <w:noProof/>
        </w:rPr>
        <w:t>2. nl.ggznederland.ConclusieProfessioneelOnderzoek-v0.3</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_Toc23259823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9</w:t>
      </w:r>
      <w:r w:rsidRPr="00C97076">
        <w:rPr>
          <w:rFonts w:ascii="Arial" w:hAnsi="Arial" w:cs="Arial"/>
          <w:noProof/>
        </w:rPr>
        <w:fldChar w:fldCharType="end"/>
      </w:r>
    </w:p>
    <w:p w:rsidR="00C97076" w:rsidRPr="000B5B30" w:rsidRDefault="00C97076">
      <w:pPr>
        <w:pStyle w:val="Inhopg2"/>
        <w:tabs>
          <w:tab w:val="right" w:leader="dot" w:pos="9018"/>
        </w:tabs>
        <w:rPr>
          <w:rFonts w:ascii="Arial" w:eastAsiaTheme="minorEastAsia" w:hAnsi="Arial" w:cs="Arial"/>
          <w:noProof/>
          <w:color w:val="auto"/>
          <w:sz w:val="22"/>
          <w:szCs w:val="22"/>
        </w:rPr>
      </w:pPr>
      <w:r w:rsidRPr="000B5B30">
        <w:rPr>
          <w:rFonts w:ascii="Arial" w:hAnsi="Arial" w:cs="Arial"/>
          <w:noProof/>
        </w:rPr>
        <w:t>Revision History</w:t>
      </w:r>
      <w:r w:rsidRPr="000B5B30">
        <w:rPr>
          <w:rFonts w:ascii="Arial" w:hAnsi="Arial" w:cs="Arial"/>
          <w:noProof/>
        </w:rPr>
        <w:tab/>
      </w:r>
      <w:r w:rsidRPr="00C97076">
        <w:rPr>
          <w:rFonts w:ascii="Arial" w:hAnsi="Arial" w:cs="Arial"/>
          <w:noProof/>
        </w:rPr>
        <w:fldChar w:fldCharType="begin"/>
      </w:r>
      <w:r w:rsidRPr="000B5B30">
        <w:rPr>
          <w:rFonts w:ascii="Arial" w:hAnsi="Arial" w:cs="Arial"/>
          <w:noProof/>
        </w:rPr>
        <w:instrText xml:space="preserve"> PAGEREF _Toc23259824 \h </w:instrText>
      </w:r>
      <w:r w:rsidRPr="00C97076">
        <w:rPr>
          <w:rFonts w:ascii="Arial" w:hAnsi="Arial" w:cs="Arial"/>
          <w:noProof/>
        </w:rPr>
      </w:r>
      <w:r w:rsidRPr="00C97076">
        <w:rPr>
          <w:rFonts w:ascii="Arial" w:hAnsi="Arial" w:cs="Arial"/>
          <w:noProof/>
        </w:rPr>
        <w:fldChar w:fldCharType="separate"/>
      </w:r>
      <w:r w:rsidRPr="000B5B30">
        <w:rPr>
          <w:rFonts w:ascii="Arial" w:hAnsi="Arial" w:cs="Arial"/>
          <w:noProof/>
        </w:rPr>
        <w:t>9</w:t>
      </w:r>
      <w:r w:rsidRPr="00C97076">
        <w:rPr>
          <w:rFonts w:ascii="Arial" w:hAnsi="Arial" w:cs="Arial"/>
          <w:noProof/>
        </w:rPr>
        <w:fldChar w:fldCharType="end"/>
      </w:r>
    </w:p>
    <w:p w:rsidR="00C97076" w:rsidRPr="000B5B30" w:rsidRDefault="00C97076" w:rsidP="00C97076">
      <w:pPr>
        <w:pStyle w:val="Inhopg2"/>
        <w:tabs>
          <w:tab w:val="right" w:leader="dot" w:pos="8925"/>
        </w:tabs>
        <w:rPr>
          <w:rFonts w:ascii="Arial" w:hAnsi="Arial" w:cs="Arial"/>
          <w:color w:val="auto"/>
        </w:rPr>
      </w:pPr>
      <w:r w:rsidRPr="00C97076">
        <w:rPr>
          <w:rFonts w:ascii="Arial" w:hAnsi="Arial" w:cs="Arial"/>
        </w:rPr>
        <w:fldChar w:fldCharType="end"/>
      </w:r>
    </w:p>
    <w:p w:rsidR="00C97076" w:rsidRPr="000B5B30" w:rsidRDefault="00C97076" w:rsidP="00C97076">
      <w:pPr>
        <w:pStyle w:val="Inhopg1"/>
        <w:tabs>
          <w:tab w:val="right" w:leader="dot" w:pos="8925"/>
        </w:tabs>
        <w:rPr>
          <w:rFonts w:ascii="Arial" w:hAnsi="Arial" w:cs="Arial"/>
          <w:color w:val="auto"/>
        </w:rPr>
      </w:pPr>
    </w:p>
    <w:p w:rsidR="005D11F9" w:rsidRPr="000B5B30" w:rsidRDefault="005D11F9" w:rsidP="00C97076">
      <w:pPr>
        <w:pStyle w:val="Titel"/>
        <w:ind w:right="-611" w:hanging="426"/>
        <w:rPr>
          <w:sz w:val="32"/>
        </w:rPr>
      </w:pPr>
    </w:p>
    <w:p w:rsidR="005D11F9" w:rsidRPr="000B5B30" w:rsidRDefault="008810F7" w:rsidP="00C97076">
      <w:pPr>
        <w:pStyle w:val="Titel"/>
      </w:pPr>
      <w:r w:rsidRPr="000B5B30">
        <w:t xml:space="preserve"> </w:t>
      </w:r>
    </w:p>
    <w:p w:rsidR="005D11F9" w:rsidRPr="000B5B30" w:rsidRDefault="005D11F9" w:rsidP="00C97076">
      <w:pPr>
        <w:pStyle w:val="Titel"/>
      </w:pPr>
    </w:p>
    <w:p w:rsidR="005D11F9" w:rsidRPr="000B5B30" w:rsidRDefault="008810F7" w:rsidP="00C97076">
      <w:pPr>
        <w:pStyle w:val="Titel"/>
      </w:pPr>
      <w:r w:rsidRPr="000B5B30">
        <w:br w:type="page"/>
      </w:r>
    </w:p>
    <w:p w:rsidR="00C97076" w:rsidRPr="00C97076" w:rsidRDefault="00C97076" w:rsidP="00C97076">
      <w:pPr>
        <w:pStyle w:val="Kop1"/>
        <w:rPr>
          <w:lang w:val="nl-NL"/>
        </w:rPr>
      </w:pPr>
      <w:bookmarkStart w:id="0" w:name="_Toc23259803"/>
      <w:bookmarkStart w:id="1" w:name="NL_GGZNEDERLAND_CONCLUSIEPROFESSIONEELON"/>
      <w:bookmarkStart w:id="2" w:name="BKM_951CA9F0_4762_4667_96D5_B03096DC96BA"/>
      <w:r w:rsidRPr="00C97076">
        <w:rPr>
          <w:lang w:val="nl-NL"/>
        </w:rPr>
        <w:lastRenderedPageBreak/>
        <w:t>1. nl.ggznederland.ConclusieProfessioneelOnderzoek-v0.3</w:t>
      </w:r>
      <w:bookmarkEnd w:id="0"/>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 w:name="_Toc23259804"/>
      <w:bookmarkStart w:id="4" w:name="CONCEPT"/>
      <w:bookmarkStart w:id="5" w:name="BKM_0AE8754E_0D92_4DC2_9D49_1BE0D6BDFBB9"/>
      <w:r w:rsidRPr="00C97076">
        <w:rPr>
          <w:lang w:val="nl-NL"/>
        </w:rPr>
        <w:t>Concept</w:t>
      </w:r>
      <w:bookmarkEnd w:id="3"/>
    </w:p>
    <w:p w:rsidR="000B5B30" w:rsidRDefault="008810F7" w:rsidP="00C97076">
      <w:pPr>
        <w:jc w:val="both"/>
        <w:rPr>
          <w:ins w:id="6" w:author="01217010" w:date="2019-11-04T16:09:00Z"/>
          <w:rFonts w:eastAsia="Times New Roman"/>
          <w:color w:val="000000"/>
          <w:sz w:val="22"/>
          <w:szCs w:val="22"/>
          <w:lang w:val="nl-NL"/>
        </w:rPr>
      </w:pPr>
      <w:r w:rsidRPr="00C97076">
        <w:rPr>
          <w:rFonts w:eastAsia="Times New Roman"/>
          <w:color w:val="000000"/>
          <w:sz w:val="22"/>
          <w:szCs w:val="22"/>
          <w:lang w:val="nl-NL"/>
        </w:rPr>
        <w:t>Het gaat om de beoordeling door de zorgprofessional van de situatie van de patiënt m.b.t. diens psychische en somatische gezondheid en ziekte(n)</w:t>
      </w:r>
      <w:r w:rsidR="000B5B30">
        <w:rPr>
          <w:rFonts w:eastAsia="Times New Roman"/>
          <w:color w:val="000000"/>
          <w:sz w:val="22"/>
          <w:szCs w:val="22"/>
          <w:lang w:val="nl-NL"/>
        </w:rPr>
        <w:t xml:space="preserve"> </w:t>
      </w:r>
      <w:ins w:id="7" w:author="01217010" w:date="2019-11-04T16:08:00Z">
        <w:r w:rsidR="000B5B30">
          <w:rPr>
            <w:rFonts w:eastAsia="Times New Roman"/>
            <w:color w:val="000000"/>
            <w:sz w:val="22"/>
            <w:szCs w:val="22"/>
            <w:lang w:val="nl-NL"/>
          </w:rPr>
          <w:t xml:space="preserve">naar aanleiding van een aan hem/haar gestelde </w:t>
        </w:r>
      </w:ins>
      <w:ins w:id="8" w:author="01217010" w:date="2019-11-04T16:09:00Z">
        <w:r w:rsidR="000B5B30">
          <w:rPr>
            <w:rFonts w:eastAsia="Times New Roman"/>
            <w:color w:val="000000"/>
            <w:sz w:val="22"/>
            <w:szCs w:val="22"/>
            <w:lang w:val="nl-NL"/>
          </w:rPr>
          <w:t>onderzoeksvraag</w:t>
        </w:r>
      </w:ins>
      <w:ins w:id="9" w:author="01217010" w:date="2019-11-04T16:08:00Z">
        <w:r w:rsidR="000B5B30">
          <w:rPr>
            <w:rFonts w:eastAsia="Times New Roman"/>
            <w:color w:val="000000"/>
            <w:sz w:val="22"/>
            <w:szCs w:val="22"/>
            <w:lang w:val="nl-NL"/>
          </w:rPr>
          <w:t>vraag.</w:t>
        </w:r>
      </w:ins>
      <w:ins w:id="10" w:author="01217010" w:date="2019-11-04T16:10:00Z">
        <w:r w:rsidR="000B5B30">
          <w:rPr>
            <w:rFonts w:eastAsia="Times New Roman"/>
            <w:color w:val="000000"/>
            <w:sz w:val="22"/>
            <w:szCs w:val="22"/>
            <w:lang w:val="nl-NL"/>
          </w:rPr>
          <w:t xml:space="preserve"> Het zijn meestal onderzoeken die door psychiaters/artsen of psychologen worden uitgevoerd.</w:t>
        </w:r>
      </w:ins>
    </w:p>
    <w:p w:rsidR="000B5B30" w:rsidRDefault="000B5B30" w:rsidP="00C97076">
      <w:pPr>
        <w:jc w:val="both"/>
        <w:rPr>
          <w:ins w:id="11" w:author="01217010" w:date="2019-11-04T16:09:00Z"/>
          <w:rFonts w:eastAsia="Times New Roman"/>
          <w:color w:val="000000"/>
          <w:sz w:val="22"/>
          <w:szCs w:val="22"/>
          <w:lang w:val="nl-NL"/>
        </w:rPr>
      </w:pPr>
    </w:p>
    <w:p w:rsidR="005D11F9" w:rsidRPr="00C97076" w:rsidRDefault="000B5B30" w:rsidP="00C97076">
      <w:pPr>
        <w:jc w:val="both"/>
        <w:rPr>
          <w:rFonts w:eastAsia="Times New Roman"/>
          <w:color w:val="000000"/>
          <w:sz w:val="22"/>
          <w:szCs w:val="22"/>
          <w:lang w:val="nl-NL"/>
        </w:rPr>
      </w:pPr>
      <w:ins w:id="12" w:author="01217010" w:date="2019-11-04T16:09:00Z">
        <w:r>
          <w:rPr>
            <w:rFonts w:eastAsia="Times New Roman"/>
            <w:color w:val="000000"/>
            <w:sz w:val="22"/>
            <w:szCs w:val="22"/>
            <w:lang w:val="nl-NL"/>
          </w:rPr>
          <w:t>De meeste gebruikte onderzoeksvragen betreffen vragen over de diagnostiek</w:t>
        </w:r>
      </w:ins>
      <w:ins w:id="13" w:author="01217010" w:date="2019-11-04T16:10:00Z">
        <w:r>
          <w:rPr>
            <w:rFonts w:eastAsia="Times New Roman"/>
            <w:color w:val="000000"/>
            <w:sz w:val="22"/>
            <w:szCs w:val="22"/>
            <w:lang w:val="nl-NL"/>
          </w:rPr>
          <w:t xml:space="preserve"> (psychiatrisch/psychologisch)</w:t>
        </w:r>
      </w:ins>
      <w:ins w:id="14" w:author="01217010" w:date="2019-11-04T16:09:00Z">
        <w:r>
          <w:rPr>
            <w:rFonts w:eastAsia="Times New Roman"/>
            <w:color w:val="000000"/>
            <w:sz w:val="22"/>
            <w:szCs w:val="22"/>
            <w:lang w:val="nl-NL"/>
          </w:rPr>
          <w:t xml:space="preserve">, </w:t>
        </w:r>
      </w:ins>
      <w:ins w:id="15" w:author="01217010" w:date="2019-11-04T16:11:00Z">
        <w:r>
          <w:rPr>
            <w:rFonts w:eastAsia="Times New Roman"/>
            <w:color w:val="000000"/>
            <w:sz w:val="22"/>
            <w:szCs w:val="22"/>
            <w:lang w:val="nl-NL"/>
          </w:rPr>
          <w:t>voorgestelde</w:t>
        </w:r>
      </w:ins>
      <w:ins w:id="16" w:author="01217010" w:date="2019-11-04T16:09:00Z">
        <w:r>
          <w:rPr>
            <w:rFonts w:eastAsia="Times New Roman"/>
            <w:color w:val="000000"/>
            <w:sz w:val="22"/>
            <w:szCs w:val="22"/>
            <w:lang w:val="nl-NL"/>
          </w:rPr>
          <w:t xml:space="preserve"> behandeling</w:t>
        </w:r>
      </w:ins>
      <w:ins w:id="17" w:author="01217010" w:date="2019-11-04T16:11:00Z">
        <w:r>
          <w:rPr>
            <w:rFonts w:eastAsia="Times New Roman"/>
            <w:color w:val="000000"/>
            <w:sz w:val="22"/>
            <w:szCs w:val="22"/>
            <w:lang w:val="nl-NL"/>
          </w:rPr>
          <w:t>en</w:t>
        </w:r>
      </w:ins>
      <w:ins w:id="18" w:author="01217010" w:date="2019-11-04T16:09:00Z">
        <w:r>
          <w:rPr>
            <w:rFonts w:eastAsia="Times New Roman"/>
            <w:color w:val="000000"/>
            <w:sz w:val="22"/>
            <w:szCs w:val="22"/>
            <w:lang w:val="nl-NL"/>
          </w:rPr>
          <w:t>, de wilsbekwaamheid</w:t>
        </w:r>
      </w:ins>
      <w:ins w:id="19" w:author="01217010" w:date="2019-11-04T16:11:00Z">
        <w:r>
          <w:rPr>
            <w:rFonts w:eastAsia="Times New Roman"/>
            <w:color w:val="000000"/>
            <w:sz w:val="22"/>
            <w:szCs w:val="22"/>
            <w:lang w:val="nl-NL"/>
          </w:rPr>
          <w:t xml:space="preserve">, second </w:t>
        </w:r>
        <w:proofErr w:type="spellStart"/>
        <w:r>
          <w:rPr>
            <w:rFonts w:eastAsia="Times New Roman"/>
            <w:color w:val="000000"/>
            <w:sz w:val="22"/>
            <w:szCs w:val="22"/>
            <w:lang w:val="nl-NL"/>
          </w:rPr>
          <w:t>opinions</w:t>
        </w:r>
        <w:proofErr w:type="spellEnd"/>
        <w:r>
          <w:rPr>
            <w:rFonts w:eastAsia="Times New Roman"/>
            <w:color w:val="000000"/>
            <w:sz w:val="22"/>
            <w:szCs w:val="22"/>
            <w:lang w:val="nl-NL"/>
          </w:rPr>
          <w:t>, onderzoeken in het kader van civielrechtelijke procedures (BOPZ/</w:t>
        </w:r>
        <w:proofErr w:type="spellStart"/>
        <w:r>
          <w:rPr>
            <w:rFonts w:eastAsia="Times New Roman"/>
            <w:color w:val="000000"/>
            <w:sz w:val="22"/>
            <w:szCs w:val="22"/>
            <w:lang w:val="nl-NL"/>
          </w:rPr>
          <w:t>WvGGZ</w:t>
        </w:r>
        <w:proofErr w:type="spellEnd"/>
        <w:r>
          <w:rPr>
            <w:rFonts w:eastAsia="Times New Roman"/>
            <w:color w:val="000000"/>
            <w:sz w:val="22"/>
            <w:szCs w:val="22"/>
            <w:lang w:val="nl-NL"/>
          </w:rPr>
          <w:t>)</w:t>
        </w:r>
      </w:ins>
      <w:del w:id="20" w:author="01217010" w:date="2019-11-04T16:09:00Z">
        <w:r w:rsidR="008810F7" w:rsidRPr="00C97076" w:rsidDel="000B5B30">
          <w:rPr>
            <w:rFonts w:eastAsia="Times New Roman"/>
            <w:color w:val="000000"/>
            <w:sz w:val="22"/>
            <w:szCs w:val="22"/>
            <w:lang w:val="nl-NL"/>
          </w:rPr>
          <w:delText xml:space="preserve">. </w:delText>
        </w:r>
      </w:del>
      <w:ins w:id="21" w:author="01217010" w:date="2019-11-04T16:11:00Z">
        <w:r>
          <w:rPr>
            <w:rFonts w:eastAsia="Times New Roman"/>
            <w:color w:val="000000"/>
            <w:sz w:val="22"/>
            <w:szCs w:val="22"/>
            <w:lang w:val="nl-NL"/>
          </w:rPr>
          <w:t>Of beoordelingen van het beloop van de behandeling.</w:t>
        </w:r>
      </w:ins>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del w:id="22" w:author="01217010" w:date="2019-11-04T16:12:00Z">
        <w:r w:rsidRPr="00C97076" w:rsidDel="000B5B30">
          <w:rPr>
            <w:rFonts w:eastAsia="Times New Roman"/>
            <w:color w:val="000000"/>
            <w:sz w:val="22"/>
            <w:szCs w:val="22"/>
            <w:lang w:val="nl-NL"/>
          </w:rPr>
          <w:delText xml:space="preserve">Indien de conclusie door de psychiater plaatsvindt is deze gebaseerd op een uitgebreide set onderzoeken, vragenlijsten en observaties conform de richtlijn psychiatrische diagnostiek (Hengeveld et al, 2015).  </w:delText>
        </w:r>
      </w:del>
      <w:bookmarkEnd w:id="4"/>
      <w:bookmarkEnd w:id="5"/>
      <w:ins w:id="23" w:author="01217010" w:date="2019-11-04T16:12:00Z">
        <w:r w:rsidR="000B5B30">
          <w:rPr>
            <w:rFonts w:eastAsia="Times New Roman"/>
            <w:color w:val="000000"/>
            <w:sz w:val="22"/>
            <w:szCs w:val="22"/>
            <w:lang w:val="nl-NL"/>
          </w:rPr>
          <w:t xml:space="preserve">Voor beide beroepsgroepen (psychiaters/psychologen) geldt dat de inhoud en kwaliteit van de onderzoeken </w:t>
        </w:r>
      </w:ins>
      <w:ins w:id="24" w:author="01217010" w:date="2019-11-04T16:13:00Z">
        <w:r w:rsidR="000B5B30">
          <w:rPr>
            <w:rFonts w:eastAsia="Times New Roman"/>
            <w:color w:val="000000"/>
            <w:sz w:val="22"/>
            <w:szCs w:val="22"/>
            <w:lang w:val="nl-NL"/>
          </w:rPr>
          <w:t>geënt</w:t>
        </w:r>
      </w:ins>
      <w:ins w:id="25" w:author="01217010" w:date="2019-11-04T16:12:00Z">
        <w:r w:rsidR="000B5B30">
          <w:rPr>
            <w:rFonts w:eastAsia="Times New Roman"/>
            <w:color w:val="000000"/>
            <w:sz w:val="22"/>
            <w:szCs w:val="22"/>
            <w:lang w:val="nl-NL"/>
          </w:rPr>
          <w:t xml:space="preserve"> zijn op de geldende normen vanuit de landelijke </w:t>
        </w:r>
        <w:proofErr w:type="spellStart"/>
        <w:r w:rsidR="000B5B30">
          <w:rPr>
            <w:rFonts w:eastAsia="Times New Roman"/>
            <w:color w:val="000000"/>
            <w:sz w:val="22"/>
            <w:szCs w:val="22"/>
            <w:lang w:val="nl-NL"/>
          </w:rPr>
          <w:t>beroeps</w:t>
        </w:r>
      </w:ins>
      <w:ins w:id="26" w:author="01217010" w:date="2019-11-04T16:13:00Z">
        <w:r w:rsidR="000B5B30">
          <w:rPr>
            <w:rFonts w:eastAsia="Times New Roman"/>
            <w:color w:val="000000"/>
            <w:sz w:val="22"/>
            <w:szCs w:val="22"/>
            <w:lang w:val="nl-NL"/>
          </w:rPr>
          <w:t>vereningingen</w:t>
        </w:r>
        <w:proofErr w:type="spellEnd"/>
        <w:r w:rsidR="000B5B30">
          <w:rPr>
            <w:rFonts w:eastAsia="Times New Roman"/>
            <w:color w:val="000000"/>
            <w:sz w:val="22"/>
            <w:szCs w:val="22"/>
            <w:lang w:val="nl-NL"/>
          </w:rPr>
          <w:t>.</w:t>
        </w:r>
      </w:ins>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27" w:name="_Toc23259805"/>
      <w:bookmarkStart w:id="28" w:name="MINDMAP"/>
      <w:bookmarkStart w:id="29" w:name="BKM_F26BE443_9439_4D77_B2FC_F06D6ABAAE7D"/>
      <w:r w:rsidRPr="00C97076">
        <w:rPr>
          <w:lang w:val="nl-NL"/>
        </w:rPr>
        <w:t>Mindmap</w:t>
      </w:r>
      <w:bookmarkEnd w:id="27"/>
      <w:r w:rsidRPr="00C97076">
        <w:rPr>
          <w:color w:val="000000"/>
          <w:lang w:val="nl-NL"/>
        </w:rPr>
        <w:t xml:space="preserve">  </w:t>
      </w:r>
      <w:bookmarkEnd w:id="28"/>
      <w:bookmarkEnd w:id="29"/>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0" w:name="_Toc23259806"/>
      <w:bookmarkStart w:id="31" w:name="PURPOSE"/>
      <w:bookmarkStart w:id="32" w:name="BKM_F336B229_620C_48DB_8978_5DAFC205930D"/>
      <w:proofErr w:type="spellStart"/>
      <w:r w:rsidRPr="00C97076">
        <w:rPr>
          <w:lang w:val="nl-NL"/>
        </w:rPr>
        <w:t>Purpose</w:t>
      </w:r>
      <w:bookmarkEnd w:id="30"/>
      <w:proofErr w:type="spellEnd"/>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van het professioneel onderzoek dient als samenvatting voor de patiënt om haar/hem te informeren en als basis voor de professionele </w:t>
      </w:r>
      <w:ins w:id="33" w:author="01217010" w:date="2019-11-04T16:13:00Z">
        <w:r w:rsidR="000B5B30">
          <w:rPr>
            <w:rFonts w:eastAsia="Times New Roman"/>
            <w:color w:val="000000"/>
            <w:sz w:val="22"/>
            <w:szCs w:val="22"/>
            <w:lang w:val="nl-NL"/>
          </w:rPr>
          <w:t xml:space="preserve">kwaliteit van de </w:t>
        </w:r>
      </w:ins>
      <w:bookmarkStart w:id="34" w:name="_GoBack"/>
      <w:bookmarkEnd w:id="34"/>
      <w:r w:rsidRPr="00C97076">
        <w:rPr>
          <w:rFonts w:eastAsia="Times New Roman"/>
          <w:color w:val="000000"/>
          <w:sz w:val="22"/>
          <w:szCs w:val="22"/>
          <w:lang w:val="nl-NL"/>
        </w:rPr>
        <w:t xml:space="preserve">behandeling.  </w:t>
      </w:r>
      <w:bookmarkEnd w:id="31"/>
      <w:bookmarkEnd w:id="32"/>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5" w:name="_Toc23259807"/>
      <w:bookmarkStart w:id="36" w:name="PATIENT_POPULATION"/>
      <w:bookmarkStart w:id="37" w:name="BKM_A83E511A_7F3E_4D6E_8AB5_38C170C81ECE"/>
      <w:proofErr w:type="spellStart"/>
      <w:r w:rsidRPr="00C97076">
        <w:rPr>
          <w:lang w:val="nl-NL"/>
        </w:rPr>
        <w:t>Patient</w:t>
      </w:r>
      <w:proofErr w:type="spellEnd"/>
      <w:r w:rsidRPr="00C97076">
        <w:rPr>
          <w:lang w:val="nl-NL"/>
        </w:rPr>
        <w:t xml:space="preserve"> </w:t>
      </w:r>
      <w:proofErr w:type="spellStart"/>
      <w:r w:rsidRPr="00C97076">
        <w:rPr>
          <w:lang w:val="nl-NL"/>
        </w:rPr>
        <w:t>Population</w:t>
      </w:r>
      <w:bookmarkEnd w:id="35"/>
      <w:proofErr w:type="spellEnd"/>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Een conclusie professioneel onderzoek kan bij elke patiënt van jong tot oud worden vastgesteld en in vele contexten van de ggz zorg.  </w:t>
      </w:r>
      <w:bookmarkEnd w:id="36"/>
      <w:bookmarkEnd w:id="37"/>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8" w:name="_Toc23259808"/>
      <w:bookmarkStart w:id="39" w:name="EVIDENCE_BASE"/>
      <w:bookmarkStart w:id="40" w:name="BKM_870ADF44_A1FD_49B1_AF56_9B888FB5C24A"/>
      <w:r w:rsidRPr="00C97076">
        <w:rPr>
          <w:lang w:val="nl-NL"/>
        </w:rPr>
        <w:t>Evidence Base</w:t>
      </w:r>
      <w:bookmarkEnd w:id="38"/>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professioneel onderzoek wordt weergegeven in een verslag. Deze zib kan worden gezien als ondersteuning van deze verslaglegging.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in het verslag uiteengezette gronden vinden aantoonbaar voldoende steun in de feiten, de omstandigheden en de bevindingen bij het onderzoek, die veelal in andere zibs is opgenomen. De gronden kunnen de daaruit getrokken conclusies rechtvaardigen. Dit betekent dat alle onderdelen van het professioneel onderzoek in het verslag aan</w:t>
      </w:r>
      <w:r w:rsidR="00C97076">
        <w:rPr>
          <w:rFonts w:eastAsia="Times New Roman"/>
          <w:color w:val="000000"/>
          <w:sz w:val="22"/>
          <w:szCs w:val="22"/>
          <w:lang w:val="nl-NL"/>
        </w:rPr>
        <w:t xml:space="preserve"> </w:t>
      </w:r>
      <w:r w:rsidRPr="00C97076">
        <w:rPr>
          <w:rFonts w:eastAsia="Times New Roman"/>
          <w:color w:val="000000"/>
          <w:sz w:val="22"/>
          <w:szCs w:val="22"/>
          <w:lang w:val="nl-NL"/>
        </w:rPr>
        <w:t xml:space="preserve">de orde moeten komen.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psychiatrische diagnose of andere probleemformulering in engere zin wordt in de zib probleem opgenomen, daarom is deze gelinkt in het informatiemodel.   </w:t>
      </w:r>
      <w:bookmarkEnd w:id="39"/>
      <w:bookmarkEnd w:id="40"/>
    </w:p>
    <w:p w:rsidR="005D11F9" w:rsidRPr="00C97076" w:rsidRDefault="005D11F9">
      <w:pPr>
        <w:rPr>
          <w:rFonts w:eastAsia="Times New Roman"/>
          <w:color w:val="000000"/>
          <w:sz w:val="22"/>
          <w:szCs w:val="22"/>
          <w:lang w:val="nl-NL"/>
        </w:rPr>
      </w:pPr>
    </w:p>
    <w:p w:rsidR="00C97076" w:rsidRPr="000B5B30" w:rsidRDefault="00C97076">
      <w:pPr>
        <w:rPr>
          <w:b/>
          <w:color w:val="004080"/>
          <w:sz w:val="28"/>
          <w:szCs w:val="28"/>
          <w:lang w:val="nl-NL"/>
        </w:rPr>
      </w:pPr>
      <w:bookmarkStart w:id="41" w:name="_Toc23259809"/>
      <w:r w:rsidRPr="000B5B30">
        <w:rPr>
          <w:lang w:val="nl-NL"/>
        </w:rPr>
        <w:br w:type="page"/>
      </w:r>
    </w:p>
    <w:p w:rsidR="005D11F9" w:rsidRPr="00C97076" w:rsidRDefault="008810F7">
      <w:pPr>
        <w:pStyle w:val="Kop2"/>
      </w:pPr>
      <w:r w:rsidRPr="00C97076">
        <w:lastRenderedPageBreak/>
        <w:t>Information Model</w:t>
      </w:r>
      <w:bookmarkEnd w:id="41"/>
    </w:p>
    <w:p w:rsidR="005D11F9" w:rsidRPr="00C97076" w:rsidRDefault="005D11F9">
      <w:pPr>
        <w:rPr>
          <w:rFonts w:eastAsia="Times New Roman"/>
          <w:color w:val="000000"/>
          <w:sz w:val="22"/>
          <w:szCs w:val="22"/>
        </w:rPr>
      </w:pPr>
    </w:p>
    <w:p w:rsidR="005D11F9" w:rsidRPr="00C97076" w:rsidRDefault="00C97076" w:rsidP="00C97076">
      <w:pPr>
        <w:ind w:hanging="284"/>
        <w:jc w:val="center"/>
        <w:rPr>
          <w:rFonts w:eastAsia="Times New Roman"/>
          <w:color w:val="000000"/>
          <w:sz w:val="22"/>
          <w:szCs w:val="22"/>
        </w:rPr>
      </w:pPr>
      <w:r>
        <w:rPr>
          <w:rFonts w:eastAsia="Times New Roman"/>
          <w:noProof/>
          <w:color w:val="000000"/>
          <w:sz w:val="22"/>
          <w:szCs w:val="22"/>
          <w:lang w:val="nl-NL" w:eastAsia="nl-NL"/>
        </w:rPr>
        <w:drawing>
          <wp:inline distT="0" distB="0" distL="0" distR="0">
            <wp:extent cx="6191250" cy="5837385"/>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ModelConclusieProfessioneelOnderzoekv03.png"/>
                    <pic:cNvPicPr/>
                  </pic:nvPicPr>
                  <pic:blipFill>
                    <a:blip r:embed="rId8">
                      <a:extLst>
                        <a:ext uri="{28A0092B-C50C-407E-A947-70E740481C1C}">
                          <a14:useLocalDpi xmlns:a14="http://schemas.microsoft.com/office/drawing/2010/main" val="0"/>
                        </a:ext>
                      </a:extLst>
                    </a:blip>
                    <a:stretch>
                      <a:fillRect/>
                    </a:stretch>
                  </pic:blipFill>
                  <pic:spPr>
                    <a:xfrm>
                      <a:off x="0" y="0"/>
                      <a:ext cx="6198171" cy="5843911"/>
                    </a:xfrm>
                    <a:prstGeom prst="rect">
                      <a:avLst/>
                    </a:prstGeom>
                  </pic:spPr>
                </pic:pic>
              </a:graphicData>
            </a:graphic>
          </wp:inline>
        </w:drawing>
      </w:r>
    </w:p>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0B5B30" w:rsidTr="00300B33">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Professioneel</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 722091001 | Conclusion interpretation document (record artifact) |</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Default="004B0AE3" w:rsidP="00300B33">
            <w:pPr>
              <w:rPr>
                <w:rFonts w:eastAsia="Times New Roman"/>
                <w:color w:val="000000"/>
                <w:sz w:val="22"/>
                <w:szCs w:val="22"/>
                <w:lang w:val="nl-NL"/>
              </w:rPr>
            </w:pPr>
            <w:r w:rsidRPr="00C97076">
              <w:rPr>
                <w:rFonts w:eastAsia="Times New Roman"/>
                <w:color w:val="000000"/>
                <w:sz w:val="22"/>
                <w:szCs w:val="22"/>
                <w:lang w:val="nl-NL"/>
              </w:rPr>
              <w:t>Rootconcept van de bouwsteen [naam]. Dit rootconcept bevat alle gegevenselementen van de bouwsteen [naam].</w:t>
            </w:r>
          </w:p>
          <w:p w:rsidR="004B0AE3" w:rsidRPr="000B5B30" w:rsidRDefault="004B0AE3" w:rsidP="00300B33">
            <w:pPr>
              <w:rPr>
                <w:rFonts w:eastAsia="Times New Roman"/>
                <w:color w:val="000000"/>
                <w:sz w:val="22"/>
                <w:szCs w:val="22"/>
                <w:lang w:val="nl-NL"/>
              </w:rPr>
            </w:pPr>
          </w:p>
          <w:p w:rsidR="004B0AE3" w:rsidRPr="000B5B30" w:rsidRDefault="004B0AE3" w:rsidP="00300B33">
            <w:pPr>
              <w:rPr>
                <w:rFonts w:eastAsia="Times New Roman"/>
                <w:color w:val="000000"/>
                <w:sz w:val="22"/>
                <w:szCs w:val="22"/>
                <w:lang w:val="nl-NL"/>
              </w:rPr>
            </w:pPr>
          </w:p>
        </w:tc>
      </w:tr>
    </w:tbl>
    <w:p w:rsidR="004B0AE3" w:rsidRPr="000B5B30"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0B5B30"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r w:rsidRPr="00C97076">
              <w:rPr>
                <w:rFonts w:eastAsia="Times New Roman"/>
                <w:color w:val="000000"/>
                <w:sz w:val="22"/>
                <w:szCs w:val="22"/>
              </w:rPr>
              <w:t xml:space="preserve">Datum &amp; </w:t>
            </w:r>
            <w:proofErr w:type="spellStart"/>
            <w:r w:rsidRPr="00C97076">
              <w:rPr>
                <w:rFonts w:eastAsia="Times New Roman"/>
                <w:color w:val="000000"/>
                <w:sz w:val="22"/>
                <w:szCs w:val="22"/>
              </w:rPr>
              <w:t>Tijd</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De datum en tijd waarop de conclusie wordt vastgesteld.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Default="004B0AE3" w:rsidP="004B0AE3">
      <w:pPr>
        <w:rPr>
          <w:rFonts w:eastAsia="Times New Roman"/>
          <w:color w:val="000000"/>
          <w:sz w:val="22"/>
          <w:szCs w:val="22"/>
          <w:lang w:val="nl-NL"/>
        </w:rPr>
      </w:pPr>
    </w:p>
    <w:p w:rsidR="004B0AE3" w:rsidRDefault="004B0AE3" w:rsidP="004B0AE3">
      <w:pPr>
        <w:rPr>
          <w:lang w:val="nl-NL"/>
        </w:rPr>
      </w:pPr>
      <w:r>
        <w:rPr>
          <w:lang w:val="nl-NL"/>
        </w:rPr>
        <w:br w:type="page"/>
      </w:r>
    </w:p>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0B5B30"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conclusie.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0B5B30"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Interpretatie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uitgevoerde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interpretatie van afzonderlijke onderzoeken of van een cluster van onderzoeken dat min of meer </w:t>
            </w:r>
            <w:r>
              <w:rPr>
                <w:rFonts w:eastAsia="Times New Roman"/>
                <w:color w:val="000000"/>
                <w:sz w:val="22"/>
                <w:szCs w:val="22"/>
                <w:lang w:val="nl-NL"/>
              </w:rPr>
              <w:t>te</w:t>
            </w:r>
            <w:r w:rsidRPr="00C97076">
              <w:rPr>
                <w:rFonts w:eastAsia="Times New Roman"/>
                <w:color w:val="000000"/>
                <w:sz w:val="22"/>
                <w:szCs w:val="22"/>
                <w:lang w:val="nl-NL"/>
              </w:rPr>
              <w:t xml:space="preserve">gelijkertijd is uitgevoerd.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0B5B30"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Overwegingen</w:t>
            </w:r>
            <w:proofErr w:type="spellEnd"/>
          </w:p>
          <w:p w:rsidR="004B0AE3" w:rsidRPr="00C97076" w:rsidRDefault="004B0AE3" w:rsidP="00300B33">
            <w:pPr>
              <w:rPr>
                <w:rFonts w:eastAsia="Times New Roman"/>
                <w:color w:val="000000"/>
                <w:sz w:val="22"/>
                <w:szCs w:val="22"/>
              </w:rPr>
            </w:pPr>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overwegingen, hypotheses en grondslagen op basis waarvan een professional tot een conclusie komt.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0B5B30"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Overzicht uitgevoerde onderzoeken, observaties, testen etc.</w:t>
            </w:r>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 NL: CPO00011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Container van het concept Overzicht onderzoeken. Deze container bevat alle gegevenselementen van het concept voor elk onderzoek waarvoor het wordt toegepast. </w:t>
            </w:r>
          </w:p>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De container komt minimaal 1 keer voor.</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0B5B30"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4B0AE3" w:rsidRDefault="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0B5B3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0B5B30" w:rsidRDefault="008810F7">
            <w:pPr>
              <w:rPr>
                <w:rFonts w:eastAsia="Times New Roman"/>
                <w:color w:val="000000"/>
                <w:sz w:val="22"/>
                <w:szCs w:val="22"/>
                <w:lang w:val="nl-NL"/>
              </w:rPr>
            </w:pPr>
            <w:r w:rsidRPr="000B5B30">
              <w:rPr>
                <w:rFonts w:eastAsia="Times New Roman"/>
                <w:color w:val="000000"/>
                <w:sz w:val="22"/>
                <w:szCs w:val="22"/>
                <w:lang w:val="nl-NL"/>
              </w:rPr>
              <w:t>Information Model : Probleem</w:t>
            </w:r>
          </w:p>
          <w:p w:rsidR="005D11F9" w:rsidRPr="000B5B30" w:rsidRDefault="008810F7">
            <w:pPr>
              <w:rPr>
                <w:rFonts w:eastAsia="Times New Roman"/>
                <w:color w:val="000000"/>
                <w:sz w:val="22"/>
                <w:szCs w:val="22"/>
                <w:lang w:val="nl-NL"/>
              </w:rPr>
            </w:pPr>
            <w:r w:rsidRPr="000B5B30">
              <w:rPr>
                <w:rFonts w:eastAsia="Times New Roman"/>
                <w:i/>
                <w:color w:val="000000"/>
                <w:sz w:val="22"/>
                <w:szCs w:val="22"/>
                <w:lang w:val="nl-NL"/>
              </w:rPr>
              <w:t>GGZNL: CBP001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Rootconcept van de bouwsteen Probleem.</w:t>
            </w:r>
          </w:p>
          <w:p w:rsidR="005D11F9" w:rsidRPr="004B0AE3" w:rsidRDefault="008810F7" w:rsidP="004B0AE3">
            <w:pPr>
              <w:rPr>
                <w:rFonts w:eastAsia="Times New Roman"/>
                <w:color w:val="000000"/>
                <w:sz w:val="22"/>
                <w:szCs w:val="22"/>
                <w:lang w:val="nl-NL"/>
              </w:rPr>
            </w:pPr>
            <w:r w:rsidRPr="00C97076">
              <w:rPr>
                <w:rFonts w:eastAsia="Times New Roman"/>
                <w:color w:val="000000"/>
                <w:sz w:val="22"/>
                <w:szCs w:val="22"/>
                <w:lang w:val="nl-NL"/>
              </w:rPr>
              <w:t>Een probleem beschrijft een toestand met betrekking tot de gezondheid en/of het welzijn van een individu. Deze toestand kan zijn benoemd door de patiënt zelf (een klacht), of door zijn of haar zorgverlener (onder andere een diagnose</w:t>
            </w:r>
            <w:r w:rsidR="004B0AE3">
              <w:rPr>
                <w:rFonts w:eastAsia="Times New Roman"/>
                <w:color w:val="000000"/>
                <w:sz w:val="22"/>
                <w:szCs w:val="22"/>
                <w:lang w:val="nl-NL"/>
              </w:rPr>
              <w:t>).</w:t>
            </w:r>
          </w:p>
          <w:p w:rsidR="005D11F9" w:rsidRPr="004B0AE3" w:rsidRDefault="005D11F9">
            <w:pPr>
              <w:rPr>
                <w:rFonts w:eastAsia="Times New Roman"/>
                <w:color w:val="000000"/>
                <w:sz w:val="22"/>
                <w:szCs w:val="22"/>
                <w:lang w:val="nl-NL"/>
              </w:rPr>
            </w:pPr>
          </w:p>
          <w:p w:rsidR="005D11F9" w:rsidRPr="004B0AE3" w:rsidRDefault="005D11F9">
            <w:pPr>
              <w:rPr>
                <w:rFonts w:eastAsia="Times New Roman"/>
                <w:color w:val="000000"/>
                <w:sz w:val="22"/>
                <w:szCs w:val="22"/>
                <w:lang w:val="nl-NL"/>
              </w:rPr>
            </w:pPr>
          </w:p>
          <w:p w:rsidR="005D11F9" w:rsidRPr="004B0AE3"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4B0AE3"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4B0AE3"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4B0AE3"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4B0AE3" w:rsidRDefault="005D11F9">
            <w:pPr>
              <w:rPr>
                <w:rFonts w:eastAsia="Times New Roman"/>
                <w:color w:val="000000"/>
                <w:sz w:val="22"/>
                <w:szCs w:val="22"/>
                <w:lang w:val="nl-NL"/>
              </w:rPr>
            </w:pPr>
          </w:p>
        </w:tc>
      </w:tr>
    </w:tbl>
    <w:p w:rsidR="005D11F9" w:rsidRPr="004B0AE3"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w:t>
            </w:r>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Dit rootconcept bevat alle gegevenselementen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rsidR="005D11F9" w:rsidRPr="00C97076" w:rsidRDefault="005D11F9">
            <w:pPr>
              <w:rPr>
                <w:rFonts w:eastAsia="Times New Roman"/>
                <w:color w:val="000000"/>
                <w:sz w:val="22"/>
                <w:szCs w:val="22"/>
              </w:rPr>
            </w:pPr>
          </w:p>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bl>
    <w:p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0B5B3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LaboratoriumUItslag</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lastRenderedPageBreak/>
              <w:t xml:space="preserve">Rootconcept van de 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xml:space="preserve">. Dit rootconcept bevat alle gegevenselementen van de </w:t>
            </w:r>
            <w:r w:rsidRPr="00C97076">
              <w:rPr>
                <w:rFonts w:eastAsia="Times New Roman"/>
                <w:color w:val="000000"/>
                <w:sz w:val="22"/>
                <w:szCs w:val="22"/>
                <w:lang w:val="nl-NL"/>
              </w:rPr>
              <w:lastRenderedPageBreak/>
              <w:t xml:space="preserve">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Deze zib link kan gebruikt worden voor alle vormen van labonderzoek en uitslagen.</w:t>
            </w: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0B5B30"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0B5B30" w:rsidRDefault="005D11F9" w:rsidP="004B0AE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0B5B30" w:rsidRDefault="005D11F9">
            <w:pPr>
              <w:rPr>
                <w:rFonts w:eastAsia="Times New Roman"/>
                <w:color w:val="000000"/>
                <w:sz w:val="22"/>
                <w:szCs w:val="22"/>
                <w:lang w:val="nl-NL"/>
              </w:rPr>
            </w:pPr>
          </w:p>
        </w:tc>
      </w:tr>
      <w:tr w:rsidR="005D11F9" w:rsidRPr="000B5B30"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0B5B30"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0B5B30"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0B5B30"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Vragenlijsten</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een of meer bouwstenen voor vragenlijsten. Dit rootconcept staat voor alle gegevenselementen van de bouwstenen Vragenlijsten.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vragenlijsten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rsidR="005D11F9" w:rsidRPr="00C97076" w:rsidRDefault="005D11F9">
            <w:pPr>
              <w:rPr>
                <w:rFonts w:eastAsia="Times New Roman"/>
                <w:color w:val="000000"/>
                <w:sz w:val="22"/>
                <w:szCs w:val="22"/>
              </w:rPr>
            </w:pPr>
          </w:p>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bl>
    <w:p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0B5B3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Uitgevoerd</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rsidR="005D11F9" w:rsidRPr="00C97076" w:rsidRDefault="008810F7">
            <w:pPr>
              <w:rPr>
                <w:rFonts w:eastAsia="Times New Roman"/>
                <w:color w:val="000000"/>
                <w:sz w:val="22"/>
                <w:szCs w:val="22"/>
              </w:rPr>
            </w:pPr>
            <w:r w:rsidRPr="00C97076">
              <w:rPr>
                <w:rFonts w:eastAsia="Times New Roman"/>
                <w:i/>
                <w:color w:val="000000"/>
                <w:sz w:val="22"/>
                <w:szCs w:val="22"/>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Rootconcept van de bouwstenen Uitgevoerd Onderzoek. Dit rootconcept bevat alle gegevenselementen van de bouwstenen Uitgevoerd Onderzoek Alle vormen van onderzoek kunnen hier worden toegepast. </w:t>
            </w:r>
          </w:p>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In de ggz liggen somatisch onderzoek, psychiatrisch onderzoek en psychologisch onderzoek voor de hand. </w:t>
            </w:r>
          </w:p>
          <w:p w:rsidR="005D11F9" w:rsidRPr="00C97076" w:rsidRDefault="005D11F9">
            <w:pPr>
              <w:rPr>
                <w:rFonts w:eastAsia="Times New Roman"/>
                <w:color w:val="000000"/>
                <w:sz w:val="22"/>
                <w:szCs w:val="22"/>
                <w:lang w:val="nl-NL"/>
              </w:rPr>
            </w:pPr>
          </w:p>
          <w:p w:rsidR="005D11F9" w:rsidRPr="00C97076"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0B5B3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Mogelijke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Het is mogelijk hier een lijst van onderzoeken te maken, maar ook om naar specifieke onderzoeken te verwijzen. </w:t>
            </w:r>
          </w:p>
          <w:p w:rsidR="005D11F9" w:rsidRPr="00C97076" w:rsidRDefault="005D11F9">
            <w:pPr>
              <w:rPr>
                <w:rFonts w:eastAsia="Times New Roman"/>
                <w:color w:val="000000"/>
                <w:sz w:val="22"/>
                <w:szCs w:val="22"/>
                <w:lang w:val="nl-NL"/>
              </w:rPr>
            </w:pPr>
          </w:p>
          <w:p w:rsidR="005D11F9" w:rsidRPr="00C97076"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0B5B3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p w:rsidR="005D11F9" w:rsidRPr="000B5B30" w:rsidRDefault="008810F7">
      <w:pPr>
        <w:pStyle w:val="Kop2"/>
        <w:rPr>
          <w:lang w:val="nl-NL"/>
        </w:rPr>
      </w:pPr>
      <w:bookmarkStart w:id="42" w:name="_Toc23259810"/>
      <w:bookmarkStart w:id="43" w:name="EXAMPLE_INSTANCES"/>
      <w:bookmarkStart w:id="44" w:name="BKM_3B1181B7_81E1_4E94_B2A6_F31E15321A83"/>
      <w:proofErr w:type="spellStart"/>
      <w:r w:rsidRPr="000B5B30">
        <w:rPr>
          <w:lang w:val="nl-NL"/>
        </w:rPr>
        <w:t>Example</w:t>
      </w:r>
      <w:proofErr w:type="spellEnd"/>
      <w:r w:rsidRPr="000B5B30">
        <w:rPr>
          <w:lang w:val="nl-NL"/>
        </w:rPr>
        <w:t xml:space="preserve"> </w:t>
      </w:r>
      <w:proofErr w:type="spellStart"/>
      <w:r w:rsidRPr="000B5B30">
        <w:rPr>
          <w:lang w:val="nl-NL"/>
        </w:rPr>
        <w:t>Instances</w:t>
      </w:r>
      <w:bookmarkEnd w:id="42"/>
      <w:proofErr w:type="spellEnd"/>
      <w:r w:rsidRPr="000B5B30">
        <w:rPr>
          <w:color w:val="000000"/>
          <w:lang w:val="nl-NL"/>
        </w:rPr>
        <w:t xml:space="preserve">  </w:t>
      </w:r>
      <w:bookmarkEnd w:id="43"/>
      <w:bookmarkEnd w:id="44"/>
    </w:p>
    <w:p w:rsidR="005D11F9" w:rsidRPr="000B5B30" w:rsidRDefault="005D11F9">
      <w:pPr>
        <w:rPr>
          <w:rFonts w:eastAsia="Times New Roman"/>
          <w:color w:val="000000"/>
          <w:sz w:val="22"/>
          <w:szCs w:val="22"/>
          <w:lang w:val="nl-NL"/>
        </w:rPr>
      </w:pPr>
    </w:p>
    <w:p w:rsidR="005D11F9" w:rsidRPr="000B5B30" w:rsidRDefault="008810F7">
      <w:pPr>
        <w:pStyle w:val="Kop2"/>
        <w:rPr>
          <w:lang w:val="nl-NL"/>
        </w:rPr>
      </w:pPr>
      <w:bookmarkStart w:id="45" w:name="_Toc23259811"/>
      <w:bookmarkStart w:id="46" w:name="INSTRUCTIONS"/>
      <w:bookmarkStart w:id="47" w:name="BKM_9F1804B0_89E9_433D_A13F_A714E8CD2595"/>
      <w:proofErr w:type="spellStart"/>
      <w:r w:rsidRPr="000B5B30">
        <w:rPr>
          <w:lang w:val="nl-NL"/>
        </w:rPr>
        <w:t>Instructions</w:t>
      </w:r>
      <w:bookmarkEnd w:id="45"/>
      <w:proofErr w:type="spellEnd"/>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De professional trekt een conclusie nadat de eerder aangevraagde en uitgevoerde onderzoeken zijn uitgevoerd.</w:t>
      </w:r>
    </w:p>
    <w:p w:rsidR="005D11F9" w:rsidRPr="00C97076" w:rsidRDefault="005D11F9" w:rsidP="004B0AE3">
      <w:pPr>
        <w:jc w:val="both"/>
        <w:rPr>
          <w:rFonts w:eastAsia="Times New Roman"/>
          <w:color w:val="000000"/>
          <w:sz w:val="22"/>
          <w:szCs w:val="22"/>
          <w:lang w:val="nl-NL"/>
        </w:rPr>
      </w:pPr>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Qua onderzoek is alles mogelijk van somatisch onderzoek, laboratorium aanvragen tot psychologisch en psychiatrisch onderzoek, de verzameling van vragenlijsten, indexen, assessment </w:t>
      </w:r>
      <w:proofErr w:type="spellStart"/>
      <w:r w:rsidRPr="00C97076">
        <w:rPr>
          <w:rFonts w:eastAsia="Times New Roman"/>
          <w:color w:val="000000"/>
          <w:sz w:val="22"/>
          <w:szCs w:val="22"/>
          <w:lang w:val="nl-NL"/>
        </w:rPr>
        <w:t>scales</w:t>
      </w:r>
      <w:proofErr w:type="spellEnd"/>
      <w:r w:rsidRPr="00C97076">
        <w:rPr>
          <w:rFonts w:eastAsia="Times New Roman"/>
          <w:color w:val="000000"/>
          <w:sz w:val="22"/>
          <w:szCs w:val="22"/>
          <w:lang w:val="nl-NL"/>
        </w:rPr>
        <w:t xml:space="preserve"> en ROM instrumenten. </w:t>
      </w:r>
    </w:p>
    <w:p w:rsidR="005D11F9" w:rsidRPr="00C97076" w:rsidRDefault="005D11F9" w:rsidP="004B0AE3">
      <w:pPr>
        <w:jc w:val="both"/>
        <w:rPr>
          <w:rFonts w:eastAsia="Times New Roman"/>
          <w:color w:val="000000"/>
          <w:sz w:val="22"/>
          <w:szCs w:val="22"/>
          <w:lang w:val="nl-NL"/>
        </w:rPr>
      </w:pPr>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In de </w:t>
      </w:r>
      <w:proofErr w:type="spellStart"/>
      <w:r w:rsidRPr="00C97076">
        <w:rPr>
          <w:rFonts w:eastAsia="Times New Roman"/>
          <w:color w:val="000000"/>
          <w:sz w:val="22"/>
          <w:szCs w:val="22"/>
          <w:lang w:val="nl-NL"/>
        </w:rPr>
        <w:t>keuzebox</w:t>
      </w:r>
      <w:proofErr w:type="spellEnd"/>
      <w:r w:rsidRPr="00C97076">
        <w:rPr>
          <w:rFonts w:eastAsia="Times New Roman"/>
          <w:color w:val="000000"/>
          <w:sz w:val="22"/>
          <w:szCs w:val="22"/>
          <w:lang w:val="nl-NL"/>
        </w:rPr>
        <w:t xml:space="preserve"> Onderzoeken staan slechts enkele voorbeelden die qua context en setting kunnen worden aangepast en vooral vanuit het doel van het onderzoek worden ingevuld door de professional.   </w:t>
      </w:r>
      <w:bookmarkEnd w:id="46"/>
      <w:bookmarkEnd w:id="47"/>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48" w:name="_Toc23259812"/>
      <w:bookmarkStart w:id="49" w:name="INTERPRETATION"/>
      <w:bookmarkStart w:id="50" w:name="BKM_0773EDE8_4530_4C3E_9FBE_83632BEE1974"/>
      <w:proofErr w:type="spellStart"/>
      <w:r w:rsidRPr="00C97076">
        <w:rPr>
          <w:lang w:val="nl-NL"/>
        </w:rPr>
        <w:t>Interpretation</w:t>
      </w:r>
      <w:bookmarkEnd w:id="48"/>
      <w:proofErr w:type="spellEnd"/>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Het gaat bij deze conclusie om de interpretatie door de zorgprofessional vanuit haar/zijn professionele rol.  </w:t>
      </w:r>
      <w:bookmarkEnd w:id="49"/>
      <w:bookmarkEnd w:id="50"/>
    </w:p>
    <w:p w:rsidR="005D11F9" w:rsidRPr="00C97076" w:rsidRDefault="005D11F9">
      <w:pPr>
        <w:rPr>
          <w:rFonts w:eastAsia="Times New Roman"/>
          <w:color w:val="000000"/>
          <w:sz w:val="22"/>
          <w:szCs w:val="22"/>
          <w:lang w:val="nl-NL"/>
        </w:rPr>
      </w:pPr>
    </w:p>
    <w:p w:rsidR="005D11F9" w:rsidRPr="000B5B30" w:rsidRDefault="008810F7">
      <w:pPr>
        <w:pStyle w:val="Kop2"/>
      </w:pPr>
      <w:bookmarkStart w:id="51" w:name="_Toc23259813"/>
      <w:bookmarkStart w:id="52" w:name="CARE_PROCESS"/>
      <w:bookmarkStart w:id="53" w:name="BKM_50C542B3_ABFD_4CE1_8C92_3260FCAF021B"/>
      <w:r w:rsidRPr="000B5B30">
        <w:lastRenderedPageBreak/>
        <w:t>Care Process</w:t>
      </w:r>
      <w:bookmarkEnd w:id="51"/>
    </w:p>
    <w:bookmarkEnd w:id="52"/>
    <w:bookmarkEnd w:id="53"/>
    <w:p w:rsidR="005D11F9" w:rsidRPr="000B5B30" w:rsidRDefault="00C97076" w:rsidP="00C97076">
      <w:pPr>
        <w:jc w:val="both"/>
        <w:rPr>
          <w:rFonts w:eastAsia="Times New Roman"/>
          <w:color w:val="000000"/>
          <w:sz w:val="22"/>
          <w:szCs w:val="22"/>
        </w:rPr>
      </w:pPr>
      <w:r w:rsidRPr="000B5B30">
        <w:rPr>
          <w:rFonts w:eastAsia="Times New Roman"/>
          <w:color w:val="000000"/>
          <w:sz w:val="22"/>
          <w:szCs w:val="22"/>
        </w:rPr>
        <w:t xml:space="preserve"> </w:t>
      </w:r>
    </w:p>
    <w:p w:rsidR="005D11F9" w:rsidRPr="000B5B30" w:rsidRDefault="008810F7">
      <w:pPr>
        <w:pStyle w:val="Kop2"/>
      </w:pPr>
      <w:bookmarkStart w:id="54" w:name="_Toc23259814"/>
      <w:bookmarkStart w:id="55" w:name="EXAMPLE_OF_THE_INSTRUMENT"/>
      <w:bookmarkStart w:id="56" w:name="BKM_861E659D_6CEE_4C8D_9F13_AAB66CB29FD6"/>
      <w:r w:rsidRPr="000B5B30">
        <w:t>Example of the Instrument</w:t>
      </w:r>
      <w:bookmarkEnd w:id="54"/>
      <w:r w:rsidRPr="000B5B30">
        <w:rPr>
          <w:color w:val="000000"/>
        </w:rPr>
        <w:t xml:space="preserve">  </w:t>
      </w:r>
      <w:bookmarkEnd w:id="55"/>
      <w:bookmarkEnd w:id="56"/>
    </w:p>
    <w:p w:rsidR="005D11F9" w:rsidRPr="000B5B30" w:rsidRDefault="005D11F9">
      <w:pPr>
        <w:rPr>
          <w:rFonts w:eastAsia="Times New Roman"/>
          <w:color w:val="000000"/>
          <w:sz w:val="22"/>
          <w:szCs w:val="22"/>
        </w:rPr>
      </w:pPr>
    </w:p>
    <w:p w:rsidR="005D11F9" w:rsidRPr="00C97076" w:rsidRDefault="008810F7">
      <w:pPr>
        <w:pStyle w:val="Kop2"/>
        <w:rPr>
          <w:lang w:val="nl-NL"/>
        </w:rPr>
      </w:pPr>
      <w:bookmarkStart w:id="57" w:name="_Toc23259815"/>
      <w:bookmarkStart w:id="58" w:name="CONSTRAINTS"/>
      <w:bookmarkStart w:id="59" w:name="BKM_3FD9F9E8_1294_4C49_A288_B71850B6EBB9"/>
      <w:proofErr w:type="spellStart"/>
      <w:r w:rsidRPr="00C97076">
        <w:rPr>
          <w:lang w:val="nl-NL"/>
        </w:rPr>
        <w:t>Constraints</w:t>
      </w:r>
      <w:bookmarkEnd w:id="57"/>
      <w:proofErr w:type="spellEnd"/>
      <w:r w:rsidRPr="00C97076">
        <w:rPr>
          <w:color w:val="000000"/>
          <w:lang w:val="nl-NL"/>
        </w:rPr>
        <w:t xml:space="preserve">  </w:t>
      </w:r>
      <w:bookmarkEnd w:id="58"/>
      <w:bookmarkEnd w:id="59"/>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60" w:name="_Toc23259816"/>
      <w:bookmarkStart w:id="61" w:name="ISSUES"/>
      <w:bookmarkStart w:id="62" w:name="BKM_DD67EACE_3371_4A88_B468_536DED5744DB"/>
      <w:r w:rsidRPr="00C97076">
        <w:rPr>
          <w:lang w:val="nl-NL"/>
        </w:rPr>
        <w:t>Issues</w:t>
      </w:r>
      <w:bookmarkEnd w:id="60"/>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Er is geen lijst van onderzoeken beschikbaar. Deze kan in een later stadium worden toegevoegd. Ook is het mogelijk om naar specifieke onderzoeken te verwijzen.   </w:t>
      </w:r>
      <w:bookmarkEnd w:id="61"/>
      <w:bookmarkEnd w:id="62"/>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63" w:name="_Toc23259817"/>
      <w:bookmarkStart w:id="64" w:name="REFERENCES"/>
      <w:bookmarkStart w:id="65" w:name="BKM_D8B0B2A4_334C_4827_8CA9_43CA4237EC18"/>
      <w:proofErr w:type="spellStart"/>
      <w:r w:rsidRPr="00C97076">
        <w:rPr>
          <w:lang w:val="nl-NL"/>
        </w:rPr>
        <w:t>References</w:t>
      </w:r>
      <w:bookmarkEnd w:id="63"/>
      <w:proofErr w:type="spellEnd"/>
    </w:p>
    <w:p w:rsidR="00C97076" w:rsidRPr="00C97076" w:rsidRDefault="00C97076"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Michiel W. Hengeveld, Desiree Oosterbaan, Joeri </w:t>
      </w:r>
      <w:proofErr w:type="spellStart"/>
      <w:r w:rsidRPr="00C97076">
        <w:rPr>
          <w:rFonts w:eastAsia="Times New Roman"/>
          <w:color w:val="000000"/>
          <w:sz w:val="22"/>
          <w:szCs w:val="22"/>
          <w:lang w:val="nl-NL"/>
        </w:rPr>
        <w:t>Tijdink</w:t>
      </w:r>
      <w:proofErr w:type="spellEnd"/>
      <w:r w:rsidRPr="00C97076">
        <w:rPr>
          <w:rFonts w:eastAsia="Times New Roman"/>
          <w:color w:val="000000"/>
          <w:sz w:val="22"/>
          <w:szCs w:val="22"/>
          <w:lang w:val="nl-NL"/>
        </w:rPr>
        <w:t xml:space="preserve"> (2019). Handboek Psychiatrisch Onderzoek. De Tijdstroom / Boom.</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Hengeveld MW (2015). Richtlijn psychiatrische diagnostiek. Tweede, herziene versie, 2015. Nederlandse Vereniging voor Psychiatrie / De Tijdstroom.</w:t>
      </w: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https://richtlijnendatabase.nl/richtlijn/psychiatrische_diagnostiek/psychiatrische_diagnostiek_-_startpagina.html</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https://zibs.nl/wiki/Probleem-v4.0(2017NL)  </w:t>
      </w:r>
      <w:bookmarkEnd w:id="64"/>
      <w:bookmarkEnd w:id="65"/>
    </w:p>
    <w:p w:rsidR="005D11F9" w:rsidRPr="00C97076" w:rsidRDefault="005D11F9">
      <w:pPr>
        <w:rPr>
          <w:rFonts w:eastAsia="Times New Roman"/>
          <w:color w:val="000000"/>
          <w:sz w:val="22"/>
          <w:szCs w:val="22"/>
          <w:lang w:val="nl-NL"/>
        </w:rPr>
      </w:pPr>
    </w:p>
    <w:p w:rsidR="005D11F9" w:rsidRPr="00C97076" w:rsidRDefault="008810F7">
      <w:pPr>
        <w:pStyle w:val="Kop2"/>
      </w:pPr>
      <w:bookmarkStart w:id="66" w:name="_Toc23259818"/>
      <w:bookmarkStart w:id="67" w:name="FUNCTIONAL_MODEL"/>
      <w:bookmarkStart w:id="68" w:name="BKM_18073E7C_DDD7_4441_B001_C5B68EB9A3A1"/>
      <w:r w:rsidRPr="00C97076">
        <w:t>Functional Model</w:t>
      </w:r>
      <w:bookmarkEnd w:id="66"/>
      <w:r w:rsidRPr="00C97076">
        <w:rPr>
          <w:color w:val="000000"/>
        </w:rPr>
        <w:t xml:space="preserve">  </w:t>
      </w:r>
      <w:bookmarkEnd w:id="67"/>
      <w:bookmarkEnd w:id="68"/>
    </w:p>
    <w:p w:rsidR="005D11F9" w:rsidRPr="00C97076" w:rsidRDefault="005D11F9">
      <w:pPr>
        <w:rPr>
          <w:rFonts w:eastAsia="Times New Roman"/>
          <w:color w:val="000000"/>
          <w:sz w:val="22"/>
          <w:szCs w:val="22"/>
        </w:rPr>
      </w:pPr>
    </w:p>
    <w:p w:rsidR="005D11F9" w:rsidRPr="00C97076" w:rsidRDefault="008810F7">
      <w:pPr>
        <w:pStyle w:val="Kop2"/>
      </w:pPr>
      <w:bookmarkStart w:id="69" w:name="_Toc23259819"/>
      <w:bookmarkStart w:id="70" w:name="TRACEABILITY_TO_OTHER_STANDARDS"/>
      <w:bookmarkStart w:id="71" w:name="BKM_C4609206_DAFC_4655_A474_E9888B78A27E"/>
      <w:r w:rsidRPr="00C97076">
        <w:t>Traceability to other Standards</w:t>
      </w:r>
      <w:bookmarkEnd w:id="69"/>
      <w:r w:rsidRPr="00C97076">
        <w:rPr>
          <w:color w:val="000000"/>
        </w:rPr>
        <w:t xml:space="preserve">  </w:t>
      </w:r>
      <w:bookmarkEnd w:id="70"/>
      <w:bookmarkEnd w:id="71"/>
    </w:p>
    <w:p w:rsidR="005D11F9" w:rsidRPr="00C97076" w:rsidRDefault="005D11F9">
      <w:pPr>
        <w:rPr>
          <w:rFonts w:eastAsia="Times New Roman"/>
          <w:color w:val="000000"/>
          <w:sz w:val="22"/>
          <w:szCs w:val="22"/>
        </w:rPr>
      </w:pPr>
    </w:p>
    <w:p w:rsidR="005D11F9" w:rsidRPr="00C97076" w:rsidRDefault="008810F7">
      <w:pPr>
        <w:pStyle w:val="Kop2"/>
        <w:rPr>
          <w:lang w:val="nl-NL"/>
        </w:rPr>
      </w:pPr>
      <w:bookmarkStart w:id="72" w:name="_Toc23259820"/>
      <w:bookmarkStart w:id="73" w:name="DISCLAIMER"/>
      <w:bookmarkStart w:id="74" w:name="BKM_12395FED_FEE5_44D1_83A3_B5E11F3BF806"/>
      <w:r w:rsidRPr="00C97076">
        <w:rPr>
          <w:lang w:val="nl-NL"/>
        </w:rPr>
        <w:t>Disclaimer</w:t>
      </w:r>
      <w:bookmarkEnd w:id="72"/>
    </w:p>
    <w:p w:rsidR="00C97076" w:rsidRPr="00C97076" w:rsidRDefault="00C97076"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  </w:t>
      </w:r>
      <w:bookmarkEnd w:id="73"/>
      <w:bookmarkEnd w:id="74"/>
    </w:p>
    <w:p w:rsidR="005D11F9" w:rsidRPr="00C97076" w:rsidRDefault="005D11F9">
      <w:pPr>
        <w:rPr>
          <w:rFonts w:eastAsia="Times New Roman"/>
          <w:color w:val="000000"/>
          <w:sz w:val="22"/>
          <w:szCs w:val="22"/>
          <w:lang w:val="nl-NL"/>
        </w:rPr>
      </w:pPr>
    </w:p>
    <w:p w:rsidR="005D11F9" w:rsidRPr="000B5B30" w:rsidRDefault="008810F7">
      <w:pPr>
        <w:pStyle w:val="Kop2"/>
        <w:rPr>
          <w:lang w:val="nl-NL"/>
        </w:rPr>
      </w:pPr>
      <w:bookmarkStart w:id="75" w:name="_Toc23259821"/>
      <w:bookmarkStart w:id="76" w:name="TERMS_OF_USE"/>
      <w:bookmarkStart w:id="77" w:name="BKM_A2B47D7C_FE3F_47F4_9A05_442D63166638"/>
      <w:proofErr w:type="spellStart"/>
      <w:r w:rsidRPr="000B5B30">
        <w:rPr>
          <w:lang w:val="nl-NL"/>
        </w:rPr>
        <w:t>Terms</w:t>
      </w:r>
      <w:proofErr w:type="spellEnd"/>
      <w:r w:rsidRPr="000B5B30">
        <w:rPr>
          <w:lang w:val="nl-NL"/>
        </w:rPr>
        <w:t xml:space="preserve"> of </w:t>
      </w:r>
      <w:proofErr w:type="spellStart"/>
      <w:r w:rsidRPr="000B5B30">
        <w:rPr>
          <w:lang w:val="nl-NL"/>
        </w:rPr>
        <w:t>Use</w:t>
      </w:r>
      <w:bookmarkEnd w:id="75"/>
      <w:proofErr w:type="spellEnd"/>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color w:val="000000"/>
          <w:sz w:val="22"/>
          <w:szCs w:val="22"/>
          <w:lang w:val="nl-NL"/>
        </w:rPr>
        <w:t>.</w:t>
      </w:r>
      <w:r w:rsidRPr="00C97076">
        <w:rPr>
          <w:rFonts w:eastAsia="Times New Roman"/>
          <w:color w:val="000000"/>
          <w:sz w:val="22"/>
          <w:szCs w:val="22"/>
          <w:lang w:val="nl-NL"/>
        </w:rPr>
        <w:t xml:space="preserve"> </w:t>
      </w:r>
      <w:bookmarkEnd w:id="76"/>
      <w:bookmarkEnd w:id="77"/>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78" w:name="_Toc23259822"/>
      <w:bookmarkStart w:id="79" w:name="COPYRIGHTS"/>
      <w:bookmarkStart w:id="80" w:name="BKM_E5B8BC5F_350A_4EC3_8B2D_0C9A310DF4F7"/>
      <w:r w:rsidRPr="00C97076">
        <w:rPr>
          <w:lang w:val="nl-NL"/>
        </w:rPr>
        <w:t>Copyrights</w:t>
      </w:r>
      <w:bookmarkEnd w:id="78"/>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licentie Naamsvermelding-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Nederland (CC BY-NC-SA-3.0).</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inhoud is beschikbaar onder de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Naamsvermelding-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(zie ook http://creativecommons.org/licenses/by-nc-sa/3.0/nl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79"/>
      <w:bookmarkEnd w:id="80"/>
    </w:p>
    <w:p w:rsidR="005D11F9" w:rsidRPr="00C97076" w:rsidRDefault="005D11F9">
      <w:pPr>
        <w:rPr>
          <w:rFonts w:eastAsia="Times New Roman"/>
          <w:color w:val="000000"/>
          <w:sz w:val="22"/>
          <w:szCs w:val="22"/>
          <w:lang w:val="nl-NL"/>
        </w:rPr>
      </w:pPr>
    </w:p>
    <w:p w:rsidR="005D11F9" w:rsidRPr="00C97076" w:rsidRDefault="005D11F9">
      <w:pPr>
        <w:rPr>
          <w:rFonts w:eastAsia="Times New Roman"/>
          <w:sz w:val="22"/>
          <w:szCs w:val="22"/>
          <w:lang w:val="nl-NL"/>
        </w:rPr>
      </w:pPr>
    </w:p>
    <w:p w:rsidR="00C97076" w:rsidRPr="000B5B30" w:rsidRDefault="00C97076" w:rsidP="00C97076">
      <w:pPr>
        <w:pStyle w:val="Titel"/>
        <w:rPr>
          <w:lang w:val="nl-NL"/>
        </w:rPr>
      </w:pPr>
    </w:p>
    <w:p w:rsidR="00C97076" w:rsidRPr="000B5B30" w:rsidRDefault="00C97076" w:rsidP="00C97076">
      <w:pPr>
        <w:pStyle w:val="Titel"/>
        <w:rPr>
          <w:lang w:val="nl-NL"/>
        </w:rPr>
      </w:pPr>
      <w:r w:rsidRPr="000B5B30">
        <w:rPr>
          <w:lang w:val="nl-NL"/>
        </w:rPr>
        <w:br w:type="page"/>
      </w:r>
    </w:p>
    <w:p w:rsidR="00C97076" w:rsidRPr="000B5B30" w:rsidRDefault="00C97076" w:rsidP="00C97076">
      <w:pPr>
        <w:pStyle w:val="Inhopg1"/>
        <w:tabs>
          <w:tab w:val="right" w:leader="dot" w:pos="8925"/>
        </w:tabs>
        <w:rPr>
          <w:rFonts w:ascii="Arial" w:hAnsi="Arial" w:cs="Arial"/>
          <w:color w:val="auto"/>
          <w:lang w:val="nl-NL"/>
        </w:rPr>
      </w:pPr>
    </w:p>
    <w:p w:rsidR="00C97076" w:rsidRPr="00C97076" w:rsidRDefault="00C97076" w:rsidP="00C97076">
      <w:pPr>
        <w:pStyle w:val="Kop1"/>
        <w:rPr>
          <w:lang w:val="nl-NL"/>
        </w:rPr>
      </w:pPr>
      <w:bookmarkStart w:id="81" w:name="_Toc23259823"/>
      <w:r w:rsidRPr="00C97076">
        <w:rPr>
          <w:lang w:val="nl-NL"/>
        </w:rPr>
        <w:t>2. meta informatie nl.ggznederland.ConclusieProfessioneelOnderzoek-v0.3</w:t>
      </w:r>
      <w:bookmarkEnd w:id="81"/>
    </w:p>
    <w:p w:rsidR="00C97076" w:rsidRPr="00C97076"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r>
              <w:rPr>
                <w:rFonts w:eastAsia="Times New Roman"/>
                <w:color w:val="000000"/>
                <w:sz w:val="22"/>
                <w:szCs w:val="22"/>
              </w:rPr>
              <w:t>wgoossen@ggznederland.nl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proofErr w:type="spellStart"/>
            <w:r>
              <w:rPr>
                <w:rFonts w:eastAsia="Times New Roman"/>
                <w:color w:val="000000"/>
                <w:sz w:val="22"/>
                <w:szCs w:val="22"/>
              </w:rPr>
              <w:t>Redactieraad</w:t>
            </w:r>
            <w:proofErr w:type="spellEnd"/>
            <w:r>
              <w:rPr>
                <w:rFonts w:eastAsia="Times New Roman"/>
                <w:color w:val="000000"/>
                <w:sz w:val="22"/>
                <w:szCs w:val="22"/>
              </w:rPr>
              <w:t xml:space="preserve"> </w:t>
            </w:r>
            <w:proofErr w:type="spellStart"/>
            <w:r>
              <w:rPr>
                <w:rFonts w:eastAsia="Times New Roman"/>
                <w:color w:val="000000"/>
                <w:sz w:val="22"/>
                <w:szCs w:val="22"/>
              </w:rPr>
              <w:t>zibs</w:t>
            </w:r>
            <w:proofErr w:type="spellEnd"/>
            <w:r>
              <w:rPr>
                <w:rFonts w:eastAsia="Times New Roman"/>
                <w:color w:val="000000"/>
                <w:sz w:val="22"/>
                <w:szCs w:val="22"/>
              </w:rPr>
              <w:t xml:space="preserve"> </w:t>
            </w:r>
            <w:proofErr w:type="spellStart"/>
            <w:r>
              <w:rPr>
                <w:rFonts w:eastAsia="Times New Roman"/>
                <w:color w:val="000000"/>
                <w:sz w:val="22"/>
                <w:szCs w:val="22"/>
              </w:rPr>
              <w:t>ggz</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2.16.840.1.113883.3.3210.14.1.3</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Draft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spellStart"/>
            <w:r w:rsidRPr="00C97076">
              <w:rPr>
                <w:rFonts w:eastAsia="Times New Roman"/>
                <w:color w:val="000000"/>
                <w:sz w:val="22"/>
                <w:szCs w:val="22"/>
              </w:rPr>
              <w:t>nl.ggznederland.ConclusieProfessioneelOnderzoek</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Unpublished</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0.3</w:t>
            </w:r>
          </w:p>
        </w:tc>
      </w:tr>
    </w:tbl>
    <w:p w:rsidR="00C97076" w:rsidRPr="00C97076" w:rsidRDefault="00C97076" w:rsidP="00C97076">
      <w:pPr>
        <w:rPr>
          <w:rFonts w:eastAsia="Times New Roman"/>
          <w:color w:val="000000"/>
          <w:sz w:val="22"/>
          <w:szCs w:val="22"/>
        </w:rPr>
      </w:pPr>
    </w:p>
    <w:p w:rsidR="00C97076" w:rsidRPr="00C97076" w:rsidRDefault="00C97076" w:rsidP="00C97076">
      <w:pPr>
        <w:pStyle w:val="Kop2"/>
      </w:pPr>
      <w:bookmarkStart w:id="82" w:name="_Toc23259824"/>
      <w:bookmarkStart w:id="83" w:name="REVISION_HISTORY"/>
      <w:bookmarkStart w:id="84" w:name="BKM_439B8C7B_9AF3_42AF_A5AC_94B27EE7913A"/>
      <w:r w:rsidRPr="00C97076">
        <w:t>Revision History</w:t>
      </w:r>
      <w:bookmarkEnd w:id="82"/>
    </w:p>
    <w:p w:rsidR="004B0AE3" w:rsidRDefault="004B0AE3" w:rsidP="004B0AE3">
      <w:pPr>
        <w:jc w:val="both"/>
        <w:rPr>
          <w:rFonts w:eastAsia="Times New Roman"/>
          <w:color w:val="000000"/>
          <w:sz w:val="22"/>
          <w:szCs w:val="22"/>
        </w:rPr>
      </w:pPr>
    </w:p>
    <w:p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01. Eerste uitwerking.</w:t>
      </w:r>
    </w:p>
    <w:p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0.2. verwerking commentaar redactieraad.</w:t>
      </w:r>
    </w:p>
    <w:p w:rsidR="00C97076" w:rsidRPr="00C97076" w:rsidRDefault="00C97076" w:rsidP="004B0AE3">
      <w:pPr>
        <w:jc w:val="both"/>
        <w:rPr>
          <w:rFonts w:eastAsia="Times New Roman"/>
          <w:color w:val="000000"/>
          <w:sz w:val="22"/>
          <w:szCs w:val="22"/>
          <w:lang w:val="nl-NL"/>
        </w:rPr>
      </w:pPr>
      <w:r w:rsidRPr="00C97076">
        <w:rPr>
          <w:rFonts w:eastAsia="Times New Roman"/>
          <w:color w:val="000000"/>
          <w:sz w:val="22"/>
          <w:szCs w:val="22"/>
          <w:lang w:val="nl-NL"/>
        </w:rPr>
        <w:t xml:space="preserve">Versie 0.3 verwerking tweede ronde commentaar redactieraad: vereenvoudiging en bundelen tot conclusie professioneel onderzoek.  </w:t>
      </w:r>
      <w:bookmarkEnd w:id="83"/>
      <w:bookmarkEnd w:id="84"/>
    </w:p>
    <w:p w:rsidR="005D11F9" w:rsidRPr="00C97076" w:rsidRDefault="005D11F9">
      <w:pPr>
        <w:rPr>
          <w:lang w:val="nl-NL"/>
        </w:rPr>
      </w:pPr>
    </w:p>
    <w:sectPr w:rsidR="005D11F9" w:rsidRPr="00C97076">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0F7" w:rsidRDefault="008810F7">
      <w:r>
        <w:separator/>
      </w:r>
    </w:p>
  </w:endnote>
  <w:endnote w:type="continuationSeparator" w:id="0">
    <w:p w:rsidR="008810F7" w:rsidRDefault="0088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1F9" w:rsidRDefault="008810F7">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0F7" w:rsidRDefault="008810F7">
      <w:r>
        <w:separator/>
      </w:r>
    </w:p>
  </w:footnote>
  <w:footnote w:type="continuationSeparator" w:id="0">
    <w:p w:rsidR="008810F7" w:rsidRDefault="00881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C9707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ZIB </w:t>
          </w:r>
          <w:proofErr w:type="spellStart"/>
          <w:r w:rsidR="008810F7">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pPr>
            <w:pStyle w:val="Koptekst"/>
            <w:tabs>
              <w:tab w:val="left" w:pos="4320"/>
            </w:tabs>
            <w:jc w:val="center"/>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nl.ggznederland.ConclusieProfessioneelOnderzoek</w:t>
          </w:r>
          <w:r w:rsidR="00C97076">
            <w:rPr>
              <w:rFonts w:ascii="Times New Roman" w:eastAsia="Times New Roman" w:hAnsi="Times New Roman" w:cs="Times New Roman"/>
              <w:color w:val="auto"/>
              <w:u w:val="single"/>
            </w:rPr>
            <w:t>v03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sidR="000B5B30">
            <w:rPr>
              <w:rFonts w:ascii="Times New Roman" w:eastAsia="Times New Roman" w:hAnsi="Times New Roman" w:cs="Times New Roman"/>
              <w:noProof/>
              <w:color w:val="auto"/>
              <w:u w:val="single"/>
            </w:rPr>
            <w:t>2</w:t>
          </w:r>
          <w:r>
            <w:fldChar w:fldCharType="end"/>
          </w:r>
        </w:p>
      </w:tc>
    </w:tr>
  </w:tbl>
  <w:p w:rsidR="005D11F9" w:rsidRDefault="005D11F9">
    <w:pPr>
      <w:pStyle w:val="Koptekst"/>
      <w:tabs>
        <w:tab w:val="left" w:pos="4320"/>
      </w:tabs>
      <w:jc w:val="right"/>
      <w:rPr>
        <w:rFonts w:ascii="Times New Roman" w:eastAsia="Times New Roman" w:hAnsi="Times New Roman" w:cs="Times New Roman"/>
        <w:color w:val="aut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F9"/>
    <w:rsid w:val="000B5B30"/>
    <w:rsid w:val="004B0AE3"/>
    <w:rsid w:val="005D11F9"/>
    <w:rsid w:val="008810F7"/>
    <w:rsid w:val="00C9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1814</Words>
  <Characters>9979</Characters>
  <Application>Microsoft Office Word</Application>
  <DocSecurity>4</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Parnassia Groep</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01217010</dc:creator>
  <cp:lastModifiedBy>01217010</cp:lastModifiedBy>
  <cp:revision>2</cp:revision>
  <dcterms:created xsi:type="dcterms:W3CDTF">2019-11-04T15:14:00Z</dcterms:created>
  <dcterms:modified xsi:type="dcterms:W3CDTF">2019-11-04T15:14:00Z</dcterms:modified>
</cp:coreProperties>
</file>