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0.xml" ContentType="application/vnd.openxmlformats-officedocument.wordprocessingml.footer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pPr>
      <w:r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DCM </w:t>
      </w:r>
      <w:r>
        <w:rPr>
          <w:rFonts w:ascii="Times New Roman" w:eastAsia="Times New Roman" w:hAnsi="Times New Roman" w:cs="Times New Roman"/>
          <w:sz w:val="22"/>
          <w:szCs w:val="22"/>
          <w:u w:val="single"/>
          <w:color w:val="000000"/>
        </w:rPr>
        <w:t xml:space="preserve">nl.ggznederland.ConclusieProfessioneelOnderzoek</w:t>
      </w:r>
      <w:r>
        <w:rPr>
          <w:rFonts w:ascii="Times New Roman" w:eastAsia="Times New Roman" w:hAnsi="Times New Roman" w:cs="Times New Roman"/>
          <w:sz w:val="22"/>
          <w:szCs w:val="22"/>
          <w:u w:val="none" w:color="000000"/>
          <w:color w:val="000000"/>
        </w:rPr>
      </w: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3781425" cy="1685925"/>
            <wp:effectExtent l="0" t="0" r="0" b="0"/>
            <wp:docPr id="1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img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 w:val="false"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Detailed Clinical Models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(DCM) </w:t>
      </w: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DCM  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nl.ggznederland.ConclusieProfessioneelOnderzoek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24"/>
          <w:szCs w:val="24"/>
          <w:b/>
          <w:color w:val="000000"/>
        </w:rPr>
      </w:pPr>
      <w:r>
        <w:rPr>
          <w:rFonts w:ascii="Calibri" w:eastAsia="Calibri" w:hAnsi="Calibri" w:cs="Calibri"/>
          <w:sz w:val="24"/>
          <w:szCs w:val="24"/>
          <w:b/>
          <w:color w:val="000000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000000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  <w:t xml:space="preserve">© </w:t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2018 Results 4 Care BV of onze klanten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Amersfoort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All rights reserved.</w:t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tbl>
      <w:tblPr>
        <w:tblW w:w="9638" w:type="dxa"/>
        <w:tblLayout w:type="fixed"/>
        <w:tblInd w:w="0" w:type="dxa"/>
        <w:tblCellMar>
          <w:left w:w="0" w:type="dxa"/>
          <w:right w:w="0" w:type="dxa"/>
        </w:tblCellMar>
      </w:tblPr>
      <w:tblGrid>
        <w:gridCol w:w="3283"/>
        <w:gridCol w:w="6355"/>
      </w:tblGrid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Co-Chair/Co-Editor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William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hyperlink r:id="HLink1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wgoossen@results4care.nl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Primary Editor: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Anneke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  <w:br w:type="textWrapping"/>
            </w:r>
            <w:hyperlink r:id="HLink2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a</w:t>
              </w:r>
            </w:hyperlink>
            <w:hyperlink r:id="HLink3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nneke</w:t>
              </w:r>
            </w:hyperlink>
            <w:hyperlink r:id="HLink4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>
          <w:trHeight w:val="542" w:hRule="atLeast"/>
        </w:trPr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</w:tr>
    </w:tbl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Table of Contents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fldChar w:fldCharType="begin"/>
        <w:instrText xml:space="preserve">TOC \o "1-9"</w:instrText>
        <w:fldChar w:fldCharType="separate"/>
        <w:t xml:space="preserve">nl.ggznederland.ConclusieProfessioneelOnderzoek-v0.3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Revision History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Concept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Mindmap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Purpose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Patient Population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Evidence Base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Information Model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Instances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7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Instructions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Interpretation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Care Process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of the Instrument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Constraints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Issues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References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Functional Model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Traceability to other Standards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8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Disclaimer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Terms of Use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Copyrights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  <w:r>
        <w:fldChar w:fldCharType="end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Title"/>
        <w:jc w:val="left"/>
        <w:spacing w:before="240" w:after="60" w:line="240"/>
      </w:pPr>
      <w:r>
        <w:rPr>
          <w:rFonts w:ascii="Arial" w:eastAsia="Arial" w:hAnsi="Arial" w:cs="Arial"/>
          <w:sz w:val="32"/>
          <w:szCs w:val="32"/>
          <w:b/>
          <w:color w:val="auto"/>
        </w:rPr>
        <w:br w:type="page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Heading1"/>
        <w:spacing w:before="240" w:after="60" w:line="24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1" w:name="NL_GGZNEDERLAND_CONCLUSIEPROFESSIONEELONDERZOEK_V0_3"/>
      <w:bookmarkStart w:id="2" w:name="BKM_951CA9F0_4762_4667_96D5_B03096DC96BA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nl.ggznederland.ConclusieProfessioneelOnderzoek-v0.3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DCM::ContactInformation.Teleco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DCM::EndorsingAuthority.Telec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2.16.840.1.113883.3.3210.14.1.3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Draft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nl.ggznederland.ConclusieProfessioneelOnderzoek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Unpublished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3" w:name="REVISION_HISTORY"/>
      <w:bookmarkStart w:id="4" w:name="BKM_439B8C7B_9AF3_42AF_A5AC_94B27EE7913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Revision History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01. Eerste uitwerking.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0.2. verwerking commentaar redactieraad.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0.3 verwerking tweede ronde commentaar redactieraad: vereenvoudiging en bundelen tot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conclusie professioneel onderzoek.  </w:t>
      </w:r>
      <w:bookmarkEnd w:id="3"/>
      <w:bookmarkEnd w:id="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7" w:name="CONCEPT"/>
      <w:bookmarkStart w:id="8" w:name="BKM_0AE8754E_0D92_4DC2_9D49_1BE0D6BDFBB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Concept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gaat om de beoordeling door de zorgprofessional van de situatie van de patiënt m.b.t. diens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psychische en somatische gezondheid en ziekte(n).</w:t>
        <w:t xml:space="preserve">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Indien de conclusie door de psychiater plaatsvindt is deze gebaseerd op een uitgebreide set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onderzoeken, vragenlijsten en observaties conform de richtlijn psychiatrische diagnostiek (Hengeveld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et al, 2015).  </w:t>
      </w:r>
      <w:bookmarkEnd w:id="7"/>
      <w:bookmarkEnd w:id="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" w:name="MINDMAP"/>
      <w:bookmarkStart w:id="12" w:name="BKM_F26BE443_9439_4D77_B2FC_F06D6ABAAE7D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Mindmap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1"/>
      <w:bookmarkEnd w:id="12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5" w:name="PURPOSE"/>
      <w:bookmarkStart w:id="16" w:name="BKM_F336B229_620C_48DB_8978_5DAFC205930D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Purpose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conclusie van het professioneel onderzoek dient als samenvatting voor de patiënt om haar/hem 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informeren en als basis voor de professionele behandeling.  </w:t>
      </w:r>
      <w:bookmarkEnd w:id="15"/>
      <w:bookmarkEnd w:id="1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" w:name="PATIENT_POPULATION"/>
      <w:bookmarkStart w:id="20" w:name="BKM_A83E511A_7F3E_4D6E_8AB5_38C170C81ECE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Patient Population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conclusie professioneel</w:t>
        <w:t xml:space="preserve"> onderzoek kan bij elke patiënt van jong tot oud worden vastgesteld 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vele contexten van de ggz zorg.  </w:t>
      </w:r>
      <w:bookmarkEnd w:id="19"/>
      <w:bookmarkEnd w:id="2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3" w:name="EVIDENCE_BASE"/>
      <w:bookmarkStart w:id="24" w:name="BKM_870ADF44_A1FD_49B1_AF56_9B888FB5C24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Evidence Base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conclusie professioneel</w:t>
        <w:t xml:space="preserve"> onderzoek wordt weergegeven in een verslag. Deze zib kan worden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gezien als ondersteuning van deze verslaglegging.</w:t>
        <w:t xml:space="preserve">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in het verslag uiteengezette gronden vinden aantoonbaar voldoende steun in de feiten,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omstandigheden en de bevindingen bij het onderzoek, die veelal in andere zibs is opgenomen.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gronden kunnen de daaruit getrokken conclusies rechtvaardigen. Dit betekent dat alle onderdelen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professioneel</w:t>
        <w:t xml:space="preserve"> onderzoek in het verslag aan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orde moeten komen.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psychiatrische diagnose of andere probleemformulering in engere zin wordt in de zib probleem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opgenomen, daarom is deze gelinkt in</w:t>
        <w:t xml:space="preserve"> het informatiemodel.   </w:t>
      </w:r>
      <w:bookmarkEnd w:id="23"/>
      <w:bookmarkEnd w:id="2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7" w:name="INFORMATION_MODEL"/>
      <w:bookmarkStart w:id="28" w:name="BKM_9C865A34_010C_4EAD_A949_78B6F1BE719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Information Model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29" w:name="BKM_9035EFA4_0DA8_4C9E_BE6C_30F7E728BF20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695315" cy="3872230"/>
              <wp:effectExtent l="0" t="0" r="0" b="0"/>
              <wp:docPr id="45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Picture"/>
                      <pic:cNvPicPr/>
                    </pic:nvPicPr>
                    <pic:blipFill>
                      <a:blip r:embed="img4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95315" cy="38722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2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1" w:name="BKM_16D82E10_319C_403C_8DD8_14A0CCCA541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Information Model : Probleem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CBP001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Probleem.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Een probleem beschrijft een toestand met betrekking tot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gezondheid en/of het welzijn van een individu. Deze toestand kan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zijn benoemd door de patiënt zelf (een klacht), of door zijn of haar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zorgverlener (onder andere een diagnose).</w:t>
              <w:t xml:space="preserve"> 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the Problem information model.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 problem describes a situation with regard to an individual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health and/or welfare. This situation can be described by the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patient</w:t>
              <w:t xml:space="preserve"> himselve (in the form of a complaint) or by their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healthprofessional (in the form of a diagnosis, for example).</w:t>
              <w:t xml:space="preserve">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2" w:name="Pkg_Element_Att_End_Inner"/>
            <w:bookmarkEnd w:id="3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3" w:name="Pkg_Element_Att_End_Inner"/>
            <w:bookmarkEnd w:id="3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4" w:name="Pkg_Element_Att_End_Inner"/>
            <w:bookmarkEnd w:id="3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6" w:name="BKM_D8BFF04D_BE8D_46B0_BE8F_EC4BB5CA28D5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Information Model: Algemene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Meting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Rootconcept van de bouwsteen AlgemeneMeting. Dit rootconcept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alle gegevenselementen van de bouwsteen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AlgemeneMeting. Alle vormen van algemene meting kunnen hier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worden toegepast.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7" w:name="Pkg_Element_Att_End_Inner"/>
            <w:bookmarkEnd w:id="3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8" w:name="Pkg_Element_Att_End_Inner"/>
            <w:bookmarkEnd w:id="3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9" w:name="Pkg_Element_Att_End_Inner"/>
            <w:bookmarkEnd w:id="3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1" w:name="BKM_31704CB3_E99E_46FC_85C0_49C0C906EEC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Information Model: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LaboratoriumUItslag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Rootconcept van de bouwsteen LaboratoriumUitslag. Dit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rootconcept bevat alle gegevenselementen van de bouwsteen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LaboratoriumUitslag. Deze zib link kan gebruikt worden voor alle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vormen van labonderzoek en uitslagen.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2" w:name="Pkg_Element_Att_End_Inner"/>
            <w:bookmarkEnd w:id="4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3" w:name="Pkg_Element_Att_End_Inner"/>
            <w:bookmarkEnd w:id="4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4" w:name="Pkg_Element_Att_End_Inner"/>
            <w:bookmarkEnd w:id="4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6" w:name="BKM_21145EEA_E529_419E_98D6_B589ACFEC85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Conclusie Professioneel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SnomedCT: 722091001 |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Conclusion interpretation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document (record artifact)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[naam]. Dit rootconcept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alle gegevenselementen van de bouwsteen [naam].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information model [nameEN]. This root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 contains all data elements of information model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[nameEN].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7" w:name="Pkg_Element_Att_End_Inner"/>
            <w:bookmarkEnd w:id="4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8" w:name="Pkg_Element_Att_End_Inner"/>
            <w:bookmarkEnd w:id="4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9" w:name="Pkg_Element_Att_End_Inner"/>
            <w:bookmarkEnd w:id="4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1" w:name="BKM_207F41AB_69F0_451A_AC39_FD93BC8876FF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Datum </w:t>
              <w:t>&amp;</w:t>
              <w:t xml:space="preserve"> Tijd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SnomedCT:118575009 | Date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AND time of day (property)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(qualifier value)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 datum en tijd waarop de conclusie wordt vastgesteld.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2" w:name="Pkg_Element_Att_End_Inner"/>
            <w:bookmarkEnd w:id="5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3" w:name="Pkg_Element_Att_End_Inner"/>
            <w:bookmarkEnd w:id="5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4" w:name="Pkg_Element_Att_End_Inner"/>
            <w:bookmarkEnd w:id="5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6" w:name="BKM_B9603504_5DC2_410A_A19E_ADC29D20958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Conclusie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 CT: 386053000 |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Evaluation procedure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(procedure)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Dit gegevens element bevat een tekstuele weergave van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conclusie.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7" w:name="Pkg_Element_Att_End_Inner"/>
            <w:bookmarkEnd w:id="5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8" w:name="Pkg_Element_Att_End_Inner"/>
            <w:bookmarkEnd w:id="5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9" w:name="Pkg_Element_Att_End_Inner"/>
            <w:bookmarkEnd w:id="5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1" w:name="BKM_7444173C_7574_4AFF_AE67_FB32B1CE884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Interpretatie uitgevoerde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GGZNL:00045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Dit gegevens element bevat een tekstuele weergave van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interpretatie van afzonderlijke onderzoeken of van een cluster van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onderzoeken dat min of meer gelijkertijd is uitgevoerd.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2" w:name="Pkg_Element_Att_End_Inner"/>
            <w:bookmarkEnd w:id="6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3" w:name="Pkg_Element_Att_End_Inner"/>
            <w:bookmarkEnd w:id="6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4" w:name="Pkg_Element_Att_End_Inner"/>
            <w:bookmarkEnd w:id="6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6" w:name="BKM_48F30DD2_04E6_4A57_AD04_CBC43E3971C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Overwegingen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GGZNL:00046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Dit gegevens element bevat een tekstuele weergave van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overwegingen, hypotheses en grondslagen op basis waarvan een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professional tot een conclusie komt.</w:t>
              <w:t xml:space="preserve">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7" w:name="Pkg_Element_Att_End_Inner"/>
            <w:bookmarkEnd w:id="6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8" w:name="Pkg_Element_Att_End_Inner"/>
            <w:bookmarkEnd w:id="6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9" w:name="Pkg_Element_Att_End_Inner"/>
            <w:bookmarkEnd w:id="6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1" w:name="BKM_01FA3965_086F_4DF0_99E9_7803935AB88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Overzicht uitgevoerde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onderzoeken, observaties, testen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etc.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 NL: CPO00011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van het concept Overzicht onderzoeken. Deze container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alle gegevenselementen van het concept voor elk onderzoek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waarvoor het wordt toegepast.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 container komt minimaal 1 keer voor.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2" w:name="Pkg_Element_Att_End_Inner"/>
            <w:bookmarkEnd w:id="7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3" w:name="Pkg_Element_Att_End_Inner"/>
            <w:bookmarkEnd w:id="7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4" w:name="Pkg_Element_Att_End_Inner"/>
            <w:bookmarkEnd w:id="7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6" w:name="BKM_A9A35527_DCD3_4B0D_9878_BBC5357E75D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Vragenlijsten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Rootconcept van een of meer bouwstenen voor vragenlijsten.</w:t>
              <w:t xml:space="preserve"> Dit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rootconcept staat voor alle gegevenselementen van de bouwstenen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Vragenlijsten. Alle vormen van vragenlijsten kunnen hier worden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toegepast.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7" w:name="Pkg_Element_Att_End_Inner"/>
            <w:bookmarkEnd w:id="7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8" w:name="Pkg_Element_Att_End_Inner"/>
            <w:bookmarkEnd w:id="7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9" w:name="Pkg_Element_Att_End_Inner"/>
            <w:bookmarkEnd w:id="7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1" w:name="BKM_014F3776_52AF_4BE8_8309_318015BD078C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Uitgevoerd onderzoek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GGZNL:00044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Rootconcept van de bouwstenen Uitgevoerd Onderzoek. Dit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rootconcept bevat alle gegevenselementen van de bouwstenen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Uitgevoerd Onderzoek</w:t>
              <w:t xml:space="preserve"> Alle vormen van onderzoek</w:t>
              <w:t xml:space="preserve"> kunnen hier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worden toegepast.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 de ggz liggen somatisch onderzoek, psychiatrisch onderzoek 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psychologisch onderzoek voor de hand.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2" w:name="Pkg_Element_Att_End_Inner"/>
            <w:bookmarkEnd w:id="8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3" w:name="Pkg_Element_Att_End_Inner"/>
            <w:bookmarkEnd w:id="8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4" w:name="Pkg_Element_Att_End_Inner"/>
            <w:bookmarkEnd w:id="8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6" w:name="BKM_10EE534A_D5D7_44DD_B5AF_609320F4FCC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Alle Mogelijke Professionele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Het is mogelijk hier een lijst van onderzoeken te maken, maar ook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 naar specifieke onderzoeken te verwijzen.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7" w:name="Pkg_Element_Att_End_Inner"/>
            <w:bookmarkEnd w:id="8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8" w:name="Pkg_Element_Att_End_Inner"/>
            <w:bookmarkEnd w:id="8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9" w:name="Pkg_Element_Att_End_Inner"/>
            <w:bookmarkEnd w:id="8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1" w:name="BKM_0741A1A3_0743_42EB_83CA_9131559C44A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DeploymentSpecification1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2" w:name="Pkg_Element_Att_End_Inner"/>
            <w:bookmarkEnd w:id="9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3" w:name="Pkg_Element_Att_End_Inner"/>
            <w:bookmarkEnd w:id="9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4" w:name="Pkg_Element_Att_End_Inner"/>
            <w:bookmarkEnd w:id="9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98" w:name="EXAMPLE_INSTANCES"/>
      <w:bookmarkStart w:id="99" w:name="BKM_3B1181B7_81E1_4E94_B2A6_F31E15321A8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Instances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98"/>
      <w:bookmarkEnd w:id="99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2" w:name="INSTRUCTIONS"/>
      <w:bookmarkStart w:id="103" w:name="BKM_9F1804B0_89E9_433D_A13F_A714E8CD2595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Instructions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professional trekt een</w:t>
        <w:t xml:space="preserve"> conclusie nadat de eerder aangevraagde en uitgevoerde</w:t>
        <w:t xml:space="preserve"> onderzoeken zijn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uitgevoerd.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Qua onderzoek is alles mogelijk van somatisch onderzoek, laboratorium aanvragen tot psychologisch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 psychiatrisch onderzoek, de verzameling van vragenlijsten, indexen, assessment scales en ROM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instrumenten.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de keuzebox Onderzoeken staan slechts enkele voorbeelden die qua context en setting kunnen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worden aangepast en vooral vanuit het doel van het onderzoek worden ingevuld door de professional.   </w:t>
      </w:r>
      <w:bookmarkEnd w:id="102"/>
      <w:bookmarkEnd w:id="10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6" w:name="INTERPRETATION"/>
      <w:bookmarkStart w:id="107" w:name="BKM_0773EDE8_4530_4C3E_9FBE_83632BEE1974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Interpretation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gaat bij deze conclusie om de interpretatie door de zorgprofessional vanuit haar/zijn professionele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rol.  </w:t>
      </w:r>
      <w:bookmarkEnd w:id="106"/>
      <w:bookmarkEnd w:id="107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0" w:name="CARE_PROCESS"/>
      <w:bookmarkStart w:id="111" w:name="BKM_50C542B3_ABFD_4CE1_8C92_3260FCAF021B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Care Process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conclusie professioneel</w:t>
        <w:t xml:space="preserve"> onderzoek is vooralsnog met SnomedCT gecodeerd als conclusie van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initiele onderzoek. Het kan echter ook prima tussentijds worden uitgevoerd.   </w:t>
      </w:r>
      <w:bookmarkEnd w:id="110"/>
      <w:bookmarkEnd w:id="11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4" w:name="EXAMPLE_OF_THE_INSTRUMENT"/>
      <w:bookmarkStart w:id="115" w:name="BKM_861E659D_6CEE_4C8D_9F13_AAB66CB29FD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of the Instrument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14"/>
      <w:bookmarkEnd w:id="115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8" w:name="CONSTRAINTS"/>
      <w:bookmarkStart w:id="119" w:name="BKM_3FD9F9E8_1294_4C49_A288_B71850B6EBB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Constraints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18"/>
      <w:bookmarkEnd w:id="119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2" w:name="ISSUES"/>
      <w:bookmarkStart w:id="123" w:name="BKM_DD67EACE_3371_4A88_B468_536DED5744DB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Issues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Er is geen lijst</w:t>
        <w:t xml:space="preserve"> van onderzoeken beschikbaar. Deze kan in een later stadium worden toegevoegd. Ook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het mogelijk om naar specifieke onderzoeken te verwijzen.</w:t>
        <w:t xml:space="preserve">   </w:t>
      </w:r>
      <w:bookmarkEnd w:id="122"/>
      <w:bookmarkEnd w:id="12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6" w:name="REFERENCES"/>
      <w:bookmarkStart w:id="127" w:name="BKM_D8B0B2A4_334C_4827_8CA9_43CA4237EC18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References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Michiel W. Hengeveld, Desiree Oosterbaan, Joeri Tijdink (2019). Handboek Psychiatrisch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Onderzoek. De Tijdstroom / Boom.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Hengeveld MW (2015). Richtlijn psychiatrische diagnostiek. Tweede, herziene versie, 2015.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Nederlandse Vereniging voor Psychiatrie / De Tijdstroom.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https://richtlijnendatabase.nl/richtlijn/psychiatrische_diagnostiek/psychiatrische_diagnostiek_-_startp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agina.html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https://zibs.nl/wiki/Probleem-v4.0(2017NL)  </w:t>
      </w:r>
      <w:bookmarkEnd w:id="126"/>
      <w:bookmarkEnd w:id="127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0" w:name="FUNCTIONAL_MODEL"/>
      <w:bookmarkStart w:id="131" w:name="BKM_18073E7C_DDD7_4441_B001_C5B68EB9A3A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Functional Model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30"/>
      <w:bookmarkEnd w:id="131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4" w:name="TRACEABILITY_TO_OTHER_STANDARDS"/>
      <w:bookmarkStart w:id="135" w:name="BKM_C4609206_DAFC_4655_A474_E9888B78A27E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Traceability to other Standards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34"/>
      <w:bookmarkEnd w:id="135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8" w:name="DISCLAIMER"/>
      <w:bookmarkStart w:id="139" w:name="BKM_12395FED_FEE5_44D1_83A3_B5E11F3BF80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Disclaimer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GGZ Nederland in de rol van opdrachtgever en Results 4 Care B.V. als uitvoerder besteden de grootst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mogelijke zorg aan de betrouwbaarheid en actualiteit van de gegevens in deze Zorg Informatie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Bouwsteen (zib). Onjuistheden en onvolledigheden kunnen echter voorkomen.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zijn niet aansprakelijk voor schade als gevolg van onjuistheden of onvolledigheden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aangeboden informatie, noch voor schade die het gevolg is van problemen veroorzaakt door,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inherent aan het verspreiden van informatie via het internet, zoals storingen of onderbrekingen van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fouten of vertraging in het verstrekken van informatie of diensten door GGZ Nederland of Results 4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Care, of door U aan GGZ Nederland of Results 4 Care via een website van GGZ Nederland of Results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 Care of via e-mail, of anderszins langs elektronische weg.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Tevens aanvaarden GGZ Nederland en Results 4 Care geen aansprakelijkheid voor eventuele schade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die geleden wordt als gevolg van het gebruik van gegevens, adviezen of ideeën verstrekt door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namens GGZ Nederland of Results 4 Care via deze zib. GGZ Nederland en Results 4 Care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aanvaarden geen verantwoordelijkheid voor de inhoud van informatie in deze zib waarnaar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waarvan met een hyperlink of anderszins wordt verwezen.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geval van tegenstrijdigheden in de genoemde zib documenten en bestanden geeft de meest recente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 hoogste versie van de vermelde volgorde in de revisies de prioriteit van de desbetreffende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documenten weer.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Indien informatie die in de elektronische versie van deze zib is opgenomen ook schriftelijk wordt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verstrekt, zal in geval van tekstverschillen de schriftelijke versie bepalend zijn. Dit geldt indien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versieaanduiding en datering van beiden gelijk is. Een definitieve versie heeft prioriteit echter boven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conceptversie. Een gereviseerde versie heeft prioriteit boven een eerdere versie.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38"/>
      <w:bookmarkEnd w:id="13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42" w:name="TERMS_OF_USE"/>
      <w:bookmarkStart w:id="143" w:name="BKM_A2B47D7C_FE3F_47F4_9A05_442D63166638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Terms of Use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nl-NL</w:t>
        <w:t>&gt;</w:t>
        <w:t xml:space="preserve">De gebruiker mag de Zorginformatiebouwstenen zonder beperking gebruiken. Voor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kopiëren, verspreiden en doorgeven van de Zorginformatiebouwstenen gelden de copyrightbepalingen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uit de betreffende paragraaf.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en-US</w:t>
        <w:t>&gt;</w:t>
        <w:t xml:space="preserve">The user may use the Health and Care Information Models without limitations. The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copyright provisions in the paragraph concerned apply to copying, distributing and passing on the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Health and Care Information Models.</w:t>
        <w:t>&lt;</w:t>
        <w:t xml:space="preserve">/en-US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/languages</w:t>
        <w:t>&gt;</w:t>
        <w:t xml:space="preserve">  </w:t>
      </w:r>
      <w:bookmarkEnd w:id="142"/>
      <w:bookmarkEnd w:id="14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46" w:name="COPYRIGHTS"/>
      <w:bookmarkStart w:id="147" w:name="BKM_E5B8BC5F_350A_4EC3_8B2D_0C9A310DF4F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Copyrights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Zorginformatiebouwsteen kwalificeert als een werk in de zin van artikel 10 Auteurswet. Er rusten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auteursrechten (copyrights) op een Zorginformatiebouwsteen en deze rechten liggen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gebruiker mag de informatie van de Zorginformatiebouwsteen kopiëren, verspreiden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doorgeven, onder de voorwaarden, die gelden voor Creative Commons licentie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Nederland (CC BY-NC-SA-3.0).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inhoud is beschikbaar onder de Creative Commons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(zie ook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http://creativecommons.org/licenses/by-nc-sa/3.0/nl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geldt niet voor informatie van derden waar soms in een Zorginformatiebouwsteen gebruik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wordt gemaakt en/of naar wordt verwezen, bijvoorbeeld naar een internationaal medisch terminologie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stelsel. De eventuele (auteurs) rechten die op deze informatie rusten, liggen niet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 maar bij die derden.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46"/>
      <w:bookmarkEnd w:id="147"/>
      <w:bookmarkEnd w:id="1"/>
      <w:bookmarkEnd w:id="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32"/>
          <w:szCs w:val="32"/>
          <w:b/>
          <w:color w:val="004080"/>
        </w:rPr>
        <w:fldChar w:fldCharType="begin" w:fldLock="1"/>
        <w:instrText xml:space="preserve">MERGEFIELD </w:instrText>
        <w:instrText xml:space="preserve">Pkg.Name</w:instrText>
      </w:r>
      <w:r>
        <w:rPr>
          <w:sz w:val="32"/>
          <w:szCs w:val="32"/>
          <w:b/>
          <w:color w:val="004080"/>
        </w:rPr>
        <w:fldChar w:fldCharType="separate"/>
        <w:t xml:space="preserve">{Pkg.Name}</w:t>
      </w:r>
      <w:r>
        <w:fldChar w:fldCharType="end"/>
      </w:r>
      <w:r>
        <w:rPr>
          <w:rFonts w:ascii="Times New Roman" w:eastAsia="Times New Roman" w:hAnsi="Times New Roman" w:cs="Times New Roman"/>
          <w:sz w:val="22"/>
          <w:szCs w:val="22"/>
          <w:b w:val="false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8" w:h="16833"/>
      <w:pgMar w:top="1440" w:bottom="1440" w:left="1440" w:right="1440" w:header="720" w:footer="720" w:gutter="0"/>
      <w:cols w:space="720"/>
      <w:paperSrc w:first="0" w:other="0"/>
      <w:pgNumType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/>
    </w:pPr>
    <w:r>
      <w:rPr/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Layout w:type="fixed"/>
      <w:tblInd w:w="60" w:type="dxa"/>
      <w:tblCellMar>
        <w:left w:w="60" w:type="dxa"/>
        <w:right w:w="60" w:type="dxa"/>
      </w:tblCellMar>
    </w:tblPr>
    <w:tblGrid>
      <w:gridCol w:w="2160"/>
      <w:gridCol w:w="6390"/>
      <w:gridCol w:w="990"/>
    </w:tblGrid>
    <w:tr>
      <w:tblPrEx/>
      <w:trPr>
        <w:trHeight w:val="346" w:hRule="atLeast"/>
      </w:trPr>
      <w:tc>
        <w:tcPr>
          <w:tcW w:w="216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DCM specificatie</w:t>
          </w:r>
        </w:p>
      </w:tc>
      <w:tc>
        <w:tcPr>
          <w:tcW w:w="63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cent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nl.ggznederland.ConclusieProfessioneelOnderzoek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  <w:tc>
        <w:tcPr>
          <w:tcW w:w="9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right"/>
            <w:spacing w:before="0" w:after="0" w:line="240"/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fldChar w:fldCharType="begin"/>
            <w:instrText xml:space="preserve">PAGE </w:instrText>
            <w:fldChar w:fldCharType="separate"/>
            <w:t xml:space="preserve">10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</w:tr>
  </w:tbl>
  <w:p>
    <w:pPr>
      <w:pStyle w:val="Header"/>
      <w:jc w:val="right"/>
      <w:spacing w:before="0" w:after="0" w:line="240"/>
      <w:tabs>
        <w:tab w:val="left" w:pos="4320"/>
      </w:tabs>
      <w:rPr>
        <w:rFonts w:ascii="Times New Roman" w:eastAsia="Times New Roman" w:hAnsi="Times New Roman" w:cs="Times New Roman"/>
        <w:sz w:val="20"/>
        <w:szCs w:val="20"/>
        <w:color w:val="auto"/>
      </w:rPr>
    </w:pPr>
    <w:r>
      <w:rPr>
        <w:rFonts w:ascii="Times New Roman" w:eastAsia="Times New Roman" w:hAnsi="Times New Roman" w:cs="Times New Roman"/>
        <w:sz w:val="20"/>
        <w:szCs w:val="20"/>
        <w:vanish/>
        <w:color w:val="auto"/>
      </w:rPr>
    </w:r>
    <w:r>
      <w:rPr>
        <w:rFonts w:ascii="Times New Roman" w:eastAsia="Times New Roman" w:hAnsi="Times New Roman" w:cs="Times New Roman"/>
        <w:sz w:val="20"/>
        <w:szCs w:val="20"/>
        <w:vanish w:val="false"/>
        <w:color w:val="auto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/>
      <w:ind w:left="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2">
    <w:name w:val="TOC 2"/>
    <w:basedOn w:val="Normal"/>
    <w:next w:val="Normal"/>
    <w:pPr>
      <w:spacing/>
      <w:ind w:left="18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3">
    <w:name w:val="TOC 3"/>
    <w:basedOn w:val="Normal"/>
    <w:next w:val="Normal"/>
    <w:pPr>
      <w:spacing/>
      <w:ind w:left="36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4">
    <w:name w:val="TOC 4"/>
    <w:basedOn w:val="Normal"/>
    <w:next w:val="Normal"/>
    <w:pPr>
      <w:spacing/>
      <w:ind w:left="5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5">
    <w:name w:val="TOC 5"/>
    <w:basedOn w:val="Normal"/>
    <w:next w:val="Normal"/>
    <w:pPr>
      <w:spacing/>
      <w:ind w:left="72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6">
    <w:name w:val="TOC 6"/>
    <w:basedOn w:val="Normal"/>
    <w:next w:val="Normal"/>
    <w:pPr>
      <w:spacing/>
      <w:ind w:left="90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7">
    <w:name w:val="TOC 7"/>
    <w:basedOn w:val="Normal"/>
    <w:next w:val="Normal"/>
    <w:pPr>
      <w:spacing/>
      <w:ind w:left="108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8">
    <w:name w:val="TOC 8"/>
    <w:basedOn w:val="Normal"/>
    <w:next w:val="Normal"/>
    <w:pPr>
      <w:spacing/>
      <w:ind w:left="126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9">
    <w:name w:val="TOC 9"/>
    <w:basedOn w:val="Normal"/>
    <w:next w:val="Normal"/>
    <w:pPr>
      <w:spacing/>
      <w:ind w:left="14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Heading1">
    <w:name w:val="Heading 1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4080"/>
      <w:position w:val="0"/>
      <w:w w:val="100"/>
    </w:rPr>
  </w:style>
  <w:style w:type="paragraph" w:styleId="Heading2">
    <w:name w:val="Heading 2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3">
    <w:name w:val="Heading 3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004080"/>
      <w:position w:val="0"/>
      <w:w w:val="100"/>
    </w:rPr>
  </w:style>
  <w:style w:type="paragraph" w:styleId="Heading4">
    <w:name w:val="Heading 4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5">
    <w:name w:val="Heading 5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i/>
      <w:spacing w:val="0"/>
      <w:color w:val="004080"/>
      <w:position w:val="0"/>
      <w:w w:val="100"/>
    </w:rPr>
  </w:style>
  <w:style w:type="paragraph" w:styleId="Heading6">
    <w:name w:val="Heading 6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b/>
      <w:spacing w:val="0"/>
      <w:color w:val="004080"/>
      <w:position w:val="0"/>
      <w:w w:val="100"/>
    </w:rPr>
  </w:style>
  <w:style w:type="paragraph" w:styleId="Heading7">
    <w:name w:val="Heading 7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spacing w:val="0"/>
      <w:color w:val="004080"/>
      <w:position w:val="0"/>
      <w:w w:val="100"/>
    </w:rPr>
  </w:style>
  <w:style w:type="paragraph" w:styleId="Heading8">
    <w:name w:val="Heading 8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i/>
      <w:spacing w:val="0"/>
      <w:color w:val="000000"/>
      <w:position w:val="0"/>
      <w:w w:val="100"/>
    </w:rPr>
  </w:style>
  <w:style w:type="paragraph" w:styleId="Heading9">
    <w:name w:val="Heading 9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spacing w:val="0"/>
      <w:color w:val="004080"/>
      <w:position w:val="0"/>
      <w:w w:val="100"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28"/>
      <w:szCs w:val="28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Footer">
    <w:name w:val="Foot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Header">
    <w:name w:val="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Code">
    <w:name w:val="Code"/>
    <w:basedOn w:val="Normal"/>
    <w:next w:val="Normal"/>
    <w:pPr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FieldLabel">
    <w:name w:val="Field Label"/>
    <w:basedOn w:val="Normal"/>
    <w:rPr>
      <w:rFonts w:ascii="Arial" w:eastAsia="Arial" w:hAnsi="Arial" w:cs="Arial"/>
      <w:sz w:val="20"/>
      <w:szCs w:val="20"/>
      <w:i/>
      <w:spacing w:val="0"/>
      <w:color w:val="00408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spacing w:val="0"/>
      <w:color w:val="000000"/>
      <w:shd w:fill="ffff8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paragraph" w:styleId="NoSpacing1">
    <w:name w:val="No Spacing1"/>
    <w:basedOn w:val="Normal"/>
    <w:next w:val="Normal"/>
    <w:pPr>
      <w:spacing/>
      <w:ind w:left="0" w:right="0" w:firstLine="0"/>
    </w:pPr>
    <w:rPr>
      <w:rFonts w:ascii="Arial" w:eastAsia="Arial" w:hAnsi="Arial" w:cs="Arial"/>
      <w:sz w:val="22"/>
      <w:szCs w:val="22"/>
      <w:spacing w:val="0"/>
      <w:color w:val="000000"/>
      <w:position w:val="0"/>
      <w:w w:val="100"/>
    </w:rPr>
  </w:style>
  <w:style w:type="paragraph" w:styleId="SubTitle">
    <w:name w:val="Sub Title"/>
    <w:basedOn w:val="Normal"/>
    <w:pPr>
      <w:jc w:val="center"/>
      <w:spacing w:before="240" w:after="60"/>
    </w:pPr>
    <w:rPr>
      <w:rFonts w:ascii="Arial" w:eastAsia="Arial" w:hAnsi="Arial" w:cs="Arial"/>
      <w:sz w:val="24"/>
      <w:szCs w:val="24"/>
      <w:b/>
      <w:color w:val="000000"/>
    </w:rPr>
  </w:style>
  <w:style w:type="paragraph" w:styleId="TableContents">
    <w:name w:val="Table Contents"/>
    <w:basedOn w:val="Normal"/>
    <w:rPr>
      <w:sz w:val="24"/>
      <w:szCs w:val="24"/>
    </w:rPr>
  </w:style>
  <w:style w:type="paragraph" w:styleId="TableHeading">
    <w:name w:val="Table Heading"/>
    <w:basedOn w:val="Normal"/>
    <w:pPr>
      <w:jc w:val="center"/>
    </w:pPr>
    <w:rPr>
      <w:sz w:val="24"/>
      <w:szCs w:val="24"/>
      <w:b/>
    </w:rPr>
  </w:style>
  <w:style w:type="paragraph" w:styleId="TableText">
    <w:name w:val="TableText"/>
    <w:basedOn w:val="Normal"/>
    <w:pPr>
      <w:keepNext/>
      <w:spacing w:before="40" w:after="40" w:line="220" w:lineRule="exact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character" w:styleId="Standaardalinealettertype">
    <w:name w:val="Standaardalinea-lettertype"/>
    <w:basedOn w:val="Normal"/>
    <w:rPr>
      <w:sz w:val="24"/>
      <w:szCs w:val="24"/>
    </w:rPr>
  </w:style>
  <w:style w:type="character" w:styleId="Internetlink">
    <w:name w:val="Internet link"/>
    <w:basedOn w:val="Normal"/>
    <w:rPr>
      <w:sz w:val="20"/>
      <w:szCs w:val="20"/>
      <w:u w:val="single" w:color="000000"/>
      <w:color w:val="0000f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footer0" Type="http://schemas.openxmlformats.org/officeDocument/2006/relationships/footer" Target="footer0.xml"/><Relationship Id="header0" Type="http://schemas.openxmlformats.org/officeDocument/2006/relationships/header" Target="header0.xml"/><Relationship Id="img13" Type="http://schemas.openxmlformats.org/officeDocument/2006/relationships/image" Target="media/document_img13.emf"/><Relationship Id="HLink1" Type="http://schemas.openxmlformats.org/officeDocument/2006/relationships/hyperlink" Target="file:///mailto:wgoossen@results4care.nl" TargetMode="External" /><Relationship Id="HLink2" Type="http://schemas.openxmlformats.org/officeDocument/2006/relationships/hyperlink" Target="file:///mailto:agoossen@results4care.nl" TargetMode="External" /><Relationship Id="HLink3" Type="http://schemas.openxmlformats.org/officeDocument/2006/relationships/hyperlink" Target="file:///mailto:agoossen@results4care.nl" TargetMode="External" /><Relationship Id="HLink4" Type="http://schemas.openxmlformats.org/officeDocument/2006/relationships/hyperlink" Target="file:///mailto:agoossen@results4care.nl" TargetMode="External" /><Relationship Id="img45" Type="http://schemas.openxmlformats.org/officeDocument/2006/relationships/image" Target="media/document_img45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2019-10-29T16:37:30</dcterms:created>
  <dcterms:modified xsi:type="dcterms:W3CDTF">2019-10-29T16:37:30</dcterms:modified>
</cp:coreProperties>
</file>