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F44" w:rsidRDefault="00171346">
      <w:pPr>
        <w:rPr>
          <w:lang w:val="nl-NL"/>
        </w:rPr>
      </w:pPr>
      <w:r>
        <w:rPr>
          <w:lang w:val="nl-NL"/>
        </w:rPr>
        <w:t>Onderzoek naar perinatale sterfte laat zien dat t</w:t>
      </w:r>
      <w:r w:rsidRPr="00171346">
        <w:rPr>
          <w:lang w:val="nl-NL"/>
        </w:rPr>
        <w:t xml:space="preserve">ussen 2014 en 2015 de perinatale sterfte van kinderen die na een zwangerschapsduur van 22 weken of meer worden geboren en rond de geboorte overlijden (voor, tijdens of in de eerst 28 dagen na de geboorte) gelijk </w:t>
      </w:r>
      <w:r>
        <w:rPr>
          <w:lang w:val="nl-NL"/>
        </w:rPr>
        <w:t xml:space="preserve">is </w:t>
      </w:r>
      <w:r w:rsidRPr="00171346">
        <w:rPr>
          <w:lang w:val="nl-NL"/>
        </w:rPr>
        <w:t xml:space="preserve">gebleven op 7,8 per 1.000. </w:t>
      </w:r>
      <w:r>
        <w:rPr>
          <w:lang w:val="nl-NL"/>
        </w:rPr>
        <w:t xml:space="preserve"> de perinatale sterfte is over </w:t>
      </w:r>
      <w:r w:rsidRPr="00171346">
        <w:rPr>
          <w:lang w:val="nl-NL"/>
        </w:rPr>
        <w:t xml:space="preserve">de  hele periode 2000-2015 gedaald van 12,3 naar 7,8 per 1.000 (Gegevens Perinatal Registratie Nederland). Gegevens uit </w:t>
      </w:r>
      <w:r>
        <w:rPr>
          <w:lang w:val="nl-NL"/>
        </w:rPr>
        <w:t xml:space="preserve">de Perinatale Registratie gekoppeld met gegevens van het CBS </w:t>
      </w:r>
      <w:r w:rsidRPr="00171346">
        <w:rPr>
          <w:lang w:val="nl-NL"/>
        </w:rPr>
        <w:t>laten een vergelijkbare daling zien in perinatale sterfte (22 weken, eerste 28 dagen) van 9,9 per 1.000 in 2004 naar 7,8 per 1.000 in 2013 (CBS/PRN via CBS StatLine</w:t>
      </w:r>
      <w:r>
        <w:rPr>
          <w:lang w:val="nl-NL"/>
        </w:rPr>
        <w:t>), 2017</w:t>
      </w:r>
      <w:r w:rsidRPr="00171346">
        <w:rPr>
          <w:lang w:val="nl-NL"/>
        </w:rPr>
        <w:t>). </w:t>
      </w:r>
      <w:r w:rsidR="00AA75BB">
        <w:rPr>
          <w:lang w:val="nl-NL"/>
        </w:rPr>
        <w:t>Na de jaren vijftig</w:t>
      </w:r>
      <w:r w:rsidR="00D55371">
        <w:rPr>
          <w:lang w:val="nl-NL"/>
        </w:rPr>
        <w:t xml:space="preserve"> van de vorige eeuw was de </w:t>
      </w:r>
      <w:r w:rsidRPr="00D55371">
        <w:rPr>
          <w:lang w:val="nl-NL"/>
        </w:rPr>
        <w:t>perinatale sterfte</w:t>
      </w:r>
      <w:r w:rsidRPr="00171346">
        <w:rPr>
          <w:lang w:val="nl-NL"/>
        </w:rPr>
        <w:t xml:space="preserve"> in Nederland veel hoger dan nu</w:t>
      </w:r>
      <w:r w:rsidR="00D55371">
        <w:rPr>
          <w:lang w:val="nl-NL"/>
        </w:rPr>
        <w:t xml:space="preserve">. Daarna volgde een </w:t>
      </w:r>
      <w:r w:rsidRPr="00171346">
        <w:rPr>
          <w:lang w:val="nl-NL"/>
        </w:rPr>
        <w:t xml:space="preserve">sterke daling tot de jaren tachtig van de vorige eeuw. </w:t>
      </w:r>
      <w:r w:rsidR="00D55371">
        <w:rPr>
          <w:lang w:val="nl-NL"/>
        </w:rPr>
        <w:t>Echter, i</w:t>
      </w:r>
      <w:r w:rsidRPr="00171346">
        <w:rPr>
          <w:lang w:val="nl-NL"/>
        </w:rPr>
        <w:t xml:space="preserve">n de </w:t>
      </w:r>
      <w:r w:rsidR="00D55371">
        <w:rPr>
          <w:lang w:val="nl-NL"/>
        </w:rPr>
        <w:t>jaren</w:t>
      </w:r>
      <w:r w:rsidRPr="00171346">
        <w:rPr>
          <w:lang w:val="nl-NL"/>
        </w:rPr>
        <w:t xml:space="preserve"> 1980-1997 heeft die daling zich in Nederland minder sterk doorgezet dan in veel andere goed ontwikkelde landen (</w:t>
      </w:r>
      <w:r w:rsidRPr="00467359">
        <w:rPr>
          <w:lang w:val="nl-NL"/>
        </w:rPr>
        <w:t>Achterberg &amp; Kramers, 2001</w:t>
      </w:r>
      <w:r w:rsidRPr="00171346">
        <w:rPr>
          <w:lang w:val="nl-NL"/>
        </w:rPr>
        <w:t>).</w:t>
      </w:r>
    </w:p>
    <w:p w:rsidR="00842A8E" w:rsidRDefault="00467359" w:rsidP="00842A8E">
      <w:pPr>
        <w:rPr>
          <w:lang w:val="nl-NL"/>
        </w:rPr>
      </w:pPr>
      <w:r>
        <w:rPr>
          <w:lang w:val="nl-NL"/>
        </w:rPr>
        <w:t xml:space="preserve">Er zijn verschillende verklaringen voor de daling in perinatale </w:t>
      </w:r>
      <w:r w:rsidRPr="00D116DE">
        <w:rPr>
          <w:lang w:val="nl-NL"/>
        </w:rPr>
        <w:t xml:space="preserve">sterfte </w:t>
      </w:r>
      <w:r w:rsidR="00D116DE" w:rsidRPr="00D116DE">
        <w:rPr>
          <w:lang w:val="nl-NL"/>
        </w:rPr>
        <w:t>(</w:t>
      </w:r>
      <w:r w:rsidR="00D116DE" w:rsidRPr="00D116DE">
        <w:rPr>
          <w:bCs/>
          <w:lang w:val="nl-NL"/>
        </w:rPr>
        <w:t xml:space="preserve">Volksgezondheid en zorg, 2017) waaronder </w:t>
      </w:r>
      <w:r w:rsidR="00D116DE">
        <w:rPr>
          <w:bCs/>
          <w:lang w:val="nl-NL"/>
        </w:rPr>
        <w:t xml:space="preserve">mogelijk </w:t>
      </w:r>
      <w:r w:rsidR="00D116DE" w:rsidRPr="00D116DE">
        <w:rPr>
          <w:bCs/>
          <w:lang w:val="nl-NL"/>
        </w:rPr>
        <w:t>de betere behandeling van extreem vroeg geboren kinderen</w:t>
      </w:r>
      <w:r w:rsidR="008E3266">
        <w:rPr>
          <w:bCs/>
          <w:lang w:val="nl-NL"/>
        </w:rPr>
        <w:t xml:space="preserve"> </w:t>
      </w:r>
      <w:r w:rsidR="008E3266" w:rsidRPr="00D116DE">
        <w:rPr>
          <w:lang w:val="nl-NL"/>
        </w:rPr>
        <w:t>(</w:t>
      </w:r>
      <w:r w:rsidR="008E3266" w:rsidRPr="008E3266">
        <w:rPr>
          <w:lang w:val="nl-NL"/>
        </w:rPr>
        <w:t>NVK/NVOG, 2010</w:t>
      </w:r>
      <w:r w:rsidR="008E3266" w:rsidRPr="00D116DE">
        <w:rPr>
          <w:lang w:val="nl-NL"/>
        </w:rPr>
        <w:t>)</w:t>
      </w:r>
      <w:r w:rsidR="00D116DE" w:rsidRPr="00D116DE">
        <w:rPr>
          <w:bCs/>
          <w:lang w:val="nl-NL"/>
        </w:rPr>
        <w:t>.</w:t>
      </w:r>
      <w:r w:rsidR="00842A8E">
        <w:rPr>
          <w:bCs/>
          <w:lang w:val="nl-NL"/>
        </w:rPr>
        <w:t xml:space="preserve"> In Nederland wordt  s</w:t>
      </w:r>
      <w:r w:rsidR="00D116DE" w:rsidRPr="00D116DE">
        <w:rPr>
          <w:lang w:val="nl-NL"/>
        </w:rPr>
        <w:t>inds 2007 een actiever beleid gevoerd bij de behandeling van extreem vroeggeboren kinderen: eerst alleen voor kinderen vanaf 25 weken</w:t>
      </w:r>
      <w:r w:rsidR="00842A8E">
        <w:rPr>
          <w:lang w:val="nl-NL"/>
        </w:rPr>
        <w:t>, maar v</w:t>
      </w:r>
      <w:r w:rsidR="00D116DE" w:rsidRPr="00D116DE">
        <w:rPr>
          <w:lang w:val="nl-NL"/>
        </w:rPr>
        <w:t>anaf 2010 kan in individuele gevallen ook vanaf 24 weken een actief beleid gerechtvaardigd zijn</w:t>
      </w:r>
      <w:r w:rsidR="00842A8E">
        <w:rPr>
          <w:lang w:val="nl-NL"/>
        </w:rPr>
        <w:t xml:space="preserve"> </w:t>
      </w:r>
      <w:r w:rsidR="00842A8E" w:rsidRPr="00D116DE">
        <w:rPr>
          <w:lang w:val="nl-NL"/>
        </w:rPr>
        <w:t>(</w:t>
      </w:r>
      <w:r w:rsidR="00842A8E" w:rsidRPr="008E3266">
        <w:rPr>
          <w:lang w:val="nl-NL"/>
        </w:rPr>
        <w:t>NVK/NVOG, 2010</w:t>
      </w:r>
      <w:r w:rsidR="00842A8E" w:rsidRPr="00D116DE">
        <w:rPr>
          <w:lang w:val="nl-NL"/>
        </w:rPr>
        <w:t>)</w:t>
      </w:r>
      <w:r w:rsidR="00842A8E" w:rsidRPr="00D116DE">
        <w:rPr>
          <w:bCs/>
          <w:lang w:val="nl-NL"/>
        </w:rPr>
        <w:t>.</w:t>
      </w:r>
      <w:r w:rsidR="00842A8E">
        <w:rPr>
          <w:bCs/>
          <w:lang w:val="nl-NL"/>
        </w:rPr>
        <w:t xml:space="preserve"> </w:t>
      </w:r>
      <w:r w:rsidR="00807143">
        <w:rPr>
          <w:bCs/>
          <w:lang w:val="nl-NL"/>
        </w:rPr>
        <w:t>Van de extreem prematuur geboren kinderen wordt sinsdien 93% actief opgevangen en krijgt intensieve zorg. De overlevingskans steeg daardoor van 11 naar 43%.</w:t>
      </w:r>
      <w:r w:rsidR="00D116DE" w:rsidRPr="00D116DE">
        <w:rPr>
          <w:lang w:val="nl-NL"/>
        </w:rPr>
        <w:t xml:space="preserve"> </w:t>
      </w:r>
    </w:p>
    <w:p w:rsidR="00842A8E" w:rsidRDefault="00AA75BB" w:rsidP="00842A8E">
      <w:pPr>
        <w:rPr>
          <w:lang w:val="nl-NL"/>
        </w:rPr>
      </w:pPr>
      <w:r>
        <w:rPr>
          <w:lang w:val="nl-NL"/>
        </w:rPr>
        <w:t>Om goed inzicht te krijgen in de doodsoorzaken van extreem vroeggeboren kinderen is het van belang de doodsoorzaak te registreren in het dossier van het kind en te verzamelen bij de Perinatale Registratie Nederland zodat onderzoek mogelijk wordt. Op basis van een onderzoek uitgevoerd door Patel et.al. (2015) heeft een vertegenwoordiging van de Nede</w:t>
      </w:r>
      <w:r w:rsidR="002A72AE">
        <w:rPr>
          <w:lang w:val="nl-NL"/>
        </w:rPr>
        <w:t>rlandse Vereniging van Ki</w:t>
      </w:r>
      <w:r>
        <w:rPr>
          <w:lang w:val="nl-NL"/>
        </w:rPr>
        <w:t>n</w:t>
      </w:r>
      <w:r w:rsidR="002A72AE">
        <w:rPr>
          <w:lang w:val="nl-NL"/>
        </w:rPr>
        <w:t>d</w:t>
      </w:r>
      <w:r>
        <w:rPr>
          <w:lang w:val="nl-NL"/>
        </w:rPr>
        <w:t xml:space="preserve">erartsen (NVK) </w:t>
      </w:r>
      <w:r w:rsidR="002A72AE">
        <w:rPr>
          <w:lang w:val="nl-NL"/>
        </w:rPr>
        <w:t>vastgesteld welke gegevens vastgelegd moeten worden om deze doodsoorzaken goed vast te leggen en te verzamelen. In het onderzoek van Patel et.al wordt geconcludeerd dat de overall sterfte bij extreem vroeggeboren kinderen tussen 2000 en 2011 is gedaald. Sterfte gerelateerd aan pulmona</w:t>
      </w:r>
      <w:r w:rsidR="0035245F">
        <w:rPr>
          <w:lang w:val="nl-NL"/>
        </w:rPr>
        <w:t>le</w:t>
      </w:r>
      <w:r w:rsidR="002A72AE">
        <w:rPr>
          <w:lang w:val="nl-NL"/>
        </w:rPr>
        <w:t xml:space="preserve"> oorzaken, infectie en schade aan het centraal zenuwstelsel  zijn gedaald, terwijl </w:t>
      </w:r>
      <w:r w:rsidR="0035245F">
        <w:rPr>
          <w:lang w:val="nl-NL"/>
        </w:rPr>
        <w:t xml:space="preserve">oorzaken gerelateerd aan </w:t>
      </w:r>
      <w:r w:rsidR="002A72AE">
        <w:rPr>
          <w:lang w:val="nl-NL"/>
        </w:rPr>
        <w:t xml:space="preserve">necrotiserende enterocolitis zijn toegnomen. </w:t>
      </w:r>
      <w:r w:rsidR="008E2E85">
        <w:rPr>
          <w:lang w:val="nl-NL"/>
        </w:rPr>
        <w:t xml:space="preserve">Vergelijkbaar onderzoek om de zorg aan extreem vroeggeboren kinderen te verbeteren kan alleen plaats vinden als de juiste gegevens worden vastgelegd en geregistreerd. </w:t>
      </w:r>
      <w:r w:rsidR="00A31218">
        <w:rPr>
          <w:lang w:val="nl-NL"/>
        </w:rPr>
        <w:t>In deze DCM worden deze gegevens uitgewerkt zodat zij gebruikt kunnen worden in Zorginformatiesystemen zoals het EPD.</w:t>
      </w:r>
    </w:p>
    <w:p w:rsidR="00D116DE" w:rsidRDefault="00D116DE">
      <w:pPr>
        <w:rPr>
          <w:b/>
          <w:bCs/>
          <w:lang w:val="nl-NL"/>
        </w:rPr>
      </w:pPr>
    </w:p>
    <w:p w:rsidR="00D116DE" w:rsidRDefault="00D116DE">
      <w:pPr>
        <w:rPr>
          <w:lang w:val="nl-NL"/>
        </w:rPr>
      </w:pPr>
    </w:p>
    <w:p w:rsidR="00D65B7F" w:rsidRDefault="00D65B7F">
      <w:pPr>
        <w:rPr>
          <w:lang w:val="nl-NL"/>
        </w:rPr>
      </w:pPr>
      <w:r w:rsidRPr="00D65B7F">
        <w:rPr>
          <w:rStyle w:val="biblio-authors"/>
          <w:lang w:val="nl-NL"/>
        </w:rPr>
        <w:t>Achterberg PW, Kramers PGN.</w:t>
      </w:r>
      <w:r w:rsidRPr="00D65B7F">
        <w:rPr>
          <w:lang w:val="nl-NL"/>
        </w:rPr>
        <w:t xml:space="preserve"> </w:t>
      </w:r>
      <w:r w:rsidRPr="00D65B7F">
        <w:rPr>
          <w:rStyle w:val="biblio-title-venztab"/>
          <w:lang w:val="nl-NL"/>
        </w:rPr>
        <w:t>Een gezonde start? Sterfte rond de geboorte in Nederland: trends en oorzaken vanuit internationaal perspectief</w:t>
      </w:r>
      <w:r w:rsidRPr="00D65B7F">
        <w:rPr>
          <w:lang w:val="nl-NL"/>
        </w:rPr>
        <w:t xml:space="preserve">. </w:t>
      </w:r>
      <w:r w:rsidRPr="00D116DE">
        <w:rPr>
          <w:lang w:val="nl-NL"/>
        </w:rPr>
        <w:t>Bilthoven: RIVM; 2001.</w:t>
      </w:r>
    </w:p>
    <w:p w:rsidR="00171346" w:rsidRDefault="00171346">
      <w:pPr>
        <w:rPr>
          <w:lang w:val="nl-NL"/>
        </w:rPr>
      </w:pPr>
      <w:r w:rsidRPr="007E1E1B">
        <w:rPr>
          <w:lang w:val="nl-NL"/>
        </w:rPr>
        <w:t xml:space="preserve">CBS StatLine. </w:t>
      </w:r>
      <w:r w:rsidRPr="00171346">
        <w:rPr>
          <w:lang w:val="nl-NL"/>
        </w:rPr>
        <w:t>Verkregen op 30-1-2017, via http://statline.cbs.nl/Statweb/publication/?DM=SLNL&amp;PA=80213ned&amp;D1=0-15&amp;D2=0&amp;D3=0&amp;D4=a&amp;HDR=T&amp;STB=G1,G3,G2&amp;VW=T</w:t>
      </w:r>
    </w:p>
    <w:p w:rsidR="00945D53" w:rsidRDefault="00945D53">
      <w:pPr>
        <w:rPr>
          <w:lang w:val="nl-NL"/>
        </w:rPr>
      </w:pPr>
      <w:r w:rsidRPr="00945D53">
        <w:rPr>
          <w:rStyle w:val="biblio-authors"/>
          <w:lang w:val="nl-NL"/>
        </w:rPr>
        <w:t>Kluiver</w:t>
      </w:r>
      <w:r w:rsidR="00BD42FB">
        <w:rPr>
          <w:rStyle w:val="biblio-authors"/>
          <w:lang w:val="nl-NL"/>
        </w:rPr>
        <w:t xml:space="preserve"> </w:t>
      </w:r>
      <w:r w:rsidR="00BD42FB" w:rsidRPr="00945D53">
        <w:rPr>
          <w:rStyle w:val="biblio-authors"/>
          <w:lang w:val="nl-NL"/>
        </w:rPr>
        <w:t>de</w:t>
      </w:r>
      <w:r w:rsidRPr="00945D53">
        <w:rPr>
          <w:rStyle w:val="biblio-authors"/>
          <w:lang w:val="nl-NL"/>
        </w:rPr>
        <w:t xml:space="preserve"> E, Offringa M, Walther FJ, Duvekot JJ, de Laat MWM.</w:t>
      </w:r>
      <w:r w:rsidRPr="00945D53">
        <w:rPr>
          <w:lang w:val="nl-NL"/>
        </w:rPr>
        <w:t xml:space="preserve"> </w:t>
      </w:r>
      <w:r>
        <w:rPr>
          <w:rStyle w:val="biblio-title-venztab"/>
        </w:rPr>
        <w:t>Perinatal policy in cases of extreme prematurity; an investigation into the implementation of the guidelines</w:t>
      </w:r>
      <w:r>
        <w:t xml:space="preserve">. </w:t>
      </w:r>
      <w:r w:rsidRPr="007E1E1B">
        <w:rPr>
          <w:lang w:val="nl-NL"/>
        </w:rPr>
        <w:t>Ned Tijdschr Geneeskd. 2013;157(38):A6362.</w:t>
      </w:r>
    </w:p>
    <w:p w:rsidR="009D5EB6" w:rsidRPr="007E1E1B" w:rsidRDefault="008E3266">
      <w:r w:rsidRPr="008E3266">
        <w:rPr>
          <w:rStyle w:val="biblio-authors"/>
          <w:lang w:val="nl-NL"/>
        </w:rPr>
        <w:t>NVK/NVOG.</w:t>
      </w:r>
      <w:r w:rsidRPr="008E3266">
        <w:rPr>
          <w:lang w:val="nl-NL"/>
        </w:rPr>
        <w:t xml:space="preserve"> </w:t>
      </w:r>
      <w:r w:rsidRPr="008E3266">
        <w:rPr>
          <w:rStyle w:val="biblio-title-venztab"/>
          <w:lang w:val="nl-NL"/>
        </w:rPr>
        <w:t>Richtlijn Perinataal beleid bij extreme vroeggeboorte</w:t>
      </w:r>
      <w:r w:rsidRPr="008E3266">
        <w:rPr>
          <w:lang w:val="nl-NL"/>
        </w:rPr>
        <w:t xml:space="preserve">. </w:t>
      </w:r>
      <w:r w:rsidRPr="007E1E1B">
        <w:t>Utrecht: NVOG; 2010.</w:t>
      </w:r>
    </w:p>
    <w:p w:rsidR="00A743F5" w:rsidRPr="007E1E1B" w:rsidRDefault="00A743F5">
      <w:r w:rsidRPr="00A31218">
        <w:lastRenderedPageBreak/>
        <w:t xml:space="preserve">Ravi M. Patel, Sarah </w:t>
      </w:r>
      <w:proofErr w:type="spellStart"/>
      <w:r w:rsidRPr="00A31218">
        <w:t>Kandefer</w:t>
      </w:r>
      <w:proofErr w:type="spellEnd"/>
      <w:r w:rsidRPr="00A31218">
        <w:t xml:space="preserve">, Michele C. </w:t>
      </w:r>
      <w:proofErr w:type="spellStart"/>
      <w:r w:rsidRPr="00A31218">
        <w:t>Wals</w:t>
      </w:r>
      <w:proofErr w:type="spellEnd"/>
      <w:r w:rsidRPr="00A31218">
        <w:t xml:space="preserve"> et.al. Causes and timing of Death in Extremely Premature Infants from 2000 through 2011. </w:t>
      </w:r>
      <w:r w:rsidRPr="007E1E1B">
        <w:t>The New England Journal of Medicine 2015</w:t>
      </w:r>
      <w:r w:rsidR="0091766B" w:rsidRPr="007E1E1B">
        <w:t xml:space="preserve"> 372;331-40.</w:t>
      </w:r>
    </w:p>
    <w:p w:rsidR="0091766B" w:rsidRPr="007E1E1B" w:rsidRDefault="0091766B" w:rsidP="0091766B">
      <w:proofErr w:type="spellStart"/>
      <w:r w:rsidRPr="007E1E1B">
        <w:t>Richtlijn</w:t>
      </w:r>
      <w:proofErr w:type="spellEnd"/>
      <w:r w:rsidRPr="007E1E1B">
        <w:t xml:space="preserve">: </w:t>
      </w:r>
      <w:proofErr w:type="spellStart"/>
      <w:r w:rsidRPr="007E1E1B">
        <w:t>Bronchopulmonale</w:t>
      </w:r>
      <w:proofErr w:type="spellEnd"/>
      <w:r w:rsidRPr="007E1E1B">
        <w:t xml:space="preserve"> </w:t>
      </w:r>
      <w:proofErr w:type="spellStart"/>
      <w:r w:rsidRPr="007E1E1B">
        <w:t>dysplasie</w:t>
      </w:r>
      <w:proofErr w:type="spellEnd"/>
      <w:r w:rsidRPr="007E1E1B">
        <w:t xml:space="preserve">.  </w:t>
      </w:r>
      <w:proofErr w:type="spellStart"/>
      <w:r w:rsidRPr="007E1E1B">
        <w:t>Verkregen</w:t>
      </w:r>
      <w:proofErr w:type="spellEnd"/>
      <w:r w:rsidRPr="007E1E1B">
        <w:t xml:space="preserve"> op 30-1-2017, via https://www.nvk.nl/Kwaliteit/Richtlijnenoverzicht/Details/tabid/1558/articleType/ArticleView/articleId/979/Bronchopulmonale-dysplasie.aspx#tab2</w:t>
      </w:r>
    </w:p>
    <w:p w:rsidR="00BD42FB" w:rsidRDefault="00BD42FB" w:rsidP="00BD42FB">
      <w:pPr>
        <w:rPr>
          <w:lang w:val="nl-NL"/>
        </w:rPr>
      </w:pPr>
      <w:r w:rsidRPr="00D116DE">
        <w:rPr>
          <w:bCs/>
          <w:lang w:val="nl-NL"/>
        </w:rPr>
        <w:t>Volksgezondheid en zorg,</w:t>
      </w:r>
      <w:r w:rsidRPr="008B0C7E">
        <w:rPr>
          <w:rStyle w:val="sub-heading"/>
          <w:lang w:val="nl-NL"/>
        </w:rPr>
        <w:t xml:space="preserve"> Bronverantwoording</w:t>
      </w:r>
      <w:r w:rsidRPr="008B0C7E">
        <w:rPr>
          <w:lang w:val="nl-NL"/>
        </w:rPr>
        <w:t xml:space="preserve"> </w:t>
      </w:r>
      <w:r>
        <w:rPr>
          <w:lang w:val="nl-NL"/>
        </w:rPr>
        <w:t xml:space="preserve"> Sterfte rond de geboorte. </w:t>
      </w:r>
      <w:r w:rsidRPr="00171346">
        <w:rPr>
          <w:lang w:val="nl-NL"/>
        </w:rPr>
        <w:t xml:space="preserve">Verkregen op 30-1-2017, via </w:t>
      </w:r>
      <w:r w:rsidRPr="008B0C7E">
        <w:rPr>
          <w:lang w:val="nl-NL"/>
        </w:rPr>
        <w:t>https://www.volksgezondheidenzorg.info/onderwerp/sterfte-rond-de-geboorte/cijfers-context/trends#bronverantwoording</w:t>
      </w:r>
    </w:p>
    <w:p w:rsidR="009D5EB6" w:rsidRDefault="00D116DE" w:rsidP="009D5EB6">
      <w:pPr>
        <w:pStyle w:val="Heading2"/>
        <w:rPr>
          <w:rFonts w:asciiTheme="minorHAnsi" w:eastAsiaTheme="minorHAnsi" w:hAnsiTheme="minorHAnsi" w:cstheme="minorBidi"/>
          <w:b w:val="0"/>
          <w:bCs w:val="0"/>
          <w:sz w:val="22"/>
          <w:szCs w:val="22"/>
          <w:lang w:val="nl-NL"/>
        </w:rPr>
      </w:pPr>
      <w:r w:rsidRPr="00D116DE">
        <w:rPr>
          <w:rFonts w:asciiTheme="minorHAnsi" w:eastAsiaTheme="minorHAnsi" w:hAnsiTheme="minorHAnsi" w:cstheme="minorBidi"/>
          <w:b w:val="0"/>
          <w:bCs w:val="0"/>
          <w:sz w:val="22"/>
          <w:szCs w:val="22"/>
          <w:lang w:val="nl-NL"/>
        </w:rPr>
        <w:t>Volksgezondheid en zorg,</w:t>
      </w:r>
      <w:r w:rsidRPr="008B0C7E">
        <w:rPr>
          <w:rStyle w:val="sub-heading"/>
          <w:lang w:val="nl-NL"/>
        </w:rPr>
        <w:t xml:space="preserve"> </w:t>
      </w:r>
      <w:hyperlink r:id="rId4" w:history="1">
        <w:r w:rsidR="009D5EB6" w:rsidRPr="009D5EB6">
          <w:rPr>
            <w:rFonts w:asciiTheme="minorHAnsi" w:eastAsiaTheme="minorHAnsi" w:hAnsiTheme="minorHAnsi" w:cstheme="minorBidi"/>
            <w:b w:val="0"/>
            <w:bCs w:val="0"/>
            <w:sz w:val="22"/>
            <w:szCs w:val="22"/>
            <w:lang w:val="nl-NL"/>
          </w:rPr>
          <w:t>Trend in perinatale sterfte</w:t>
        </w:r>
      </w:hyperlink>
      <w:r w:rsidR="009D5EB6" w:rsidRPr="009D5EB6">
        <w:rPr>
          <w:rFonts w:asciiTheme="minorHAnsi" w:eastAsiaTheme="minorHAnsi" w:hAnsiTheme="minorHAnsi" w:cstheme="minorBidi"/>
          <w:b w:val="0"/>
          <w:bCs w:val="0"/>
          <w:sz w:val="22"/>
          <w:szCs w:val="22"/>
          <w:lang w:val="nl-NL"/>
        </w:rPr>
        <w:t xml:space="preserve">. Verkregen op 30-1-2017, via </w:t>
      </w:r>
      <w:r w:rsidR="009D5EB6" w:rsidRPr="009D5EB6">
        <w:rPr>
          <w:lang w:val="nl-NL"/>
        </w:rPr>
        <w:t xml:space="preserve"> </w:t>
      </w:r>
      <w:r w:rsidR="009D5EB6" w:rsidRPr="009D5EB6">
        <w:rPr>
          <w:rFonts w:asciiTheme="minorHAnsi" w:eastAsiaTheme="minorHAnsi" w:hAnsiTheme="minorHAnsi" w:cstheme="minorBidi"/>
          <w:b w:val="0"/>
          <w:bCs w:val="0"/>
          <w:sz w:val="22"/>
          <w:szCs w:val="22"/>
          <w:lang w:val="nl-NL"/>
        </w:rPr>
        <w:t>https://www.volksgezondheidenzorg.info/onderwerp/sterfte-rond-de-geboorte/cijfers-context/trends#node-trend-perinatale-sterfte</w:t>
      </w:r>
    </w:p>
    <w:p w:rsidR="00467359" w:rsidRPr="007E1E1B" w:rsidRDefault="00D116DE" w:rsidP="00467359">
      <w:pPr>
        <w:pStyle w:val="Heading2"/>
        <w:rPr>
          <w:rFonts w:asciiTheme="minorHAnsi" w:eastAsiaTheme="minorHAnsi" w:hAnsiTheme="minorHAnsi" w:cstheme="minorBidi"/>
          <w:b w:val="0"/>
          <w:bCs w:val="0"/>
          <w:sz w:val="22"/>
          <w:szCs w:val="22"/>
          <w:lang w:val="nl-NL"/>
        </w:rPr>
      </w:pPr>
      <w:r w:rsidRPr="00D116DE">
        <w:rPr>
          <w:rFonts w:asciiTheme="minorHAnsi" w:eastAsiaTheme="minorHAnsi" w:hAnsiTheme="minorHAnsi" w:cstheme="minorBidi"/>
          <w:b w:val="0"/>
          <w:bCs w:val="0"/>
          <w:sz w:val="22"/>
          <w:szCs w:val="22"/>
          <w:lang w:val="nl-NL"/>
        </w:rPr>
        <w:t>Volksgezondheid en zorg,</w:t>
      </w:r>
      <w:r w:rsidRPr="008B0C7E">
        <w:rPr>
          <w:rStyle w:val="sub-heading"/>
          <w:lang w:val="nl-NL"/>
        </w:rPr>
        <w:t xml:space="preserve"> </w:t>
      </w:r>
      <w:r w:rsidR="00467359" w:rsidRPr="00D116DE">
        <w:rPr>
          <w:rFonts w:asciiTheme="minorHAnsi" w:eastAsiaTheme="minorHAnsi" w:hAnsiTheme="minorHAnsi" w:cstheme="minorBidi"/>
          <w:b w:val="0"/>
          <w:bCs w:val="0"/>
          <w:sz w:val="22"/>
          <w:szCs w:val="22"/>
          <w:lang w:val="nl-NL"/>
        </w:rPr>
        <w:t xml:space="preserve">Verklaringen voor trends in perinatale sterfte. </w:t>
      </w:r>
      <w:r w:rsidR="00467359" w:rsidRPr="007E1E1B">
        <w:rPr>
          <w:rFonts w:asciiTheme="minorHAnsi" w:eastAsiaTheme="minorHAnsi" w:hAnsiTheme="minorHAnsi" w:cstheme="minorBidi"/>
          <w:b w:val="0"/>
          <w:bCs w:val="0"/>
          <w:sz w:val="22"/>
          <w:szCs w:val="22"/>
          <w:lang w:val="nl-NL"/>
        </w:rPr>
        <w:t>Verkregen op 30-1-2017, via  https://www.volksgezondheidenzorg.info/onderwerp/sterfte-rond-de-geboorte/cijfers-context/trends#node-verklaringen-voor-trends-perinatale-sterfte</w:t>
      </w:r>
    </w:p>
    <w:p w:rsidR="007E1E1B" w:rsidRDefault="007E1E1B" w:rsidP="00467359">
      <w:pPr>
        <w:pStyle w:val="Heading2"/>
        <w:rPr>
          <w:rFonts w:asciiTheme="minorHAnsi" w:eastAsiaTheme="minorHAnsi" w:hAnsiTheme="minorHAnsi" w:cstheme="minorBidi"/>
          <w:b w:val="0"/>
          <w:bCs w:val="0"/>
          <w:sz w:val="22"/>
          <w:szCs w:val="22"/>
          <w:lang w:val="nl-NL"/>
        </w:rPr>
      </w:pPr>
    </w:p>
    <w:p w:rsidR="007E1E1B" w:rsidRDefault="007E1E1B" w:rsidP="00467359">
      <w:pPr>
        <w:pStyle w:val="Heading2"/>
        <w:rPr>
          <w:rFonts w:asciiTheme="minorHAnsi" w:eastAsiaTheme="minorHAnsi" w:hAnsiTheme="minorHAnsi" w:cstheme="minorBidi"/>
          <w:b w:val="0"/>
          <w:bCs w:val="0"/>
          <w:sz w:val="22"/>
          <w:szCs w:val="22"/>
          <w:lang w:val="nl-NL"/>
        </w:rPr>
      </w:pPr>
    </w:p>
    <w:p w:rsidR="00540ECD" w:rsidRDefault="007E1E1B" w:rsidP="00540ECD">
      <w:pPr>
        <w:pStyle w:val="Heading5"/>
      </w:pPr>
      <w:r>
        <w:t>371828006 | Patient deceased during stay (discharge status = dead) (finding) |</w:t>
      </w:r>
      <w:r w:rsidR="00540ECD">
        <w:t xml:space="preserve">: </w:t>
      </w:r>
    </w:p>
    <w:p w:rsidR="00514201" w:rsidRDefault="00540ECD" w:rsidP="00514201">
      <w:pPr>
        <w:pStyle w:val="Heading5"/>
      </w:pPr>
      <w:r>
        <w:t xml:space="preserve">255234002 | After (attribute) | = </w:t>
      </w:r>
      <w:r w:rsidR="00514201">
        <w:t>32485007 | Hospital admission (procedure) |</w:t>
      </w:r>
    </w:p>
    <w:p w:rsidR="00C81582" w:rsidRDefault="00C81582" w:rsidP="00C81582">
      <w:pPr>
        <w:pStyle w:val="Heading5"/>
      </w:pPr>
      <w:r>
        <w:t>123035007 | 12 hours (qualifier value) |</w:t>
      </w:r>
    </w:p>
    <w:p w:rsidR="00C81582" w:rsidRPr="00C81582" w:rsidRDefault="00C81582" w:rsidP="00C81582"/>
    <w:p w:rsidR="007E1E1B" w:rsidRPr="007E1E1B" w:rsidRDefault="007E1E1B" w:rsidP="00467359">
      <w:pPr>
        <w:pStyle w:val="Heading2"/>
        <w:rPr>
          <w:rFonts w:asciiTheme="minorHAnsi" w:eastAsiaTheme="minorHAnsi" w:hAnsiTheme="minorHAnsi" w:cstheme="minorBidi"/>
          <w:b w:val="0"/>
          <w:bCs w:val="0"/>
          <w:sz w:val="22"/>
          <w:szCs w:val="22"/>
        </w:rPr>
      </w:pPr>
    </w:p>
    <w:sectPr w:rsidR="007E1E1B" w:rsidRPr="007E1E1B" w:rsidSect="00B545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16F44"/>
    <w:rsid w:val="00016F44"/>
    <w:rsid w:val="00171346"/>
    <w:rsid w:val="002A72AE"/>
    <w:rsid w:val="0035245F"/>
    <w:rsid w:val="00467359"/>
    <w:rsid w:val="00514201"/>
    <w:rsid w:val="00540ECD"/>
    <w:rsid w:val="005A20EF"/>
    <w:rsid w:val="00636716"/>
    <w:rsid w:val="007E1E1B"/>
    <w:rsid w:val="00807143"/>
    <w:rsid w:val="00842A8E"/>
    <w:rsid w:val="008B0C7E"/>
    <w:rsid w:val="008E2E85"/>
    <w:rsid w:val="008E3266"/>
    <w:rsid w:val="0091766B"/>
    <w:rsid w:val="00945D53"/>
    <w:rsid w:val="00986AF6"/>
    <w:rsid w:val="009D5EB6"/>
    <w:rsid w:val="00A31218"/>
    <w:rsid w:val="00A743F5"/>
    <w:rsid w:val="00AA75BB"/>
    <w:rsid w:val="00B54599"/>
    <w:rsid w:val="00BD42FB"/>
    <w:rsid w:val="00BF3607"/>
    <w:rsid w:val="00C81582"/>
    <w:rsid w:val="00D116DE"/>
    <w:rsid w:val="00D55371"/>
    <w:rsid w:val="00D65B7F"/>
    <w:rsid w:val="00F40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99"/>
  </w:style>
  <w:style w:type="paragraph" w:styleId="Heading1">
    <w:name w:val="heading 1"/>
    <w:basedOn w:val="Normal"/>
    <w:next w:val="Normal"/>
    <w:link w:val="Heading1Char"/>
    <w:uiPriority w:val="9"/>
    <w:qFormat/>
    <w:rsid w:val="0091766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D5E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16DE"/>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7E1E1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1346"/>
    <w:rPr>
      <w:color w:val="0000FF"/>
      <w:u w:val="single"/>
    </w:rPr>
  </w:style>
  <w:style w:type="character" w:customStyle="1" w:styleId="element-invisible">
    <w:name w:val="element-invisible"/>
    <w:basedOn w:val="DefaultParagraphFont"/>
    <w:rsid w:val="00171346"/>
  </w:style>
  <w:style w:type="character" w:styleId="FollowedHyperlink">
    <w:name w:val="FollowedHyperlink"/>
    <w:basedOn w:val="DefaultParagraphFont"/>
    <w:uiPriority w:val="99"/>
    <w:semiHidden/>
    <w:unhideWhenUsed/>
    <w:rsid w:val="00171346"/>
    <w:rPr>
      <w:color w:val="954F72" w:themeColor="followedHyperlink"/>
      <w:u w:val="single"/>
    </w:rPr>
  </w:style>
  <w:style w:type="character" w:customStyle="1" w:styleId="Heading2Char">
    <w:name w:val="Heading 2 Char"/>
    <w:basedOn w:val="DefaultParagraphFont"/>
    <w:link w:val="Heading2"/>
    <w:uiPriority w:val="9"/>
    <w:rsid w:val="009D5EB6"/>
    <w:rPr>
      <w:rFonts w:ascii="Times New Roman" w:eastAsia="Times New Roman" w:hAnsi="Times New Roman" w:cs="Times New Roman"/>
      <w:b/>
      <w:bCs/>
      <w:sz w:val="36"/>
      <w:szCs w:val="36"/>
    </w:rPr>
  </w:style>
  <w:style w:type="character" w:customStyle="1" w:styleId="sub-heading">
    <w:name w:val="sub-heading"/>
    <w:basedOn w:val="DefaultParagraphFont"/>
    <w:rsid w:val="008B0C7E"/>
  </w:style>
  <w:style w:type="character" w:customStyle="1" w:styleId="biblio-authors">
    <w:name w:val="biblio-authors"/>
    <w:basedOn w:val="DefaultParagraphFont"/>
    <w:rsid w:val="00D65B7F"/>
  </w:style>
  <w:style w:type="character" w:customStyle="1" w:styleId="biblio-title-venztab">
    <w:name w:val="biblio-title-venz_tab"/>
    <w:basedOn w:val="DefaultParagraphFont"/>
    <w:rsid w:val="00D65B7F"/>
  </w:style>
  <w:style w:type="character" w:customStyle="1" w:styleId="Heading3Char">
    <w:name w:val="Heading 3 Char"/>
    <w:basedOn w:val="DefaultParagraphFont"/>
    <w:link w:val="Heading3"/>
    <w:uiPriority w:val="9"/>
    <w:semiHidden/>
    <w:rsid w:val="00D116D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D1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766B"/>
    <w:rPr>
      <w:rFonts w:asciiTheme="majorHAnsi" w:eastAsiaTheme="majorEastAsia" w:hAnsiTheme="majorHAnsi" w:cstheme="majorBidi"/>
      <w:b/>
      <w:bCs/>
      <w:color w:val="2E74B5" w:themeColor="accent1" w:themeShade="BF"/>
      <w:sz w:val="28"/>
      <w:szCs w:val="28"/>
    </w:rPr>
  </w:style>
  <w:style w:type="character" w:customStyle="1" w:styleId="Heading5Char">
    <w:name w:val="Heading 5 Char"/>
    <w:basedOn w:val="DefaultParagraphFont"/>
    <w:link w:val="Heading5"/>
    <w:uiPriority w:val="9"/>
    <w:semiHidden/>
    <w:rsid w:val="007E1E1B"/>
    <w:rPr>
      <w:rFonts w:asciiTheme="majorHAnsi" w:eastAsiaTheme="majorEastAsia" w:hAnsiTheme="majorHAnsi" w:cstheme="majorBidi"/>
      <w:color w:val="1F4D78" w:themeColor="accent1" w:themeShade="7F"/>
    </w:rPr>
  </w:style>
</w:styles>
</file>

<file path=word/webSettings.xml><?xml version="1.0" encoding="utf-8"?>
<w:webSettings xmlns:r="http://schemas.openxmlformats.org/officeDocument/2006/relationships" xmlns:w="http://schemas.openxmlformats.org/wordprocessingml/2006/main">
  <w:divs>
    <w:div w:id="75172661">
      <w:bodyDiv w:val="1"/>
      <w:marLeft w:val="0"/>
      <w:marRight w:val="0"/>
      <w:marTop w:val="0"/>
      <w:marBottom w:val="0"/>
      <w:divBdr>
        <w:top w:val="none" w:sz="0" w:space="0" w:color="auto"/>
        <w:left w:val="none" w:sz="0" w:space="0" w:color="auto"/>
        <w:bottom w:val="none" w:sz="0" w:space="0" w:color="auto"/>
        <w:right w:val="none" w:sz="0" w:space="0" w:color="auto"/>
      </w:divBdr>
    </w:div>
    <w:div w:id="263805110">
      <w:bodyDiv w:val="1"/>
      <w:marLeft w:val="0"/>
      <w:marRight w:val="0"/>
      <w:marTop w:val="0"/>
      <w:marBottom w:val="0"/>
      <w:divBdr>
        <w:top w:val="none" w:sz="0" w:space="0" w:color="auto"/>
        <w:left w:val="none" w:sz="0" w:space="0" w:color="auto"/>
        <w:bottom w:val="none" w:sz="0" w:space="0" w:color="auto"/>
        <w:right w:val="none" w:sz="0" w:space="0" w:color="auto"/>
      </w:divBdr>
    </w:div>
    <w:div w:id="341707325">
      <w:bodyDiv w:val="1"/>
      <w:marLeft w:val="0"/>
      <w:marRight w:val="0"/>
      <w:marTop w:val="0"/>
      <w:marBottom w:val="0"/>
      <w:divBdr>
        <w:top w:val="none" w:sz="0" w:space="0" w:color="auto"/>
        <w:left w:val="none" w:sz="0" w:space="0" w:color="auto"/>
        <w:bottom w:val="none" w:sz="0" w:space="0" w:color="auto"/>
        <w:right w:val="none" w:sz="0" w:space="0" w:color="auto"/>
      </w:divBdr>
    </w:div>
    <w:div w:id="443305937">
      <w:bodyDiv w:val="1"/>
      <w:marLeft w:val="0"/>
      <w:marRight w:val="0"/>
      <w:marTop w:val="0"/>
      <w:marBottom w:val="0"/>
      <w:divBdr>
        <w:top w:val="none" w:sz="0" w:space="0" w:color="auto"/>
        <w:left w:val="none" w:sz="0" w:space="0" w:color="auto"/>
        <w:bottom w:val="none" w:sz="0" w:space="0" w:color="auto"/>
        <w:right w:val="none" w:sz="0" w:space="0" w:color="auto"/>
      </w:divBdr>
    </w:div>
    <w:div w:id="488597146">
      <w:bodyDiv w:val="1"/>
      <w:marLeft w:val="0"/>
      <w:marRight w:val="0"/>
      <w:marTop w:val="0"/>
      <w:marBottom w:val="0"/>
      <w:divBdr>
        <w:top w:val="none" w:sz="0" w:space="0" w:color="auto"/>
        <w:left w:val="none" w:sz="0" w:space="0" w:color="auto"/>
        <w:bottom w:val="none" w:sz="0" w:space="0" w:color="auto"/>
        <w:right w:val="none" w:sz="0" w:space="0" w:color="auto"/>
      </w:divBdr>
    </w:div>
    <w:div w:id="1539901721">
      <w:bodyDiv w:val="1"/>
      <w:marLeft w:val="0"/>
      <w:marRight w:val="0"/>
      <w:marTop w:val="0"/>
      <w:marBottom w:val="0"/>
      <w:divBdr>
        <w:top w:val="none" w:sz="0" w:space="0" w:color="auto"/>
        <w:left w:val="none" w:sz="0" w:space="0" w:color="auto"/>
        <w:bottom w:val="none" w:sz="0" w:space="0" w:color="auto"/>
        <w:right w:val="none" w:sz="0" w:space="0" w:color="auto"/>
      </w:divBdr>
    </w:div>
    <w:div w:id="1573735285">
      <w:bodyDiv w:val="1"/>
      <w:marLeft w:val="0"/>
      <w:marRight w:val="0"/>
      <w:marTop w:val="0"/>
      <w:marBottom w:val="0"/>
      <w:divBdr>
        <w:top w:val="none" w:sz="0" w:space="0" w:color="auto"/>
        <w:left w:val="none" w:sz="0" w:space="0" w:color="auto"/>
        <w:bottom w:val="none" w:sz="0" w:space="0" w:color="auto"/>
        <w:right w:val="none" w:sz="0" w:space="0" w:color="auto"/>
      </w:divBdr>
    </w:div>
    <w:div w:id="1655724193">
      <w:bodyDiv w:val="1"/>
      <w:marLeft w:val="0"/>
      <w:marRight w:val="0"/>
      <w:marTop w:val="0"/>
      <w:marBottom w:val="0"/>
      <w:divBdr>
        <w:top w:val="none" w:sz="0" w:space="0" w:color="auto"/>
        <w:left w:val="none" w:sz="0" w:space="0" w:color="auto"/>
        <w:bottom w:val="none" w:sz="0" w:space="0" w:color="auto"/>
        <w:right w:val="none" w:sz="0" w:space="0" w:color="auto"/>
      </w:divBdr>
      <w:divsChild>
        <w:div w:id="1059476863">
          <w:marLeft w:val="0"/>
          <w:marRight w:val="0"/>
          <w:marTop w:val="0"/>
          <w:marBottom w:val="0"/>
          <w:divBdr>
            <w:top w:val="none" w:sz="0" w:space="0" w:color="auto"/>
            <w:left w:val="none" w:sz="0" w:space="0" w:color="auto"/>
            <w:bottom w:val="none" w:sz="0" w:space="0" w:color="auto"/>
            <w:right w:val="none" w:sz="0" w:space="0" w:color="auto"/>
          </w:divBdr>
        </w:div>
        <w:div w:id="79571580">
          <w:marLeft w:val="0"/>
          <w:marRight w:val="0"/>
          <w:marTop w:val="0"/>
          <w:marBottom w:val="0"/>
          <w:divBdr>
            <w:top w:val="none" w:sz="0" w:space="0" w:color="auto"/>
            <w:left w:val="none" w:sz="0" w:space="0" w:color="auto"/>
            <w:bottom w:val="none" w:sz="0" w:space="0" w:color="auto"/>
            <w:right w:val="none" w:sz="0" w:space="0" w:color="auto"/>
          </w:divBdr>
        </w:div>
      </w:divsChild>
    </w:div>
    <w:div w:id="2017223692">
      <w:bodyDiv w:val="1"/>
      <w:marLeft w:val="0"/>
      <w:marRight w:val="0"/>
      <w:marTop w:val="0"/>
      <w:marBottom w:val="0"/>
      <w:divBdr>
        <w:top w:val="none" w:sz="0" w:space="0" w:color="auto"/>
        <w:left w:val="none" w:sz="0" w:space="0" w:color="auto"/>
        <w:bottom w:val="none" w:sz="0" w:space="0" w:color="auto"/>
        <w:right w:val="none" w:sz="0" w:space="0" w:color="auto"/>
      </w:divBdr>
      <w:divsChild>
        <w:div w:id="1015499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olksgezondheidenzorg.info/onderwerp/sterfte-rond-de-geboorte/cijfers-context/trend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Anneke</dc:creator>
  <cp:lastModifiedBy>Anneke</cp:lastModifiedBy>
  <cp:revision>27</cp:revision>
  <dcterms:created xsi:type="dcterms:W3CDTF">2017-01-30T09:56:00Z</dcterms:created>
  <dcterms:modified xsi:type="dcterms:W3CDTF">2017-01-31T13:47:00Z</dcterms:modified>
</cp:coreProperties>
</file>