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C157E" w14:textId="73D72500" w:rsidR="00585C2A" w:rsidRPr="00585C2A" w:rsidRDefault="00E44FD7" w:rsidP="007C3A79">
      <w:pPr>
        <w:pStyle w:val="Kop1"/>
      </w:pPr>
      <w:r>
        <w:t>OQ</w:t>
      </w:r>
      <w:r w:rsidR="007C3A79">
        <w:t>-45</w:t>
      </w:r>
    </w:p>
    <w:p w14:paraId="6BA17782" w14:textId="77777777" w:rsidR="00585C2A" w:rsidRPr="00585C2A" w:rsidRDefault="00585C2A" w:rsidP="00585C2A">
      <w:pPr>
        <w:spacing w:after="0" w:line="240" w:lineRule="auto"/>
        <w:rPr>
          <w:b/>
          <w:bCs/>
        </w:rPr>
      </w:pPr>
    </w:p>
    <w:p w14:paraId="2C72B66E" w14:textId="1F4B070F" w:rsidR="00585C2A" w:rsidRDefault="00585C2A" w:rsidP="007C3A79">
      <w:pPr>
        <w:pStyle w:val="Kop2"/>
      </w:pPr>
      <w:bookmarkStart w:id="0" w:name="_Toc36114352"/>
      <w:r w:rsidRPr="00585C2A">
        <w:t>Kwaliteitsindicator</w:t>
      </w:r>
      <w:bookmarkEnd w:id="0"/>
    </w:p>
    <w:p w14:paraId="2A7D0F29" w14:textId="77777777" w:rsidR="001C0039" w:rsidRDefault="00E91DBC" w:rsidP="00E91DBC">
      <w:pPr>
        <w:pStyle w:val="Geenafstand"/>
      </w:pPr>
      <w:r>
        <w:t xml:space="preserve">De OQ-45 bestaat uit de schalen </w:t>
      </w:r>
      <w:r w:rsidR="00C619BF">
        <w:t xml:space="preserve">symptomatische stress, </w:t>
      </w:r>
      <w:r w:rsidR="00281A62">
        <w:t xml:space="preserve">interpersoonlijke relaties en sociale rol. De eerste </w:t>
      </w:r>
      <w:r w:rsidR="00DB622D">
        <w:t xml:space="preserve">wordt al gebruikt in het GGZ Dataportaal als meetinstrument voor </w:t>
      </w:r>
      <w:r w:rsidR="001A0761">
        <w:t xml:space="preserve">symptomatisch herstel. </w:t>
      </w:r>
    </w:p>
    <w:p w14:paraId="23941025" w14:textId="77777777" w:rsidR="001C0039" w:rsidRDefault="001C0039" w:rsidP="00E91DBC">
      <w:pPr>
        <w:pStyle w:val="Geenafstand"/>
      </w:pPr>
    </w:p>
    <w:p w14:paraId="2EA9DF1D" w14:textId="1A25D563" w:rsidR="00585C2A" w:rsidRDefault="001C0039" w:rsidP="0061129C">
      <w:pPr>
        <w:pStyle w:val="Geenafstand"/>
      </w:pPr>
      <w:r>
        <w:t xml:space="preserve">Deze </w:t>
      </w:r>
      <w:r w:rsidR="00C95EB5">
        <w:t>score</w:t>
      </w:r>
      <w:r w:rsidR="0061129C">
        <w:t>-</w:t>
      </w:r>
      <w:r w:rsidR="00C95EB5">
        <w:t>instru</w:t>
      </w:r>
      <w:r w:rsidR="00E62869">
        <w:t>ctie</w:t>
      </w:r>
      <w:r w:rsidR="0061129C">
        <w:t xml:space="preserve"> heeft betrekking op de sc</w:t>
      </w:r>
      <w:r w:rsidR="007668B5">
        <w:t>halen interpersoonlijke relaties en sociale rol</w:t>
      </w:r>
      <w:r w:rsidR="004B471C">
        <w:t xml:space="preserve"> en meten </w:t>
      </w:r>
      <w:r w:rsidR="00C14EFF">
        <w:t xml:space="preserve">functioneel herstel. </w:t>
      </w:r>
    </w:p>
    <w:p w14:paraId="3877EE43" w14:textId="77777777" w:rsidR="00C14EFF" w:rsidRPr="00585C2A" w:rsidRDefault="00C14EFF" w:rsidP="0061129C">
      <w:pPr>
        <w:pStyle w:val="Geenafstand"/>
      </w:pPr>
    </w:p>
    <w:p w14:paraId="45E125A4" w14:textId="6BFC5C20" w:rsidR="00585C2A" w:rsidRDefault="00585C2A" w:rsidP="007C3A79">
      <w:pPr>
        <w:pStyle w:val="Kop2"/>
      </w:pPr>
      <w:bookmarkStart w:id="1" w:name="_Toc36114353"/>
      <w:r w:rsidRPr="00585C2A">
        <w:t>Doelgroep</w:t>
      </w:r>
      <w:bookmarkEnd w:id="1"/>
    </w:p>
    <w:p w14:paraId="6A3913C5" w14:textId="4C7B8EA9" w:rsidR="00C14EFF" w:rsidRDefault="004610F4" w:rsidP="007173CF">
      <w:pPr>
        <w:pStyle w:val="Geenafstand"/>
      </w:pPr>
      <w:r>
        <w:t>Volwassenen</w:t>
      </w:r>
    </w:p>
    <w:p w14:paraId="3B1CBB4B" w14:textId="77777777" w:rsidR="007173CF" w:rsidRPr="00C14EFF" w:rsidRDefault="007173CF" w:rsidP="007173CF">
      <w:pPr>
        <w:pStyle w:val="Kop2"/>
      </w:pPr>
    </w:p>
    <w:p w14:paraId="34EC7836" w14:textId="37D28154" w:rsidR="00585C2A" w:rsidRDefault="00585C2A" w:rsidP="007173CF">
      <w:pPr>
        <w:pStyle w:val="Kop2"/>
        <w:rPr>
          <w:shd w:val="clear" w:color="auto" w:fill="FFFFFF"/>
        </w:rPr>
      </w:pPr>
      <w:bookmarkStart w:id="2" w:name="_Toc36114354"/>
      <w:r w:rsidRPr="00585C2A">
        <w:rPr>
          <w:shd w:val="clear" w:color="auto" w:fill="FFFFFF"/>
        </w:rPr>
        <w:t>Omschrijving</w:t>
      </w:r>
      <w:bookmarkEnd w:id="2"/>
    </w:p>
    <w:p w14:paraId="5A82285B" w14:textId="77777777" w:rsidR="00D1031F" w:rsidRPr="00CA3D20" w:rsidRDefault="00D1031F" w:rsidP="007173CF">
      <w:pPr>
        <w:pStyle w:val="Geenafstand"/>
        <w:rPr>
          <w:rFonts w:ascii="Calibri" w:hAnsi="Calibri" w:cs="Calibri"/>
        </w:rPr>
      </w:pPr>
      <w:r w:rsidRPr="00CA3D20">
        <w:rPr>
          <w:rStyle w:val="normaltextrun"/>
          <w:rFonts w:ascii="Calibri" w:hAnsi="Calibri" w:cs="Calibri"/>
          <w:color w:val="000000"/>
        </w:rPr>
        <w:t xml:space="preserve">De </w:t>
      </w:r>
      <w:r w:rsidRPr="00CA3D20">
        <w:rPr>
          <w:rStyle w:val="spellingerror"/>
          <w:rFonts w:ascii="Calibri" w:hAnsi="Calibri" w:cs="Calibri"/>
          <w:i/>
          <w:iCs/>
          <w:color w:val="000000"/>
          <w:u w:val="single"/>
        </w:rPr>
        <w:t>Outcome</w:t>
      </w:r>
      <w:r w:rsidRPr="00CA3D20">
        <w:rPr>
          <w:rStyle w:val="normaltextrun"/>
          <w:rFonts w:ascii="Calibri" w:hAnsi="Calibri" w:cs="Calibri"/>
          <w:i/>
          <w:iCs/>
          <w:color w:val="000000"/>
          <w:u w:val="single"/>
        </w:rPr>
        <w:t xml:space="preserve"> Questionnaire 45 (OQ-45)</w:t>
      </w:r>
      <w:r w:rsidRPr="00CA3D20">
        <w:rPr>
          <w:rStyle w:val="normaltextrun"/>
          <w:rFonts w:ascii="Calibri" w:hAnsi="Calibri" w:cs="Calibri"/>
          <w:color w:val="000000"/>
        </w:rPr>
        <w:t xml:space="preserve"> is een screening- en uitkomstinstrument om behandeling te monitoren en behandelaars feedback te geven over voortgang behandeling van patiënt. De OQ-45 meet niet alleen lichamelijke klachten maar ook algemeen functioneren. Er zijn 45 vragen die gescoord worden van nooit (0) tot bijna altijd (4), waarbij sommige items gespiegeld zijn. De score wordt bepaald door de somscore van de items te middelen. De OQ heeft de 3 </w:t>
      </w:r>
      <w:r w:rsidRPr="00CA3D20">
        <w:rPr>
          <w:rStyle w:val="spellingerror"/>
          <w:rFonts w:ascii="Calibri" w:hAnsi="Calibri" w:cs="Calibri"/>
          <w:color w:val="000000"/>
        </w:rPr>
        <w:t>subschalen</w:t>
      </w:r>
      <w:r w:rsidRPr="00CA3D20">
        <w:rPr>
          <w:rStyle w:val="normaltextrun"/>
          <w:rFonts w:ascii="Calibri" w:hAnsi="Calibri" w:cs="Calibri"/>
          <w:color w:val="000000"/>
        </w:rPr>
        <w:t>: </w:t>
      </w:r>
      <w:r w:rsidRPr="00CA3D20">
        <w:rPr>
          <w:rStyle w:val="eop"/>
          <w:rFonts w:ascii="Calibri" w:hAnsi="Calibri" w:cs="Calibri"/>
        </w:rPr>
        <w:t> </w:t>
      </w:r>
    </w:p>
    <w:p w14:paraId="4E531A07" w14:textId="77777777" w:rsidR="00D1031F" w:rsidRPr="00CA3D20" w:rsidRDefault="00D1031F" w:rsidP="007173CF">
      <w:pPr>
        <w:pStyle w:val="Geenafstand"/>
        <w:rPr>
          <w:rFonts w:ascii="Calibri" w:hAnsi="Calibri" w:cs="Calibri"/>
        </w:rPr>
      </w:pPr>
      <w:r w:rsidRPr="00CA3D20">
        <w:rPr>
          <w:rStyle w:val="normaltextrun"/>
          <w:rFonts w:ascii="Calibri" w:hAnsi="Calibri" w:cs="Calibri"/>
          <w:color w:val="000000"/>
        </w:rPr>
        <w:t xml:space="preserve">Symptomatische </w:t>
      </w:r>
      <w:r w:rsidRPr="00CA3D20">
        <w:rPr>
          <w:rStyle w:val="spellingerror"/>
          <w:rFonts w:ascii="Calibri" w:hAnsi="Calibri" w:cs="Calibri"/>
          <w:color w:val="000000"/>
        </w:rPr>
        <w:t>Distress</w:t>
      </w:r>
      <w:r w:rsidRPr="00CA3D20">
        <w:rPr>
          <w:rStyle w:val="normaltextrun"/>
          <w:rFonts w:ascii="Calibri" w:hAnsi="Calibri" w:cs="Calibri"/>
          <w:color w:val="000000"/>
        </w:rPr>
        <w:t xml:space="preserve"> (SD): 25 items die betrekking hebben op de meest voorkomende psychiatrische stoornissen zoals depressie, angst, en alcohol/drugsverslaving.</w:t>
      </w:r>
      <w:r w:rsidRPr="00CA3D20">
        <w:rPr>
          <w:rStyle w:val="eop"/>
          <w:rFonts w:ascii="Calibri" w:hAnsi="Calibri" w:cs="Calibri"/>
        </w:rPr>
        <w:t> </w:t>
      </w:r>
    </w:p>
    <w:p w14:paraId="651A6FC2" w14:textId="77777777" w:rsidR="00D1031F" w:rsidRPr="00CA3D20" w:rsidRDefault="00D1031F" w:rsidP="007173CF">
      <w:pPr>
        <w:pStyle w:val="Geenafstand"/>
        <w:rPr>
          <w:rFonts w:ascii="Calibri" w:hAnsi="Calibri" w:cs="Calibri"/>
        </w:rPr>
      </w:pPr>
      <w:r w:rsidRPr="00CA3D20">
        <w:rPr>
          <w:rStyle w:val="normaltextrun"/>
          <w:rFonts w:ascii="Calibri" w:hAnsi="Calibri" w:cs="Calibri"/>
          <w:color w:val="000000"/>
        </w:rPr>
        <w:t>Interpersoonlijke Relaties (IR): 11 items die het functioneren in relaties met partner, familie en vrienden in kaart brengen.</w:t>
      </w:r>
      <w:r w:rsidRPr="00CA3D20">
        <w:rPr>
          <w:rStyle w:val="eop"/>
          <w:rFonts w:ascii="Calibri" w:hAnsi="Calibri" w:cs="Calibri"/>
        </w:rPr>
        <w:t> </w:t>
      </w:r>
    </w:p>
    <w:p w14:paraId="423E50ED" w14:textId="77777777" w:rsidR="00D1031F" w:rsidRPr="00CA3D20" w:rsidRDefault="00D1031F" w:rsidP="007173CF">
      <w:pPr>
        <w:pStyle w:val="Geenafstand"/>
        <w:rPr>
          <w:rFonts w:ascii="Calibri" w:hAnsi="Calibri" w:cs="Calibri"/>
        </w:rPr>
      </w:pPr>
      <w:r w:rsidRPr="00CA3D20">
        <w:rPr>
          <w:rStyle w:val="normaltextrun"/>
          <w:rFonts w:ascii="Calibri" w:hAnsi="Calibri" w:cs="Calibri"/>
          <w:color w:val="000000"/>
        </w:rPr>
        <w:t>Sociale Rol (SR): 9 items die het functioneren op school, werk en vrije tijd meten.</w:t>
      </w:r>
      <w:r w:rsidRPr="00CA3D20">
        <w:rPr>
          <w:rStyle w:val="eop"/>
          <w:rFonts w:ascii="Calibri" w:hAnsi="Calibri" w:cs="Calibri"/>
        </w:rPr>
        <w:t> </w:t>
      </w:r>
    </w:p>
    <w:p w14:paraId="21B84BB5" w14:textId="77777777" w:rsidR="004610F4" w:rsidRPr="004610F4" w:rsidRDefault="004610F4" w:rsidP="004610F4"/>
    <w:p w14:paraId="68E31CEC" w14:textId="52B0D961" w:rsidR="00585C2A" w:rsidRDefault="00585C2A" w:rsidP="007C3A79">
      <w:pPr>
        <w:pStyle w:val="Kop2"/>
      </w:pPr>
      <w:bookmarkStart w:id="3" w:name="_Toc36114356"/>
      <w:r w:rsidRPr="00585C2A">
        <w:t>Scoring</w:t>
      </w:r>
      <w:bookmarkEnd w:id="3"/>
    </w:p>
    <w:p w14:paraId="438CEDF9" w14:textId="17DB16C6" w:rsidR="00C34FCC" w:rsidRDefault="00C34FCC" w:rsidP="009C5937">
      <w:pPr>
        <w:pStyle w:val="Geenafstand"/>
      </w:pPr>
    </w:p>
    <w:p w14:paraId="276E74D1" w14:textId="0066CC83" w:rsidR="00D519A3" w:rsidRDefault="005D11F0" w:rsidP="009C5937">
      <w:pPr>
        <w:pStyle w:val="Geenafstand"/>
      </w:pPr>
      <w:r>
        <w:t>De antwoordcategorieën worden als volgt gescoord:</w:t>
      </w:r>
    </w:p>
    <w:p w14:paraId="6592EA6E" w14:textId="2F450721" w:rsidR="00D519A3" w:rsidRDefault="001A643E" w:rsidP="009C5937">
      <w:pPr>
        <w:pStyle w:val="Geenafstand"/>
      </w:pPr>
      <w:r w:rsidRPr="001A643E">
        <w:t>0 = nooit, 1 = zelden, 2 = soms, 3 = vaak, 4 = bijna altijd.</w:t>
      </w:r>
    </w:p>
    <w:p w14:paraId="507ADCA7" w14:textId="77777777" w:rsidR="009E1CEA" w:rsidRDefault="009E1CEA" w:rsidP="009C5937">
      <w:pPr>
        <w:pStyle w:val="Geenafstand"/>
      </w:pPr>
    </w:p>
    <w:p w14:paraId="1B32F272" w14:textId="77777777" w:rsidR="009108FB" w:rsidRDefault="00687513" w:rsidP="009C5937">
      <w:pPr>
        <w:pStyle w:val="Geenafstand"/>
      </w:pPr>
      <w:r>
        <w:t xml:space="preserve">De score per schaal is de sommatie van de relevante items. Let op: sommige </w:t>
      </w:r>
      <w:r w:rsidR="00E85AB6">
        <w:t>items moeten worden omgescoord!</w:t>
      </w:r>
      <w:r w:rsidR="009108FB">
        <w:t xml:space="preserve"> Bij deze vragen wordt de score als volgt: </w:t>
      </w:r>
    </w:p>
    <w:p w14:paraId="062F4E70" w14:textId="1FE47A42" w:rsidR="00687513" w:rsidRDefault="009E1CEA" w:rsidP="009C5937">
      <w:pPr>
        <w:pStyle w:val="Geenafstand"/>
      </w:pPr>
      <w:r>
        <w:t xml:space="preserve"> 4</w:t>
      </w:r>
      <w:r w:rsidRPr="001A643E">
        <w:t xml:space="preserve"> = nooit, </w:t>
      </w:r>
      <w:r>
        <w:t>3</w:t>
      </w:r>
      <w:r w:rsidRPr="001A643E">
        <w:t xml:space="preserve"> = zelden, 2 = soms, </w:t>
      </w:r>
      <w:r>
        <w:t>1</w:t>
      </w:r>
      <w:r w:rsidRPr="001A643E">
        <w:t xml:space="preserve"> = vaak, </w:t>
      </w:r>
      <w:r>
        <w:t>0</w:t>
      </w:r>
      <w:r w:rsidRPr="001A643E">
        <w:t xml:space="preserve"> = bijna altijd</w:t>
      </w:r>
    </w:p>
    <w:p w14:paraId="4667D174" w14:textId="77777777" w:rsidR="00D519A3" w:rsidRDefault="00D519A3" w:rsidP="009C5937">
      <w:pPr>
        <w:pStyle w:val="Geenafstand"/>
      </w:pPr>
    </w:p>
    <w:p w14:paraId="4CEA12B5" w14:textId="0E0A18FD" w:rsidR="00ED17AD" w:rsidRPr="00ED17AD" w:rsidRDefault="009C5937" w:rsidP="009C5937">
      <w:pPr>
        <w:pStyle w:val="Geenafstand"/>
        <w:rPr>
          <w:b/>
          <w:bCs/>
        </w:rPr>
      </w:pPr>
      <w:r w:rsidRPr="00ED17AD">
        <w:rPr>
          <w:b/>
          <w:bCs/>
        </w:rPr>
        <w:t>Totaalscore</w:t>
      </w:r>
    </w:p>
    <w:p w14:paraId="58713716" w14:textId="77777777" w:rsidR="00ED17AD" w:rsidRDefault="00ED17AD" w:rsidP="009C5937">
      <w:pPr>
        <w:pStyle w:val="Geenafstand"/>
      </w:pPr>
      <w:r>
        <w:t>45 items</w:t>
      </w:r>
    </w:p>
    <w:p w14:paraId="69C6AD2E" w14:textId="6C38047C" w:rsidR="009C5937" w:rsidRDefault="00ED17AD" w:rsidP="009C5937">
      <w:pPr>
        <w:pStyle w:val="Geenafstand"/>
      </w:pPr>
      <w:r>
        <w:t>Range:</w:t>
      </w:r>
      <w:r w:rsidR="009C5937">
        <w:t xml:space="preserve"> </w:t>
      </w:r>
      <w:r w:rsidR="008D473A">
        <w:t>0-180</w:t>
      </w:r>
    </w:p>
    <w:p w14:paraId="3C10EBBA" w14:textId="2BB7B405" w:rsidR="00BA772B" w:rsidRDefault="00BA772B" w:rsidP="009C5937">
      <w:pPr>
        <w:pStyle w:val="Geenafstand"/>
      </w:pPr>
      <w:r>
        <w:t>Relevante items:</w:t>
      </w:r>
      <w:r w:rsidR="00B20DD9">
        <w:t xml:space="preserve"> 1 t/m 45</w:t>
      </w:r>
    </w:p>
    <w:p w14:paraId="5FB718A5" w14:textId="3044AC6C" w:rsidR="00BA772B" w:rsidRDefault="00BA772B" w:rsidP="009C5937">
      <w:pPr>
        <w:pStyle w:val="Geenafstand"/>
      </w:pPr>
      <w:r>
        <w:t>Om te scoren items:</w:t>
      </w:r>
    </w:p>
    <w:p w14:paraId="55978B11" w14:textId="2FC4E2CE" w:rsidR="00AE5922" w:rsidRDefault="00AE5922" w:rsidP="009C5937">
      <w:pPr>
        <w:pStyle w:val="Geenafstand"/>
      </w:pPr>
      <w:r>
        <w:t xml:space="preserve">1, 12, 13, </w:t>
      </w:r>
      <w:r w:rsidR="009D2F6F">
        <w:t>20, 21, 24, 31, 37, 44</w:t>
      </w:r>
      <w:bookmarkStart w:id="4" w:name="_GoBack"/>
      <w:bookmarkEnd w:id="4"/>
    </w:p>
    <w:p w14:paraId="367F0B9D" w14:textId="77777777" w:rsidR="00ED17AD" w:rsidRDefault="00ED17AD" w:rsidP="009C5937">
      <w:pPr>
        <w:pStyle w:val="Geenafstand"/>
      </w:pPr>
    </w:p>
    <w:p w14:paraId="7059CA7D" w14:textId="4E21E66B" w:rsidR="0095416D" w:rsidRPr="0095416D" w:rsidRDefault="008D473A" w:rsidP="009C5937">
      <w:pPr>
        <w:pStyle w:val="Geenafstand"/>
        <w:rPr>
          <w:b/>
          <w:bCs/>
        </w:rPr>
      </w:pPr>
      <w:r w:rsidRPr="0095416D">
        <w:rPr>
          <w:b/>
          <w:bCs/>
        </w:rPr>
        <w:t>S</w:t>
      </w:r>
      <w:r w:rsidR="00B77ED1" w:rsidRPr="0095416D">
        <w:rPr>
          <w:b/>
          <w:bCs/>
        </w:rPr>
        <w:t>ym</w:t>
      </w:r>
      <w:r w:rsidR="00954069" w:rsidRPr="0095416D">
        <w:rPr>
          <w:b/>
          <w:bCs/>
        </w:rPr>
        <w:t>ptom distress</w:t>
      </w:r>
    </w:p>
    <w:p w14:paraId="05917D9A" w14:textId="19629AB9" w:rsidR="0095416D" w:rsidRDefault="005A263A" w:rsidP="009C5937">
      <w:pPr>
        <w:pStyle w:val="Geenafstand"/>
      </w:pPr>
      <w:r>
        <w:t>25 items</w:t>
      </w:r>
    </w:p>
    <w:p w14:paraId="0B018B22" w14:textId="7A591F83" w:rsidR="008D473A" w:rsidRDefault="0095416D" w:rsidP="009C5937">
      <w:pPr>
        <w:pStyle w:val="Geenafstand"/>
      </w:pPr>
      <w:r>
        <w:t xml:space="preserve">Range: </w:t>
      </w:r>
      <w:r w:rsidR="00912CFC">
        <w:t>0-100</w:t>
      </w:r>
    </w:p>
    <w:p w14:paraId="7D369BF3" w14:textId="15294BF0" w:rsidR="00F24882" w:rsidRDefault="00F24882" w:rsidP="00F24882">
      <w:pPr>
        <w:pStyle w:val="Geenafstand"/>
      </w:pPr>
      <w:r>
        <w:t xml:space="preserve">Relevante items: </w:t>
      </w:r>
    </w:p>
    <w:p w14:paraId="481ACB64" w14:textId="6C52E457" w:rsidR="00F24882" w:rsidRDefault="00F24882" w:rsidP="00F24882">
      <w:pPr>
        <w:pStyle w:val="Geenafstand"/>
      </w:pPr>
      <w:r>
        <w:t>2, 3, 5, 6, 8, 9, 10, 11, 13, 15, 22, 23, 24, 25, 27, 29, 31, 33, 34, 35, 36, 40, 41, 42, 45.</w:t>
      </w:r>
    </w:p>
    <w:p w14:paraId="430ED99D" w14:textId="25D6F3FB" w:rsidR="00F24882" w:rsidRDefault="00F24882" w:rsidP="00F24882">
      <w:pPr>
        <w:pStyle w:val="Geenafstand"/>
      </w:pPr>
      <w:r>
        <w:t>Om te scoren items:</w:t>
      </w:r>
    </w:p>
    <w:p w14:paraId="425AA260" w14:textId="410E0BEC" w:rsidR="00B53B06" w:rsidRDefault="00B53B06" w:rsidP="00F24882">
      <w:pPr>
        <w:pStyle w:val="Geenafstand"/>
      </w:pPr>
      <w:r>
        <w:t>13, 24, 31</w:t>
      </w:r>
    </w:p>
    <w:p w14:paraId="1976CBB0" w14:textId="77777777" w:rsidR="005A263A" w:rsidRDefault="005A263A" w:rsidP="009C5937">
      <w:pPr>
        <w:pStyle w:val="Geenafstand"/>
      </w:pPr>
    </w:p>
    <w:p w14:paraId="7FBFF266" w14:textId="1D249C68" w:rsidR="005A263A" w:rsidRPr="00BE713A" w:rsidRDefault="00F34323" w:rsidP="009C5937">
      <w:pPr>
        <w:pStyle w:val="Geenafstand"/>
        <w:rPr>
          <w:b/>
          <w:bCs/>
        </w:rPr>
      </w:pPr>
      <w:r w:rsidRPr="00BE713A">
        <w:rPr>
          <w:b/>
          <w:bCs/>
        </w:rPr>
        <w:lastRenderedPageBreak/>
        <w:t>Interpersonal relations</w:t>
      </w:r>
    </w:p>
    <w:p w14:paraId="2090F7F5" w14:textId="386BB67B" w:rsidR="005A263A" w:rsidRDefault="00BE713A" w:rsidP="009C5937">
      <w:pPr>
        <w:pStyle w:val="Geenafstand"/>
      </w:pPr>
      <w:r>
        <w:t>11 items</w:t>
      </w:r>
    </w:p>
    <w:p w14:paraId="18534D9A" w14:textId="6F3A9350" w:rsidR="00912CFC" w:rsidRDefault="005A263A" w:rsidP="009C5937">
      <w:pPr>
        <w:pStyle w:val="Geenafstand"/>
      </w:pPr>
      <w:r>
        <w:t xml:space="preserve">Range: </w:t>
      </w:r>
      <w:r w:rsidR="00A17750">
        <w:t>0-44</w:t>
      </w:r>
    </w:p>
    <w:p w14:paraId="35324C4A" w14:textId="1BA26447" w:rsidR="00C07C5E" w:rsidRDefault="00C07C5E" w:rsidP="009C5937">
      <w:pPr>
        <w:pStyle w:val="Geenafstand"/>
      </w:pPr>
      <w:r>
        <w:t>Relevante items:</w:t>
      </w:r>
    </w:p>
    <w:p w14:paraId="3FEDAF8A" w14:textId="143AC00F" w:rsidR="00CD18A9" w:rsidRDefault="00CD18A9" w:rsidP="009C5937">
      <w:pPr>
        <w:pStyle w:val="Geenafstand"/>
      </w:pPr>
      <w:r>
        <w:t xml:space="preserve">1, 7, </w:t>
      </w:r>
      <w:r w:rsidR="00CF73B7">
        <w:t>16, 17, 18, 19, 20, 26, 30, 37, 43</w:t>
      </w:r>
    </w:p>
    <w:p w14:paraId="182590A1" w14:textId="2DFCCEBF" w:rsidR="00C07C5E" w:rsidRDefault="00C07C5E" w:rsidP="009C5937">
      <w:pPr>
        <w:pStyle w:val="Geenafstand"/>
      </w:pPr>
      <w:r>
        <w:t>Om te scoren items:</w:t>
      </w:r>
      <w:r w:rsidR="00102CE5">
        <w:t xml:space="preserve"> 1, 20, </w:t>
      </w:r>
      <w:r w:rsidR="00134A5B">
        <w:t>37, 43</w:t>
      </w:r>
    </w:p>
    <w:p w14:paraId="47B4E182" w14:textId="77777777" w:rsidR="006B35F1" w:rsidRDefault="006B35F1" w:rsidP="009C5937">
      <w:pPr>
        <w:pStyle w:val="Geenafstand"/>
      </w:pPr>
    </w:p>
    <w:p w14:paraId="7171A08B" w14:textId="77777777" w:rsidR="00B94074" w:rsidRPr="00B94074" w:rsidRDefault="00E65EC2" w:rsidP="009C5937">
      <w:pPr>
        <w:pStyle w:val="Geenafstand"/>
        <w:rPr>
          <w:b/>
          <w:bCs/>
        </w:rPr>
      </w:pPr>
      <w:r w:rsidRPr="00B94074">
        <w:rPr>
          <w:b/>
          <w:bCs/>
        </w:rPr>
        <w:t>S</w:t>
      </w:r>
      <w:r w:rsidR="00575275" w:rsidRPr="00B94074">
        <w:rPr>
          <w:b/>
          <w:bCs/>
        </w:rPr>
        <w:t xml:space="preserve">ocial </w:t>
      </w:r>
      <w:r w:rsidRPr="00B94074">
        <w:rPr>
          <w:b/>
          <w:bCs/>
        </w:rPr>
        <w:t>R</w:t>
      </w:r>
      <w:r w:rsidR="00575275" w:rsidRPr="00B94074">
        <w:rPr>
          <w:b/>
          <w:bCs/>
        </w:rPr>
        <w:t>ole</w:t>
      </w:r>
    </w:p>
    <w:p w14:paraId="5E5D08D9" w14:textId="56856E67" w:rsidR="005D79A1" w:rsidRDefault="005D79A1" w:rsidP="009C5937">
      <w:pPr>
        <w:pStyle w:val="Geenafstand"/>
      </w:pPr>
      <w:r>
        <w:t>9 items</w:t>
      </w:r>
    </w:p>
    <w:p w14:paraId="485C404B" w14:textId="184E2A7D" w:rsidR="00A17750" w:rsidRDefault="00FF24A5" w:rsidP="009C5937">
      <w:pPr>
        <w:pStyle w:val="Geenafstand"/>
      </w:pPr>
      <w:r>
        <w:t xml:space="preserve">Range: </w:t>
      </w:r>
      <w:r w:rsidR="00E65EC2">
        <w:t>0-36</w:t>
      </w:r>
    </w:p>
    <w:p w14:paraId="4297BBD2" w14:textId="259B5001" w:rsidR="00C07C5E" w:rsidRDefault="00C07C5E" w:rsidP="00C07C5E">
      <w:pPr>
        <w:pStyle w:val="Geenafstand"/>
      </w:pPr>
      <w:r>
        <w:t>Relevante items:</w:t>
      </w:r>
    </w:p>
    <w:p w14:paraId="5258EEC9" w14:textId="1B76A04E" w:rsidR="0004450C" w:rsidRDefault="007B24D7" w:rsidP="00C07C5E">
      <w:pPr>
        <w:pStyle w:val="Geenafstand"/>
      </w:pPr>
      <w:r>
        <w:t xml:space="preserve">4, 12, </w:t>
      </w:r>
      <w:r w:rsidR="00977117">
        <w:t xml:space="preserve">14, 21, </w:t>
      </w:r>
      <w:r w:rsidR="00977117" w:rsidRPr="007D22A2">
        <w:t>2</w:t>
      </w:r>
      <w:r w:rsidR="007D22A2">
        <w:t>8</w:t>
      </w:r>
      <w:r w:rsidR="00977117">
        <w:t>, 32, 38, 39, 44</w:t>
      </w:r>
    </w:p>
    <w:p w14:paraId="520D32DA" w14:textId="77777777" w:rsidR="00C07C5E" w:rsidRDefault="00C07C5E" w:rsidP="00C07C5E">
      <w:pPr>
        <w:pStyle w:val="Geenafstand"/>
      </w:pPr>
      <w:r>
        <w:t>Om te scoren items:</w:t>
      </w:r>
    </w:p>
    <w:p w14:paraId="09C0C023" w14:textId="1524BFB1" w:rsidR="00C07C5E" w:rsidRPr="009C5937" w:rsidRDefault="00BA2E93" w:rsidP="009C5937">
      <w:pPr>
        <w:pStyle w:val="Geenafstand"/>
      </w:pPr>
      <w:r>
        <w:t>12, 21</w:t>
      </w:r>
    </w:p>
    <w:p w14:paraId="5CDB24FF" w14:textId="77777777" w:rsidR="00585C2A" w:rsidRPr="00585C2A" w:rsidRDefault="00585C2A" w:rsidP="00585C2A">
      <w:pPr>
        <w:spacing w:after="0" w:line="240" w:lineRule="auto"/>
      </w:pPr>
    </w:p>
    <w:p w14:paraId="6B3A7119" w14:textId="77777777" w:rsidR="00585C2A" w:rsidRPr="00585C2A" w:rsidRDefault="00585C2A" w:rsidP="007C3A79">
      <w:pPr>
        <w:pStyle w:val="Kop2"/>
      </w:pPr>
      <w:bookmarkStart w:id="5" w:name="_Toc36114357"/>
      <w:r w:rsidRPr="00585C2A">
        <w:rPr>
          <w:rFonts w:eastAsia="Times New Roman"/>
        </w:rPr>
        <w:t>Missende waarden</w:t>
      </w:r>
      <w:bookmarkEnd w:id="5"/>
    </w:p>
    <w:p w14:paraId="1178029D" w14:textId="5CD087D8" w:rsidR="00585C2A" w:rsidRDefault="00A02E2A" w:rsidP="00A02E2A">
      <w:pPr>
        <w:pStyle w:val="Geenafstand"/>
      </w:pPr>
      <w:r w:rsidRPr="00A02E2A">
        <w:t>Niet ingevulde items worden geïmputeerd met het gemiddelde van de overige items</w:t>
      </w:r>
      <w:r>
        <w:t xml:space="preserve"> uit de relevante schaal.</w:t>
      </w:r>
    </w:p>
    <w:p w14:paraId="108A4461" w14:textId="77777777" w:rsidR="00FA4525" w:rsidRDefault="00FA4525" w:rsidP="00A02E2A">
      <w:pPr>
        <w:pStyle w:val="Geenafstand"/>
      </w:pPr>
    </w:p>
    <w:p w14:paraId="46F849AD" w14:textId="7BECDBB0" w:rsidR="00FA4525" w:rsidRDefault="00FA4525" w:rsidP="00A02E2A">
      <w:pPr>
        <w:pStyle w:val="Geenafstand"/>
      </w:pPr>
      <w:r>
        <w:t>Maximaal missende items per schaal is 20%</w:t>
      </w:r>
      <w:r w:rsidR="002870A6">
        <w:t>.</w:t>
      </w:r>
    </w:p>
    <w:p w14:paraId="70DAB704" w14:textId="59DAAE42" w:rsidR="007D67B9" w:rsidRDefault="002870A6" w:rsidP="00A02E2A">
      <w:pPr>
        <w:pStyle w:val="Geenafstand"/>
      </w:pPr>
      <w:r>
        <w:t>Voor het berekenen van de verschillende schalen betekent dit  het volgende:</w:t>
      </w:r>
    </w:p>
    <w:p w14:paraId="65AB2771" w14:textId="54AC0806" w:rsidR="002870A6" w:rsidRDefault="007D67B9" w:rsidP="00A02E2A">
      <w:pPr>
        <w:pStyle w:val="Geenafstand"/>
      </w:pPr>
      <w:r>
        <w:t xml:space="preserve">Totaal: </w:t>
      </w:r>
      <w:r w:rsidR="00CF0C5D">
        <w:t>9 missende waarden toegestaan</w:t>
      </w:r>
    </w:p>
    <w:p w14:paraId="2745C598" w14:textId="743CE0C3" w:rsidR="00FA4525" w:rsidRDefault="006E1643" w:rsidP="00A02E2A">
      <w:pPr>
        <w:pStyle w:val="Geenafstand"/>
      </w:pPr>
      <w:r>
        <w:t xml:space="preserve">Symptom distress: </w:t>
      </w:r>
      <w:r w:rsidR="00755FE8">
        <w:t>5 missende waarden toegestaan</w:t>
      </w:r>
    </w:p>
    <w:p w14:paraId="4A0B574C" w14:textId="355F74B8" w:rsidR="006E1643" w:rsidRDefault="006E1643" w:rsidP="00A02E2A">
      <w:pPr>
        <w:pStyle w:val="Geenafstand"/>
      </w:pPr>
      <w:r>
        <w:t>Interpersonal relations:</w:t>
      </w:r>
      <w:r w:rsidR="00755FE8">
        <w:t xml:space="preserve"> </w:t>
      </w:r>
      <w:r w:rsidR="00094BEF">
        <w:t>2 missende waarden toegestaan</w:t>
      </w:r>
    </w:p>
    <w:p w14:paraId="7754D7C4" w14:textId="65A26F4D" w:rsidR="006E1643" w:rsidRDefault="00F77A87" w:rsidP="00A02E2A">
      <w:pPr>
        <w:pStyle w:val="Geenafstand"/>
      </w:pPr>
      <w:r>
        <w:t xml:space="preserve">Social role: </w:t>
      </w:r>
      <w:r w:rsidR="00BF0D0D">
        <w:t>1 missende waarde toegestaan</w:t>
      </w:r>
    </w:p>
    <w:p w14:paraId="2BD5A660" w14:textId="77777777" w:rsidR="006F54B0" w:rsidRPr="006F54B0" w:rsidRDefault="006F54B0" w:rsidP="006F54B0"/>
    <w:p w14:paraId="4408F08A" w14:textId="498A4700" w:rsidR="00585C2A" w:rsidRDefault="00B151AF" w:rsidP="007C3A79">
      <w:pPr>
        <w:pStyle w:val="Kop2"/>
        <w:rPr>
          <w:rFonts w:eastAsia="Times New Roman"/>
        </w:rPr>
      </w:pPr>
      <w:r>
        <w:rPr>
          <w:rFonts w:eastAsia="Times New Roman"/>
        </w:rPr>
        <w:t xml:space="preserve">Cut </w:t>
      </w:r>
      <w:r w:rsidR="00FA1A5C">
        <w:rPr>
          <w:rFonts w:eastAsia="Times New Roman"/>
        </w:rPr>
        <w:t>off-waarden</w:t>
      </w:r>
    </w:p>
    <w:p w14:paraId="58D2B253" w14:textId="26100680" w:rsidR="00FA1A5C" w:rsidRDefault="00FA1A5C" w:rsidP="00FA1A5C"/>
    <w:p w14:paraId="066DE48F" w14:textId="68C28F5C" w:rsidR="00CC648B" w:rsidRDefault="00E05FFA" w:rsidP="009F41A2">
      <w:pPr>
        <w:pStyle w:val="Geenafstand"/>
      </w:pPr>
      <w:r>
        <w:t xml:space="preserve">De Beurs et al. </w:t>
      </w:r>
      <w:r w:rsidR="00982FA3">
        <w:t xml:space="preserve">2005. Vergelijking </w:t>
      </w:r>
      <w:r w:rsidR="00FA1A5C" w:rsidRPr="00FA1A5C">
        <w:t xml:space="preserve"> representatieve steekproef uit de Nederlandse bevolking en een groep ambulante psychiatrische patiënten met voornamelijk stemmings-, angst- en somatoforme stoornissen.</w:t>
      </w:r>
      <w:r>
        <w:t xml:space="preserve"> </w:t>
      </w:r>
    </w:p>
    <w:p w14:paraId="2600BE1E" w14:textId="6742EF5E" w:rsidR="00585C2A" w:rsidRDefault="00422ACC" w:rsidP="007C3A79">
      <w:pPr>
        <w:pStyle w:val="Kop2"/>
      </w:pPr>
      <w:r>
        <w:rPr>
          <w:noProof/>
        </w:rPr>
        <w:drawing>
          <wp:inline distT="0" distB="0" distL="0" distR="0" wp14:anchorId="76D9DBFA" wp14:editId="2D8FDB51">
            <wp:extent cx="3657600" cy="265611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8488" cy="2656759"/>
                    </a:xfrm>
                    <a:prstGeom prst="rect">
                      <a:avLst/>
                    </a:prstGeom>
                    <a:noFill/>
                    <a:ln>
                      <a:noFill/>
                    </a:ln>
                  </pic:spPr>
                </pic:pic>
              </a:graphicData>
            </a:graphic>
          </wp:inline>
        </w:drawing>
      </w:r>
    </w:p>
    <w:p w14:paraId="015BEB33" w14:textId="77777777" w:rsidR="009F41A2" w:rsidRDefault="009F41A2" w:rsidP="006E4A12">
      <w:pPr>
        <w:pStyle w:val="Geenafstand"/>
      </w:pPr>
    </w:p>
    <w:p w14:paraId="39C0EC50" w14:textId="77777777" w:rsidR="009F41A2" w:rsidRDefault="009F41A2" w:rsidP="006E4A12">
      <w:pPr>
        <w:pStyle w:val="Geenafstand"/>
      </w:pPr>
    </w:p>
    <w:p w14:paraId="7BF6AD60" w14:textId="77777777" w:rsidR="009F41A2" w:rsidRDefault="009F41A2" w:rsidP="006E4A12">
      <w:pPr>
        <w:pStyle w:val="Geenafstand"/>
      </w:pPr>
    </w:p>
    <w:p w14:paraId="4A06F0D0" w14:textId="77777777" w:rsidR="001A1DB5" w:rsidRDefault="001A1DB5" w:rsidP="006E4A12">
      <w:pPr>
        <w:pStyle w:val="Geenafstand"/>
      </w:pPr>
    </w:p>
    <w:p w14:paraId="5191810E" w14:textId="77777777" w:rsidR="001A1DB5" w:rsidRDefault="001A1DB5" w:rsidP="006E4A12">
      <w:pPr>
        <w:pStyle w:val="Geenafstand"/>
      </w:pPr>
    </w:p>
    <w:p w14:paraId="5EC3403C" w14:textId="77777777" w:rsidR="001A1DB5" w:rsidRDefault="001A1DB5" w:rsidP="006E4A12">
      <w:pPr>
        <w:pStyle w:val="Geenafstand"/>
      </w:pPr>
    </w:p>
    <w:p w14:paraId="1FA69506" w14:textId="5610D4DF" w:rsidR="006E4A12" w:rsidRDefault="006E4A12" w:rsidP="006E4A12">
      <w:pPr>
        <w:pStyle w:val="Geenafstand"/>
      </w:pPr>
      <w:r>
        <w:t>Timman et al.</w:t>
      </w:r>
      <w:r w:rsidR="00FD07C2">
        <w:t xml:space="preserve"> 2017.</w:t>
      </w:r>
      <w:r w:rsidR="003B23A7">
        <w:t xml:space="preserve"> </w:t>
      </w:r>
      <w:r w:rsidR="00F0453C">
        <w:t>Steekproef bevolking en verschillende patiënten</w:t>
      </w:r>
      <w:r w:rsidR="0085097A">
        <w:t xml:space="preserve"> </w:t>
      </w:r>
      <w:r w:rsidR="00FD07C2">
        <w:t>populaties vergeleken</w:t>
      </w:r>
    </w:p>
    <w:p w14:paraId="390E1B7B" w14:textId="25BC1D97" w:rsidR="00CC648B" w:rsidRDefault="00CC648B"/>
    <w:p w14:paraId="09CB46C5" w14:textId="0A040823" w:rsidR="00422ACC" w:rsidRPr="00422ACC" w:rsidRDefault="003B6A1F" w:rsidP="00422ACC">
      <w:r>
        <w:rPr>
          <w:noProof/>
        </w:rPr>
        <w:drawing>
          <wp:inline distT="0" distB="0" distL="0" distR="0" wp14:anchorId="7DF5F839" wp14:editId="6210FCE7">
            <wp:extent cx="4297680" cy="5235610"/>
            <wp:effectExtent l="0" t="0" r="762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1264" cy="5239976"/>
                    </a:xfrm>
                    <a:prstGeom prst="rect">
                      <a:avLst/>
                    </a:prstGeom>
                    <a:noFill/>
                    <a:ln>
                      <a:noFill/>
                    </a:ln>
                  </pic:spPr>
                </pic:pic>
              </a:graphicData>
            </a:graphic>
          </wp:inline>
        </w:drawing>
      </w:r>
    </w:p>
    <w:p w14:paraId="6CAE7972" w14:textId="77777777" w:rsidR="00FD07C2" w:rsidRDefault="00FD07C2" w:rsidP="00496549">
      <w:bookmarkStart w:id="6" w:name="_Toc36114359"/>
    </w:p>
    <w:p w14:paraId="32138B0A" w14:textId="75F5AC67" w:rsidR="00496549" w:rsidRDefault="00C262AB" w:rsidP="00496549">
      <w:r>
        <w:t>De Jong et al 2007.</w:t>
      </w:r>
      <w:r w:rsidR="00FD07C2">
        <w:t xml:space="preserve"> </w:t>
      </w:r>
      <w:r w:rsidR="0085097A">
        <w:t xml:space="preserve">Vergelijking </w:t>
      </w:r>
      <w:r w:rsidR="00C14847">
        <w:t xml:space="preserve">psychisch gezonde </w:t>
      </w:r>
      <w:r w:rsidR="00B0249C">
        <w:t>bevolking en pat</w:t>
      </w:r>
      <w:r w:rsidR="00C14847">
        <w:t>iënten</w:t>
      </w:r>
    </w:p>
    <w:p w14:paraId="4A7A4C98" w14:textId="5823B8B3" w:rsidR="00496549" w:rsidRDefault="006E4A12">
      <w:pPr>
        <w:rPr>
          <w:rFonts w:asciiTheme="majorHAnsi" w:eastAsiaTheme="majorEastAsia" w:hAnsiTheme="majorHAnsi" w:cstheme="majorBidi"/>
          <w:color w:val="2F5496" w:themeColor="accent1" w:themeShade="BF"/>
          <w:sz w:val="26"/>
          <w:szCs w:val="26"/>
        </w:rPr>
      </w:pPr>
      <w:r>
        <w:rPr>
          <w:noProof/>
        </w:rPr>
        <w:drawing>
          <wp:inline distT="0" distB="0" distL="0" distR="0" wp14:anchorId="7552C08A" wp14:editId="3C81DBC1">
            <wp:extent cx="3093720" cy="190590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6383" cy="1913705"/>
                    </a:xfrm>
                    <a:prstGeom prst="rect">
                      <a:avLst/>
                    </a:prstGeom>
                    <a:noFill/>
                    <a:ln>
                      <a:noFill/>
                    </a:ln>
                  </pic:spPr>
                </pic:pic>
              </a:graphicData>
            </a:graphic>
          </wp:inline>
        </w:drawing>
      </w:r>
      <w:r w:rsidR="00496549">
        <w:br w:type="page"/>
      </w:r>
    </w:p>
    <w:p w14:paraId="268CBF6A" w14:textId="48A70512" w:rsidR="00585C2A" w:rsidRPr="00585C2A" w:rsidRDefault="00585C2A" w:rsidP="007C3A79">
      <w:pPr>
        <w:pStyle w:val="Kop2"/>
      </w:pPr>
      <w:r w:rsidRPr="00585C2A">
        <w:lastRenderedPageBreak/>
        <w:t>Bronnen</w:t>
      </w:r>
      <w:bookmarkEnd w:id="6"/>
    </w:p>
    <w:p w14:paraId="78CEA67E" w14:textId="26F05111" w:rsidR="00014107" w:rsidRDefault="001922EB" w:rsidP="00E15512">
      <w:pPr>
        <w:pStyle w:val="Geenafstand"/>
      </w:pPr>
      <w:r w:rsidRPr="001922EB">
        <w:t>Edwin de Beurs, Margien den HollanderGijsman, Victor Buwalda, Wim Trijsburg en Frans Zitman</w:t>
      </w:r>
      <w:r w:rsidR="00155117">
        <w:t xml:space="preserve"> (2005)</w:t>
      </w:r>
      <w:r>
        <w:t xml:space="preserve">. </w:t>
      </w:r>
      <w:r w:rsidR="004453E1">
        <w:t>De outcome questionnaire OQ-45. Psychodiagnostisch gereedschap.</w:t>
      </w:r>
    </w:p>
    <w:p w14:paraId="0361565D" w14:textId="77777777" w:rsidR="00E15512" w:rsidRDefault="00E15512" w:rsidP="00E15512">
      <w:pPr>
        <w:pStyle w:val="Geenafstand"/>
      </w:pPr>
    </w:p>
    <w:p w14:paraId="6C62D1D0" w14:textId="64C2124D" w:rsidR="00155117" w:rsidRDefault="005C1CE2" w:rsidP="00E15512">
      <w:pPr>
        <w:pStyle w:val="Geenafstand"/>
      </w:pPr>
      <w:r w:rsidRPr="005C1CE2">
        <w:t>Reinier Timman, Kim de Jon and Nita de Neve-Enthoven</w:t>
      </w:r>
      <w:r w:rsidR="00E15512">
        <w:t xml:space="preserve"> (2017)</w:t>
      </w:r>
      <w:r>
        <w:t>.</w:t>
      </w:r>
      <w:r w:rsidR="00E15512" w:rsidRPr="00E15512">
        <w:t xml:space="preserve"> Cut-off Scores and Clinical Change Indices for the Dutch Outcome Questionnaire (OQ-45) in a Large Sample of Normal and Several Psychotherapeutic Populations</w:t>
      </w:r>
    </w:p>
    <w:p w14:paraId="15E938A0" w14:textId="2F2E1F27" w:rsidR="00E15512" w:rsidRDefault="00E15512" w:rsidP="00E15512">
      <w:pPr>
        <w:pStyle w:val="Geenafstand"/>
      </w:pPr>
    </w:p>
    <w:p w14:paraId="176DEA85" w14:textId="6A1B8ED9" w:rsidR="00E15512" w:rsidRDefault="00F84584" w:rsidP="00E15512">
      <w:pPr>
        <w:pStyle w:val="Geenafstand"/>
      </w:pPr>
      <w:r w:rsidRPr="00F84584">
        <w:t>Kim de Jong, M. Annet Nugter,1 Marike G. Polak, Johannes E. A. Wagenborg, Philip Spinhoven2, and Willem J. Heiser</w:t>
      </w:r>
      <w:r>
        <w:t>.</w:t>
      </w:r>
      <w:r w:rsidR="0067187F" w:rsidRPr="0067187F">
        <w:t xml:space="preserve"> The Outcome Questionnaire (OQ-45) in a Dutch Population: ACross-Cultural Validation</w:t>
      </w:r>
    </w:p>
    <w:p w14:paraId="7E8DA9E1" w14:textId="77777777" w:rsidR="004453E1" w:rsidRDefault="004453E1"/>
    <w:sectPr w:rsidR="004453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12711"/>
    <w:multiLevelType w:val="multilevel"/>
    <w:tmpl w:val="F4E0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077882"/>
    <w:multiLevelType w:val="hybridMultilevel"/>
    <w:tmpl w:val="F644359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CF"/>
    <w:rsid w:val="000134B9"/>
    <w:rsid w:val="00014107"/>
    <w:rsid w:val="0004450C"/>
    <w:rsid w:val="00094BEF"/>
    <w:rsid w:val="001029B5"/>
    <w:rsid w:val="00102CE5"/>
    <w:rsid w:val="00134A5B"/>
    <w:rsid w:val="00155117"/>
    <w:rsid w:val="001922EB"/>
    <w:rsid w:val="001A0761"/>
    <w:rsid w:val="001A1DB5"/>
    <w:rsid w:val="001A643E"/>
    <w:rsid w:val="001C0039"/>
    <w:rsid w:val="00281A62"/>
    <w:rsid w:val="002870A6"/>
    <w:rsid w:val="002A20FA"/>
    <w:rsid w:val="003B23A7"/>
    <w:rsid w:val="003B6A1F"/>
    <w:rsid w:val="00422ACC"/>
    <w:rsid w:val="004453E1"/>
    <w:rsid w:val="004610F4"/>
    <w:rsid w:val="00485787"/>
    <w:rsid w:val="0048604C"/>
    <w:rsid w:val="00496549"/>
    <w:rsid w:val="004B471C"/>
    <w:rsid w:val="004D2A4E"/>
    <w:rsid w:val="00511E84"/>
    <w:rsid w:val="00575275"/>
    <w:rsid w:val="00585C2A"/>
    <w:rsid w:val="005A263A"/>
    <w:rsid w:val="005C1CE2"/>
    <w:rsid w:val="005D11F0"/>
    <w:rsid w:val="005D79A1"/>
    <w:rsid w:val="0061129C"/>
    <w:rsid w:val="0067187F"/>
    <w:rsid w:val="00687513"/>
    <w:rsid w:val="006B35F1"/>
    <w:rsid w:val="006E1643"/>
    <w:rsid w:val="006E4A12"/>
    <w:rsid w:val="006F54B0"/>
    <w:rsid w:val="007173CF"/>
    <w:rsid w:val="00755FE8"/>
    <w:rsid w:val="007668B5"/>
    <w:rsid w:val="007B24D7"/>
    <w:rsid w:val="007C3A79"/>
    <w:rsid w:val="007D22A2"/>
    <w:rsid w:val="007D67B9"/>
    <w:rsid w:val="0085097A"/>
    <w:rsid w:val="008D473A"/>
    <w:rsid w:val="009108FB"/>
    <w:rsid w:val="00912CFC"/>
    <w:rsid w:val="009172EB"/>
    <w:rsid w:val="00954069"/>
    <w:rsid w:val="0095416D"/>
    <w:rsid w:val="0096148D"/>
    <w:rsid w:val="00977117"/>
    <w:rsid w:val="00982FA3"/>
    <w:rsid w:val="009C5937"/>
    <w:rsid w:val="009D2F6F"/>
    <w:rsid w:val="009E1CEA"/>
    <w:rsid w:val="009F41A2"/>
    <w:rsid w:val="009F6FFC"/>
    <w:rsid w:val="00A02E2A"/>
    <w:rsid w:val="00A17750"/>
    <w:rsid w:val="00AB00E5"/>
    <w:rsid w:val="00AE5922"/>
    <w:rsid w:val="00B0249C"/>
    <w:rsid w:val="00B151AF"/>
    <w:rsid w:val="00B20DD9"/>
    <w:rsid w:val="00B53B06"/>
    <w:rsid w:val="00B77ED1"/>
    <w:rsid w:val="00B87E66"/>
    <w:rsid w:val="00B94074"/>
    <w:rsid w:val="00BA2E93"/>
    <w:rsid w:val="00BA772B"/>
    <w:rsid w:val="00BE713A"/>
    <w:rsid w:val="00BF0D0D"/>
    <w:rsid w:val="00C07C5E"/>
    <w:rsid w:val="00C14847"/>
    <w:rsid w:val="00C14EFF"/>
    <w:rsid w:val="00C233AE"/>
    <w:rsid w:val="00C262AB"/>
    <w:rsid w:val="00C34FCC"/>
    <w:rsid w:val="00C619BF"/>
    <w:rsid w:val="00C95EB5"/>
    <w:rsid w:val="00CA3D20"/>
    <w:rsid w:val="00CC648B"/>
    <w:rsid w:val="00CD18A9"/>
    <w:rsid w:val="00CF0C5D"/>
    <w:rsid w:val="00CF4CF0"/>
    <w:rsid w:val="00CF73B7"/>
    <w:rsid w:val="00CF7C36"/>
    <w:rsid w:val="00D1031F"/>
    <w:rsid w:val="00D519A3"/>
    <w:rsid w:val="00D574CF"/>
    <w:rsid w:val="00DB622D"/>
    <w:rsid w:val="00DC00B1"/>
    <w:rsid w:val="00E05FFA"/>
    <w:rsid w:val="00E15512"/>
    <w:rsid w:val="00E44FD7"/>
    <w:rsid w:val="00E574C7"/>
    <w:rsid w:val="00E62869"/>
    <w:rsid w:val="00E65EC2"/>
    <w:rsid w:val="00E84FB7"/>
    <w:rsid w:val="00E85AB6"/>
    <w:rsid w:val="00E91DBC"/>
    <w:rsid w:val="00ED17AD"/>
    <w:rsid w:val="00EF34B7"/>
    <w:rsid w:val="00F0453C"/>
    <w:rsid w:val="00F04D5A"/>
    <w:rsid w:val="00F24882"/>
    <w:rsid w:val="00F34323"/>
    <w:rsid w:val="00F34C3A"/>
    <w:rsid w:val="00F66C93"/>
    <w:rsid w:val="00F76CFC"/>
    <w:rsid w:val="00F77A87"/>
    <w:rsid w:val="00F84584"/>
    <w:rsid w:val="00FA1A5C"/>
    <w:rsid w:val="00FA4525"/>
    <w:rsid w:val="00FD07C2"/>
    <w:rsid w:val="00FD0C0F"/>
    <w:rsid w:val="00FF2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A172"/>
  <w15:chartTrackingRefBased/>
  <w15:docId w15:val="{099A1D88-F2AD-450A-B28D-639F6A74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3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C3A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3A7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C3A79"/>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7C3A79"/>
    <w:pPr>
      <w:spacing w:after="0" w:line="240" w:lineRule="auto"/>
    </w:pPr>
  </w:style>
  <w:style w:type="paragraph" w:customStyle="1" w:styleId="paragraph">
    <w:name w:val="paragraph"/>
    <w:basedOn w:val="Standaard"/>
    <w:rsid w:val="00D103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D1031F"/>
  </w:style>
  <w:style w:type="character" w:customStyle="1" w:styleId="spellingerror">
    <w:name w:val="spellingerror"/>
    <w:basedOn w:val="Standaardalinea-lettertype"/>
    <w:rsid w:val="00D1031F"/>
  </w:style>
  <w:style w:type="character" w:customStyle="1" w:styleId="eop">
    <w:name w:val="eop"/>
    <w:basedOn w:val="Standaardalinea-lettertype"/>
    <w:rsid w:val="00D10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807350">
      <w:bodyDiv w:val="1"/>
      <w:marLeft w:val="0"/>
      <w:marRight w:val="0"/>
      <w:marTop w:val="0"/>
      <w:marBottom w:val="0"/>
      <w:divBdr>
        <w:top w:val="none" w:sz="0" w:space="0" w:color="auto"/>
        <w:left w:val="none" w:sz="0" w:space="0" w:color="auto"/>
        <w:bottom w:val="none" w:sz="0" w:space="0" w:color="auto"/>
        <w:right w:val="none" w:sz="0" w:space="0" w:color="auto"/>
      </w:divBdr>
      <w:divsChild>
        <w:div w:id="407846727">
          <w:marLeft w:val="0"/>
          <w:marRight w:val="0"/>
          <w:marTop w:val="0"/>
          <w:marBottom w:val="0"/>
          <w:divBdr>
            <w:top w:val="none" w:sz="0" w:space="0" w:color="auto"/>
            <w:left w:val="none" w:sz="0" w:space="0" w:color="auto"/>
            <w:bottom w:val="none" w:sz="0" w:space="0" w:color="auto"/>
            <w:right w:val="none" w:sz="0" w:space="0" w:color="auto"/>
          </w:divBdr>
        </w:div>
        <w:div w:id="834690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531A00D17D4E4BA425DD1638A901F9" ma:contentTypeVersion="12" ma:contentTypeDescription="Een nieuw document maken." ma:contentTypeScope="" ma:versionID="9a5b64ff8818e627a12fed88a1bb52e9">
  <xsd:schema xmlns:xsd="http://www.w3.org/2001/XMLSchema" xmlns:xs="http://www.w3.org/2001/XMLSchema" xmlns:p="http://schemas.microsoft.com/office/2006/metadata/properties" xmlns:ns2="0ab0bc41-068c-4370-83cb-641c1786cd1f" xmlns:ns3="a8f984d2-2201-42b2-b094-85656688064e" targetNamespace="http://schemas.microsoft.com/office/2006/metadata/properties" ma:root="true" ma:fieldsID="6e195e41aa3e5be8c0154ed14b68d9d1" ns2:_="" ns3:_="">
    <xsd:import namespace="0ab0bc41-068c-4370-83cb-641c1786cd1f"/>
    <xsd:import namespace="a8f984d2-2201-42b2-b094-8565668806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b0bc41-068c-4370-83cb-641c1786cd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984d2-2201-42b2-b094-85656688064e"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C12723-B8DD-42E9-BD9F-4811F3029C9E}"/>
</file>

<file path=customXml/itemProps2.xml><?xml version="1.0" encoding="utf-8"?>
<ds:datastoreItem xmlns:ds="http://schemas.openxmlformats.org/officeDocument/2006/customXml" ds:itemID="{99E329CE-A646-42FD-8F69-FD07932479C5}"/>
</file>

<file path=customXml/itemProps3.xml><?xml version="1.0" encoding="utf-8"?>
<ds:datastoreItem xmlns:ds="http://schemas.openxmlformats.org/officeDocument/2006/customXml" ds:itemID="{1C5BE0B7-9515-427E-9C0E-542083926427}"/>
</file>

<file path=docProps/app.xml><?xml version="1.0" encoding="utf-8"?>
<Properties xmlns="http://schemas.openxmlformats.org/officeDocument/2006/extended-properties" xmlns:vt="http://schemas.openxmlformats.org/officeDocument/2006/docPropsVTypes">
  <Template>Normal.dotm</Template>
  <TotalTime>218</TotalTime>
  <Pages>4</Pages>
  <Words>543</Words>
  <Characters>2990</Characters>
  <Application>Microsoft Office Word</Application>
  <DocSecurity>0</DocSecurity>
  <Lines>24</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Dagmar Wapperom</dc:creator>
  <cp:keywords/>
  <dc:description/>
  <cp:lastModifiedBy>Dagmar Wapperom</cp:lastModifiedBy>
  <cp:revision>123</cp:revision>
  <dcterms:created xsi:type="dcterms:W3CDTF">2020-03-26T11:12:00Z</dcterms:created>
  <dcterms:modified xsi:type="dcterms:W3CDTF">2020-04-07T12:13:00Z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0x01010002531A00D17D4E4BA425DD1638A901F9</vt:lpwstr>
  </property>
</Properties>
</file>