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mbria" w:hAnsi="Cambria"/>
          <w:b/>
          <w:color w:val="07343B"/>
          <w:sz w:val="60"/>
        </w:rPr>
        <w:t>Practice Loops for Nursing</w:t>
      </w:r>
    </w:p>
    <w:p>
      <w:pPr>
        <w:jc w:val="center"/>
      </w:pPr>
      <w:r>
        <w:rPr>
          <w:rFonts w:ascii="Calibri" w:hAnsi="Calibri"/>
          <w:i/>
          <w:color w:val="5A6B6E"/>
          <w:sz w:val="30"/>
        </w:rPr>
        <w:t>The Master Guide</w:t>
      </w:r>
    </w:p>
    <w:p/>
    <w:p/>
    <w:p>
      <w:pPr>
        <w:jc w:val="center"/>
      </w:pPr>
      <w:r>
        <w:rPr>
          <w:rFonts w:ascii="Calibri" w:hAnsi="Calibri"/>
          <w:b/>
          <w:color w:val="026A76"/>
          <w:sz w:val="24"/>
        </w:rPr>
        <w:t>Nursing Citizen Development  ·  Framework by Lincoln Gombedza</w:t>
      </w:r>
    </w:p>
    <w:p>
      <w:r>
        <w:br w:type="page"/>
      </w:r>
    </w:p>
    <w:p>
      <w:pPr>
        <w:pStyle w:val="Heading2"/>
      </w:pPr>
      <w:r>
        <w:t>Contents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Part 1 — Why loops, not prompts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Part 2 — The practice loop is the nursing process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Part 3 — The six pillars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Part 4 — Verification: the heart of the loop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Part 5 — Iteration and the scoring rule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Part 6 — Accountability and the red lines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Part 7 — Build vs. avoid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Part 8 — The safe build order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Part 9 — Practice loops in action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Part 10 — The practice loop canvas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Part 11 — Becoming a practice architect</w:t>
      </w:r>
    </w:p>
    <w:p>
      <w:pPr>
        <w:pStyle w:val="Heading2"/>
      </w:pPr>
      <w:r>
        <w:t>Part 1 — Why loops, not prompts</w:t>
      </w:r>
    </w:p>
    <w:p>
      <w:r>
        <w:rPr>
          <w:rFonts w:ascii="Calibri" w:hAnsi="Calibri"/>
          <w:b w:val="0"/>
          <w:i w:val="0"/>
          <w:color w:val="1A1A1A"/>
          <w:sz w:val="22"/>
        </w:rPr>
        <w:t>For many nurses and educators, AI has become a daily assistant — but most use it in the slowest way possible: type a request, wait, manually correct, ask again. This "one-off" approach helps with a quick email, yet it has a definitive ceiling in a professional clinical environment.</w:t>
      </w:r>
    </w:p>
    <w:p>
      <w:r>
        <w:rPr>
          <w:rFonts w:ascii="Calibri" w:hAnsi="Calibri"/>
          <w:b w:val="0"/>
          <w:i w:val="0"/>
          <w:color w:val="1A1A1A"/>
          <w:sz w:val="22"/>
        </w:rPr>
        <w:t xml:space="preserve">The core limitation: the human stays the </w:t>
      </w:r>
      <w:r>
        <w:rPr>
          <w:rFonts w:ascii="Calibri" w:hAnsi="Calibri"/>
          <w:b/>
          <w:i w:val="0"/>
          <w:color w:val="1A1A1A"/>
          <w:sz w:val="22"/>
        </w:rPr>
        <w:t>engine</w:t>
      </w:r>
      <w:r>
        <w:rPr>
          <w:rFonts w:ascii="Calibri" w:hAnsi="Calibri"/>
          <w:b w:val="0"/>
          <w:i w:val="0"/>
          <w:color w:val="1A1A1A"/>
          <w:sz w:val="22"/>
        </w:rPr>
        <w:t xml:space="preserve"> while the AI is merely the tool. Like a manual blood pressure cuff, it only works while you keep pumping the bulb. For recurring, high-stakes tasks — reviewing placement concerns, preparing supervision notes — this constant manual pushing is inefficient and prone to fatigue.</w:t>
      </w:r>
    </w:p>
    <w:p>
      <w:pPr>
        <w:pStyle w:val="Heading3"/>
      </w:pPr>
      <w:r>
        <w:t>Three levels of AI maturity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Level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AI role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User interaction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Strategic impact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1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Assistant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Single request-response ("Summarise this policy")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Low: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high cognitive load; needs constant human input.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2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Structured helper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Task + criteria ("Summarise and map to the NMC Code")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Moderate: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more consistent, but no self-correcting cycle or audit trail.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3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Practice loop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Repeated workflow with verification and stopping rules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High: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removes friction through governed, self-improving cycles.</w:t>
            </w:r>
          </w:p>
        </w:tc>
      </w:tr>
    </w:tbl>
    <w:p/>
    <w:p>
      <w:pPr>
        <w:pStyle w:val="Heading3"/>
      </w:pPr>
      <w:r>
        <w:t>Prompt vs. loop</w:t>
      </w:r>
    </w:p>
    <w:p>
      <w:pPr>
        <w:pStyle w:val="ListBullet"/>
      </w:pPr>
      <w:r>
        <w:rPr>
          <w:rFonts w:ascii="Calibri" w:hAnsi="Calibri"/>
          <w:b/>
          <w:i w:val="0"/>
          <w:color w:val="1A1A1A"/>
          <w:sz w:val="22"/>
        </w:rPr>
        <w:t>The prompt:</w:t>
      </w:r>
      <w:r>
        <w:rPr>
          <w:rFonts w:ascii="Calibri" w:hAnsi="Calibri"/>
          <w:b w:val="0"/>
          <w:i w:val="0"/>
          <w:color w:val="1A1A1A"/>
          <w:sz w:val="22"/>
        </w:rPr>
        <w:t xml:space="preserve"> "Write a student action plan from these notes."</w:t>
      </w:r>
    </w:p>
    <w:p>
      <w:pPr>
        <w:pStyle w:val="ListBullet"/>
      </w:pPr>
      <w:r>
        <w:rPr>
          <w:rFonts w:ascii="Calibri" w:hAnsi="Calibri"/>
          <w:b/>
          <w:i w:val="0"/>
          <w:color w:val="1A1A1A"/>
          <w:sz w:val="22"/>
        </w:rPr>
        <w:t>The loop:</w:t>
      </w:r>
      <w:r>
        <w:rPr>
          <w:rFonts w:ascii="Calibri" w:hAnsi="Calibri"/>
          <w:b w:val="0"/>
          <w:i w:val="0"/>
          <w:color w:val="1A1A1A"/>
          <w:sz w:val="22"/>
        </w:rPr>
        <w:t xml:space="preserve"> "Write a student action plan. Check it against: clear concern, evidence, SMART actions, NMC values. Score each area out of 10. If any area scores below 8, revise. Stop after three rounds and flag anything requiring human review."</w:t>
      </w:r>
    </w:p>
    <w:p>
      <w:r>
        <w:rPr>
          <w:rFonts w:ascii="Calibri" w:hAnsi="Calibri"/>
          <w:b w:val="0"/>
          <w:i w:val="0"/>
          <w:color w:val="1A1A1A"/>
          <w:sz w:val="22"/>
        </w:rPr>
        <w:t xml:space="preserve">The prompt </w:t>
      </w:r>
      <w:r>
        <w:rPr>
          <w:rFonts w:ascii="Calibri" w:hAnsi="Calibri"/>
          <w:b w:val="0"/>
          <w:i/>
          <w:color w:val="1A1A1A"/>
          <w:sz w:val="22"/>
        </w:rPr>
        <w:t>hopes</w:t>
      </w:r>
      <w:r>
        <w:rPr>
          <w:rFonts w:ascii="Calibri" w:hAnsi="Calibri"/>
          <w:b w:val="0"/>
          <w:i w:val="0"/>
          <w:color w:val="1A1A1A"/>
          <w:sz w:val="22"/>
        </w:rPr>
        <w:t xml:space="preserve"> for a good result. The loop gives the AI a </w:t>
      </w:r>
      <w:r>
        <w:rPr>
          <w:rFonts w:ascii="Calibri" w:hAnsi="Calibri"/>
          <w:b/>
          <w:i w:val="0"/>
          <w:color w:val="1A1A1A"/>
          <w:sz w:val="22"/>
        </w:rPr>
        <w:t>job, a standard, and a stopping rule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and that stopping rule is a safety feature: it stops vague logic compounding over endless iterations and forces escalation when professional requirements can't be met.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504"/>
            <w:shd w:val="clear" w:color="auto" w:fill="E6F2F2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343B"/>
                <w:sz w:val="22"/>
              </w:rPr>
              <w:t>Key insight.</w:t>
            </w: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 The goal is not to become a better "prompt engineer." Clinical leadership in the digital age means becoming a </w:t>
            </w:r>
            <w:r>
              <w:rPr>
                <w:rFonts w:ascii="Calibri" w:hAnsi="Calibri"/>
                <w:b/>
                <w:i w:val="0"/>
                <w:color w:val="07343B"/>
                <w:sz w:val="22"/>
              </w:rPr>
              <w:t>workflow designer</w:t>
            </w: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 — moving from one-off requests to repeatable practice systems that safeguard your time and your professional standards.</w:t>
            </w:r>
          </w:p>
        </w:tc>
      </w:tr>
    </w:tbl>
    <w:p/>
    <w:p>
      <w:pPr>
        <w:pStyle w:val="Heading2"/>
      </w:pPr>
      <w:r>
        <w:t>Part 2 — The practice loop is the nursing process</w:t>
      </w:r>
    </w:p>
    <w:p>
      <w:r>
        <w:rPr>
          <w:rFonts w:ascii="Calibri" w:hAnsi="Calibri"/>
          <w:b w:val="0"/>
          <w:i w:val="0"/>
          <w:color w:val="1A1A1A"/>
          <w:sz w:val="22"/>
        </w:rPr>
        <w:t xml:space="preserve">If "AI loop" sounds technical, take heart: you already think in loops every day. The Practice Loop is a digital mirror of the </w:t>
      </w:r>
      <w:r>
        <w:rPr>
          <w:rFonts w:ascii="Calibri" w:hAnsi="Calibri"/>
          <w:b/>
          <w:i w:val="0"/>
          <w:color w:val="1A1A1A"/>
          <w:sz w:val="22"/>
        </w:rPr>
        <w:t>nursing process</w:t>
      </w:r>
      <w:r>
        <w:rPr>
          <w:rFonts w:ascii="Calibri" w:hAnsi="Calibri"/>
          <w:b w:val="0"/>
          <w:i w:val="0"/>
          <w:color w:val="1A1A1A"/>
          <w:sz w:val="22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Loop stage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Nursing action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Discover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Assess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— identify the concern, risks, and missing information.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Plan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Plan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— map concerns to standards and decide the next best step.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Execute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Intervene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— produce the draft work (support plan, summary).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Verify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Evaluate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— score the output against standards and clinical logic.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Iterate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Adjust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— refine until it meets the professional threshold.</w:t>
            </w:r>
          </w:p>
        </w:tc>
      </w:tr>
    </w:tbl>
    <w:p/>
    <w:p>
      <w:r>
        <w:rPr>
          <w:rFonts w:ascii="Calibri" w:hAnsi="Calibri"/>
          <w:b/>
          <w:i w:val="0"/>
          <w:color w:val="1A1A1A"/>
          <w:sz w:val="22"/>
        </w:rPr>
        <w:t>The full loop protocol:</w:t>
      </w:r>
      <w:r>
        <w:rPr>
          <w:rFonts w:ascii="Calibri" w:hAnsi="Calibri"/>
          <w:b w:val="0"/>
          <w:i w:val="0"/>
          <w:color w:val="1A1A1A"/>
          <w:sz w:val="22"/>
        </w:rPr>
        <w:t xml:space="preserve"> Discover → Plan → Do → Verify → Improve → Escalate → Stop. Because nurses are trained in cycles of care and quality improvement, you are already an architect of practice — you are simply applying that expertise to a new medium.</w:t>
      </w:r>
    </w:p>
    <w:p>
      <w:pPr>
        <w:pStyle w:val="Heading2"/>
      </w:pPr>
      <w:r>
        <w:t>Part 3 — The six pillars</w:t>
      </w:r>
    </w:p>
    <w:p>
      <w:r>
        <w:rPr>
          <w:rFonts w:ascii="Calibri" w:hAnsi="Calibri"/>
          <w:b w:val="0"/>
          <w:i w:val="0"/>
          <w:color w:val="1A1A1A"/>
          <w:sz w:val="22"/>
        </w:rPr>
        <w:t>A robust Practice Loop rests on six pillars that keep the workflow disciplined, visible, and auditable.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Pillar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Nurse's definition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Why it matters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1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Trigger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The event that starts the workflow (a meeting ending, a concern logged). Manual or automated.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Starts work consistently. For beginners, manual triggers are the safest way to keep control.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2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Task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A specific, bounded description of the work — including what the AI must </w:t>
            </w:r>
            <w:r>
              <w:rPr>
                <w:rFonts w:ascii="Calibri" w:hAnsi="Calibri"/>
                <w:b w:val="0"/>
                <w:i/>
                <w:color w:val="1A1A1A"/>
                <w:sz w:val="21"/>
              </w:rPr>
              <w:t>not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decide.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Specificity protects accountability. Vague tasks force assumptions, where risk begins.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3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Standard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The regulatory shield — NMC Code, Trust policy, Standards of Proficiency, PAD, EDI principles.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Moves AI beyond "sounding professional" to meeting real clinical/legal requirements. Protects your registration.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4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Verification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The gatekeeping step where output is scored against the standard.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Catches "quiet failure" — confident output that misses a safeguarding risk or adjustment.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5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Iteration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The AI identifies its own weak points and fixes them before you see the draft.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Makes reasoning visible — what was checked, what failed, what improved. An audit trail.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6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Human sign-off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The final professional review and decision by the qualified registrant.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Accountability always rests with the nurse. AI drafts the system; the nurse owns the judgment.</w:t>
            </w:r>
          </w:p>
        </w:tc>
      </w:tr>
    </w:tbl>
    <w:p/>
    <w:p>
      <w:pPr>
        <w:pStyle w:val="Heading3"/>
      </w:pPr>
      <w:r>
        <w:t>Alignment with clinical logic</w:t>
      </w:r>
    </w:p>
    <w:p>
      <w:r>
        <w:rPr>
          <w:rFonts w:ascii="Calibri" w:hAnsi="Calibri"/>
          <w:b w:val="0"/>
          <w:i w:val="0"/>
          <w:color w:val="1A1A1A"/>
          <w:sz w:val="22"/>
        </w:rPr>
        <w:t xml:space="preserve">Trigger/Task → </w:t>
      </w:r>
      <w:r>
        <w:rPr>
          <w:rFonts w:ascii="Calibri" w:hAnsi="Calibri"/>
          <w:b/>
          <w:i w:val="0"/>
          <w:color w:val="1A1A1A"/>
          <w:sz w:val="22"/>
        </w:rPr>
        <w:t>Assess</w:t>
      </w:r>
      <w:r>
        <w:rPr>
          <w:rFonts w:ascii="Calibri" w:hAnsi="Calibri"/>
          <w:b w:val="0"/>
          <w:i w:val="0"/>
          <w:color w:val="1A1A1A"/>
          <w:sz w:val="22"/>
        </w:rPr>
        <w:t xml:space="preserve"> · Standard → </w:t>
      </w:r>
      <w:r>
        <w:rPr>
          <w:rFonts w:ascii="Calibri" w:hAnsi="Calibri"/>
          <w:b/>
          <w:i w:val="0"/>
          <w:color w:val="1A1A1A"/>
          <w:sz w:val="22"/>
        </w:rPr>
        <w:t>Plan</w:t>
      </w:r>
      <w:r>
        <w:rPr>
          <w:rFonts w:ascii="Calibri" w:hAnsi="Calibri"/>
          <w:b w:val="0"/>
          <w:i w:val="0"/>
          <w:color w:val="1A1A1A"/>
          <w:sz w:val="22"/>
        </w:rPr>
        <w:t xml:space="preserve"> · Execution (AI draft) → </w:t>
      </w:r>
      <w:r>
        <w:rPr>
          <w:rFonts w:ascii="Calibri" w:hAnsi="Calibri"/>
          <w:b/>
          <w:i w:val="0"/>
          <w:color w:val="1A1A1A"/>
          <w:sz w:val="22"/>
        </w:rPr>
        <w:t>Intervene</w:t>
      </w:r>
      <w:r>
        <w:rPr>
          <w:rFonts w:ascii="Calibri" w:hAnsi="Calibri"/>
          <w:b w:val="0"/>
          <w:i w:val="0"/>
          <w:color w:val="1A1A1A"/>
          <w:sz w:val="22"/>
        </w:rPr>
        <w:t xml:space="preserve"> · Verification → </w:t>
      </w:r>
      <w:r>
        <w:rPr>
          <w:rFonts w:ascii="Calibri" w:hAnsi="Calibri"/>
          <w:b/>
          <w:i w:val="0"/>
          <w:color w:val="1A1A1A"/>
          <w:sz w:val="22"/>
        </w:rPr>
        <w:t>Evaluate</w:t>
      </w:r>
      <w:r>
        <w:rPr>
          <w:rFonts w:ascii="Calibri" w:hAnsi="Calibri"/>
          <w:b w:val="0"/>
          <w:i w:val="0"/>
          <w:color w:val="1A1A1A"/>
          <w:sz w:val="22"/>
        </w:rPr>
        <w:t xml:space="preserve"> · Iteration → </w:t>
      </w:r>
      <w:r>
        <w:rPr>
          <w:rFonts w:ascii="Calibri" w:hAnsi="Calibri"/>
          <w:b/>
          <w:i w:val="0"/>
          <w:color w:val="1A1A1A"/>
          <w:sz w:val="22"/>
        </w:rPr>
        <w:t>Adjust</w:t>
      </w:r>
      <w:r>
        <w:rPr>
          <w:rFonts w:ascii="Calibri" w:hAnsi="Calibri"/>
          <w:b w:val="0"/>
          <w:i w:val="0"/>
          <w:color w:val="1A1A1A"/>
          <w:sz w:val="22"/>
        </w:rPr>
        <w:t xml:space="preserve"> · Human sign-off → </w:t>
      </w:r>
      <w:r>
        <w:rPr>
          <w:rFonts w:ascii="Calibri" w:hAnsi="Calibri"/>
          <w:b/>
          <w:i w:val="0"/>
          <w:color w:val="1A1A1A"/>
          <w:sz w:val="22"/>
        </w:rPr>
        <w:t>Professional judgment.</w:t>
      </w:r>
    </w:p>
    <w:p>
      <w:pPr>
        <w:pStyle w:val="Heading2"/>
      </w:pPr>
      <w:r>
        <w:t>Part 4 — Verification: the heart of the loop</w:t>
      </w:r>
    </w:p>
    <w:p>
      <w:r>
        <w:rPr>
          <w:rFonts w:ascii="Calibri" w:hAnsi="Calibri"/>
          <w:b w:val="0"/>
          <w:i w:val="0"/>
          <w:color w:val="1A1A1A"/>
          <w:sz w:val="22"/>
        </w:rPr>
        <w:t xml:space="preserve">For a Nursing Citizen Developer, </w:t>
      </w:r>
      <w:r>
        <w:rPr>
          <w:rFonts w:ascii="Calibri" w:hAnsi="Calibri"/>
          <w:b/>
          <w:i w:val="0"/>
          <w:color w:val="1A1A1A"/>
          <w:sz w:val="22"/>
        </w:rPr>
        <w:t>designing the verification standard is more important than writing the prompt.</w:t>
      </w:r>
      <w:r>
        <w:rPr>
          <w:rFonts w:ascii="Calibri" w:hAnsi="Calibri"/>
          <w:b w:val="0"/>
          <w:i w:val="0"/>
          <w:color w:val="1A1A1A"/>
          <w:sz w:val="22"/>
        </w:rPr>
        <w:t xml:space="preserve"> AI is fluent — it can sound confident and professional even when unsafe. That is "quiet failure": polished documents that confuse a student's conduct with capability, or omit reasonable adjustments required by the Equality Act.</w:t>
      </w:r>
    </w:p>
    <w:p>
      <w:pPr>
        <w:pStyle w:val="Heading3"/>
      </w:pPr>
      <w:r>
        <w:t>The 10-point practice loop verifier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Verification question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Why it matters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Is the concern clearly described?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Prevents vague or unfair documentation.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Is evidence separated from opinion?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Supports fairness and auditability.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Are actions SMART?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Makes support measurable and actionable.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Is risk explicitly addressed?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Protects patient and staff safety.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Is the review date clear?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Prevents "drift" in support or clinical plans.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Are responsibilities named?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Improves accountability — who does what.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Is language supportive and non-punitive?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Maintains psychologically safe learning.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Are reasonable adjustments considered?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Equality Act and EDI compliance.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Is escalation required?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Stops high-level risks being hidden in summaries.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Does it avoid unauthorised decisions?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Protects the boundary of professional accountability.</w:t>
            </w:r>
          </w:p>
        </w:tc>
      </w:tr>
    </w:tbl>
    <w:p/>
    <w:p>
      <w:pPr>
        <w:pStyle w:val="Heading3"/>
      </w:pPr>
      <w:r>
        <w:t>The quick five-question check (for everyday use)</w:t>
      </w:r>
    </w:p>
    <w:p>
      <w:pPr>
        <w:pStyle w:val="ListBullet"/>
      </w:pPr>
      <w:r>
        <w:rPr>
          <w:rFonts w:ascii="Calibri" w:hAnsi="Calibri"/>
        </w:rPr>
        <w:t xml:space="preserve">☐ </w:t>
      </w:r>
      <w:r>
        <w:rPr>
          <w:rFonts w:ascii="Calibri" w:hAnsi="Calibri"/>
          <w:b/>
          <w:i w:val="0"/>
          <w:color w:val="1A1A1A"/>
          <w:sz w:val="22"/>
        </w:rPr>
        <w:t>Evidence vs. opinion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fact separated from interpretation?</w:t>
      </w:r>
    </w:p>
    <w:p>
      <w:pPr>
        <w:pStyle w:val="ListBullet"/>
      </w:pPr>
      <w:r>
        <w:rPr>
          <w:rFonts w:ascii="Calibri" w:hAnsi="Calibri"/>
        </w:rPr>
        <w:t xml:space="preserve">☐ </w:t>
      </w:r>
      <w:r>
        <w:rPr>
          <w:rFonts w:ascii="Calibri" w:hAnsi="Calibri"/>
          <w:b/>
          <w:i w:val="0"/>
          <w:color w:val="1A1A1A"/>
          <w:sz w:val="22"/>
        </w:rPr>
        <w:t>Conduct vs. capability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behavioural issues distinguished from performance issues?</w:t>
      </w:r>
    </w:p>
    <w:p>
      <w:pPr>
        <w:pStyle w:val="ListBullet"/>
      </w:pPr>
      <w:r>
        <w:rPr>
          <w:rFonts w:ascii="Calibri" w:hAnsi="Calibri"/>
        </w:rPr>
        <w:t xml:space="preserve">☐ </w:t>
      </w:r>
      <w:r>
        <w:rPr>
          <w:rFonts w:ascii="Calibri" w:hAnsi="Calibri"/>
          <w:b/>
          <w:i w:val="0"/>
          <w:color w:val="1A1A1A"/>
          <w:sz w:val="22"/>
        </w:rPr>
        <w:t>Equity and bias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non-punitive language and reasonable adjustments included?</w:t>
      </w:r>
    </w:p>
    <w:p>
      <w:pPr>
        <w:pStyle w:val="ListBullet"/>
      </w:pPr>
      <w:r>
        <w:rPr>
          <w:rFonts w:ascii="Calibri" w:hAnsi="Calibri"/>
        </w:rPr>
        <w:t xml:space="preserve">☐ </w:t>
      </w:r>
      <w:r>
        <w:rPr>
          <w:rFonts w:ascii="Calibri" w:hAnsi="Calibri"/>
          <w:b/>
          <w:i w:val="0"/>
          <w:color w:val="1A1A1A"/>
          <w:sz w:val="22"/>
        </w:rPr>
        <w:t>SMART actions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Specific, Measurable, Achievable, Relevant, Timely?</w:t>
      </w:r>
    </w:p>
    <w:p>
      <w:pPr>
        <w:pStyle w:val="ListBullet"/>
      </w:pPr>
      <w:r>
        <w:rPr>
          <w:rFonts w:ascii="Calibri" w:hAnsi="Calibri"/>
        </w:rPr>
        <w:t xml:space="preserve">☐ </w:t>
      </w:r>
      <w:r>
        <w:rPr>
          <w:rFonts w:ascii="Calibri" w:hAnsi="Calibri"/>
          <w:b/>
          <w:i w:val="0"/>
          <w:color w:val="1A1A1A"/>
          <w:sz w:val="22"/>
        </w:rPr>
        <w:t>Escalation flags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specific safeguarding or clinical-safety risks surfaced for humans?</w:t>
      </w:r>
    </w:p>
    <w:p>
      <w:pPr>
        <w:pStyle w:val="Heading3"/>
      </w:pPr>
      <w:r>
        <w:t>Quiet-failure indicators to watch for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Confident but factually inaccurate summaries.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Vague risk statements that gloss over specific concerns.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Biased or "deficit-based" interpretations of staff/student behaviour.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Action plans lacking measurability or review dates.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2"/>
        </w:rPr>
        <w:t>Missing reasonable adjustments or health context.</w:t>
      </w:r>
    </w:p>
    <w:p>
      <w:pPr>
        <w:pStyle w:val="Heading2"/>
      </w:pPr>
      <w:r>
        <w:t>Part 5 — Iteration and the scoring rule</w:t>
      </w:r>
    </w:p>
    <w:p>
      <w:r>
        <w:rPr>
          <w:rFonts w:ascii="Calibri" w:hAnsi="Calibri"/>
          <w:b w:val="0"/>
          <w:i w:val="0"/>
          <w:color w:val="1A1A1A"/>
          <w:sz w:val="22"/>
        </w:rPr>
        <w:t xml:space="preserve">The iteration stage uses an internal scoring system: the AI scores its own draft against the verifier out of 10. </w:t>
      </w:r>
      <w:r>
        <w:rPr>
          <w:rFonts w:ascii="Calibri" w:hAnsi="Calibri"/>
          <w:b/>
          <w:i w:val="0"/>
          <w:color w:val="1A1A1A"/>
          <w:sz w:val="22"/>
        </w:rPr>
        <w:t>If any criterion scores below 8/10, it must self-correct and revise the weak section — before the professional sees it.</w:t>
      </w:r>
      <w:r>
        <w:rPr>
          <w:rFonts w:ascii="Calibri" w:hAnsi="Calibri"/>
          <w:b w:val="0"/>
          <w:i w:val="0"/>
          <w:color w:val="1A1A1A"/>
          <w:sz w:val="22"/>
        </w:rPr>
        <w:t xml:space="preserve"> This focuses human attention only on high-quality, pre-verified material.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504"/>
            <w:shd w:val="clear" w:color="auto" w:fill="E6F2F2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07343B"/>
                <w:sz w:val="22"/>
              </w:rPr>
              <w:t>"The action plan scores 6/10 because two actions are vague. I will revise them into SMART actions with named responsibilities and review dates."</w:t>
            </w: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 → 8/10.</w:t>
            </w:r>
          </w:p>
        </w:tc>
      </w:tr>
    </w:tbl>
    <w:p/>
    <w:p>
      <w:r>
        <w:rPr>
          <w:rFonts w:ascii="Calibri" w:hAnsi="Calibri"/>
          <w:b w:val="0"/>
          <w:i w:val="0"/>
          <w:color w:val="1A1A1A"/>
          <w:sz w:val="22"/>
        </w:rPr>
        <w:t xml:space="preserve">This is fundamentally different from a human typing "make it better." The loop names </w:t>
      </w:r>
      <w:r>
        <w:rPr>
          <w:rFonts w:ascii="Calibri" w:hAnsi="Calibri"/>
          <w:b w:val="0"/>
          <w:i/>
          <w:color w:val="1A1A1A"/>
          <w:sz w:val="22"/>
        </w:rPr>
        <w:t>what</w:t>
      </w:r>
      <w:r>
        <w:rPr>
          <w:rFonts w:ascii="Calibri" w:hAnsi="Calibri"/>
          <w:b w:val="0"/>
          <w:i w:val="0"/>
          <w:color w:val="1A1A1A"/>
          <w:sz w:val="22"/>
        </w:rPr>
        <w:t xml:space="preserve"> is weak and </w:t>
      </w:r>
      <w:r>
        <w:rPr>
          <w:rFonts w:ascii="Calibri" w:hAnsi="Calibri"/>
          <w:b w:val="0"/>
          <w:i/>
          <w:color w:val="1A1A1A"/>
          <w:sz w:val="22"/>
        </w:rPr>
        <w:t>why</w:t>
      </w:r>
      <w:r>
        <w:rPr>
          <w:rFonts w:ascii="Calibri" w:hAnsi="Calibri"/>
          <w:b w:val="0"/>
          <w:i w:val="0"/>
          <w:color w:val="1A1A1A"/>
          <w:sz w:val="22"/>
        </w:rPr>
        <w:t>, and shows its working.</w:t>
      </w:r>
    </w:p>
    <w:p>
      <w:pPr>
        <w:pStyle w:val="Heading2"/>
      </w:pPr>
      <w:r>
        <w:t>Part 6 — Accountability and the red lines</w:t>
      </w:r>
    </w:p>
    <w:p>
      <w:r>
        <w:rPr>
          <w:rFonts w:ascii="Calibri" w:hAnsi="Calibri"/>
          <w:b w:val="0"/>
          <w:i w:val="0"/>
          <w:color w:val="1A1A1A"/>
          <w:sz w:val="22"/>
        </w:rPr>
        <w:t>Human sign-off is the non-negotiable governance gate. AI holds no registration and cannot be accountable for clinical or educational outcomes. It may draft, map, and summarise — the professional holds ultimate accountability.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504"/>
            <w:shd w:val="clear" w:color="auto" w:fill="E6F2F2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⚠️ </w:t>
            </w:r>
            <w:r>
              <w:rPr>
                <w:rFonts w:ascii="Calibri" w:hAnsi="Calibri"/>
                <w:b/>
                <w:i w:val="0"/>
                <w:color w:val="07343B"/>
                <w:sz w:val="22"/>
              </w:rPr>
              <w:t>The red lines — AI must never make the final decision on:</w:t>
            </w: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 - </w:t>
            </w:r>
            <w:r>
              <w:rPr>
                <w:rFonts w:ascii="Calibri" w:hAnsi="Calibri"/>
                <w:b/>
                <w:i w:val="0"/>
                <w:color w:val="07343B"/>
                <w:sz w:val="22"/>
              </w:rPr>
              <w:t>Patient care:</w:t>
            </w: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 clinical diagnosis, treatment, or capacity determinations. - </w:t>
            </w:r>
            <w:r>
              <w:rPr>
                <w:rFonts w:ascii="Calibri" w:hAnsi="Calibri"/>
                <w:b/>
                <w:i w:val="0"/>
                <w:color w:val="07343B"/>
                <w:sz w:val="22"/>
              </w:rPr>
              <w:t>Safeguarding:</w:t>
            </w: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 final judgments on risk to vulnerable individuals. - </w:t>
            </w:r>
            <w:r>
              <w:rPr>
                <w:rFonts w:ascii="Calibri" w:hAnsi="Calibri"/>
                <w:b/>
                <w:i w:val="0"/>
                <w:color w:val="07343B"/>
                <w:sz w:val="22"/>
              </w:rPr>
              <w:t>Fitness to practise:</w:t>
            </w: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 conduct, capability, or disciplinary judgments. - </w:t>
            </w:r>
            <w:r>
              <w:rPr>
                <w:rFonts w:ascii="Calibri" w:hAnsi="Calibri"/>
                <w:b/>
                <w:i w:val="0"/>
                <w:color w:val="07343B"/>
                <w:sz w:val="22"/>
              </w:rPr>
              <w:t>Student progression:</w:t>
            </w: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 whether a learner passes or fails. - </w:t>
            </w:r>
            <w:r>
              <w:rPr>
                <w:rFonts w:ascii="Calibri" w:hAnsi="Calibri"/>
                <w:b/>
                <w:i w:val="0"/>
                <w:color w:val="07343B"/>
                <w:sz w:val="22"/>
              </w:rPr>
              <w:t>HR outcomes:</w:t>
            </w: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 occupational health advice, recruitment, or employment decisions. No identifiable patient data may be processed in any tool without explicit Trust-level Information Governance (IG) approval.</w:t>
            </w:r>
          </w:p>
        </w:tc>
      </w:tr>
    </w:tbl>
    <w:p/>
    <w:p>
      <w:pPr>
        <w:pStyle w:val="Heading3"/>
      </w:pPr>
      <w:r>
        <w:t>The stop condition</w:t>
      </w:r>
    </w:p>
    <w:p>
      <w:r>
        <w:rPr>
          <w:rFonts w:ascii="Calibri" w:hAnsi="Calibri"/>
          <w:b w:val="0"/>
          <w:i w:val="0"/>
          <w:color w:val="1A1A1A"/>
          <w:sz w:val="22"/>
        </w:rPr>
        <w:t>Every loop must stop and escalate to a human immediately on:</w:t>
      </w:r>
    </w:p>
    <w:p>
      <w:pPr>
        <w:pStyle w:val="ListBullet"/>
      </w:pPr>
      <w:r>
        <w:rPr>
          <w:rFonts w:ascii="Calibri" w:hAnsi="Calibri"/>
          <w:b/>
          <w:i w:val="0"/>
          <w:color w:val="1A1A1A"/>
          <w:sz w:val="22"/>
        </w:rPr>
        <w:t>Conflict or bias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discriminatory language or conflicting data points.</w:t>
      </w:r>
    </w:p>
    <w:p>
      <w:pPr>
        <w:pStyle w:val="ListBullet"/>
      </w:pPr>
      <w:r>
        <w:rPr>
          <w:rFonts w:ascii="Calibri" w:hAnsi="Calibri"/>
          <w:b/>
          <w:i w:val="0"/>
          <w:color w:val="1A1A1A"/>
          <w:sz w:val="22"/>
        </w:rPr>
        <w:t>Messy transcripts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insufficient/garbled information that prevents a safe output.</w:t>
      </w:r>
    </w:p>
    <w:p>
      <w:pPr>
        <w:pStyle w:val="ListBullet"/>
      </w:pPr>
      <w:r>
        <w:rPr>
          <w:rFonts w:ascii="Calibri" w:hAnsi="Calibri"/>
          <w:b/>
          <w:i w:val="0"/>
          <w:color w:val="1A1A1A"/>
          <w:sz w:val="22"/>
        </w:rPr>
        <w:t>Risk flags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safeguarding concerns or urgent clinical risks.</w:t>
      </w:r>
    </w:p>
    <w:p>
      <w:pPr>
        <w:pStyle w:val="ListBullet"/>
      </w:pPr>
      <w:r>
        <w:rPr>
          <w:rFonts w:ascii="Calibri" w:hAnsi="Calibri"/>
          <w:b/>
          <w:i w:val="0"/>
          <w:color w:val="1A1A1A"/>
          <w:sz w:val="22"/>
        </w:rPr>
        <w:t>Complex judgment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professional uncertainty or nuanced ethical weighing.</w:t>
      </w:r>
    </w:p>
    <w:p>
      <w:pPr>
        <w:pStyle w:val="Heading2"/>
      </w:pPr>
      <w:r>
        <w:t>Part 7 — Build vs. avoid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504"/>
            <w:shd w:val="clear" w:color="auto" w:fill="E6F2F2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🟢 </w:t>
            </w:r>
            <w:r>
              <w:rPr>
                <w:rFonts w:ascii="Calibri" w:hAnsi="Calibri"/>
                <w:b/>
                <w:i w:val="0"/>
                <w:color w:val="07343B"/>
                <w:sz w:val="22"/>
              </w:rPr>
              <w:t>Build a loop when</w:t>
            </w: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 the task happens repeatedly, follows a recognisable structure, has a clear professional standard, and the output can be checked — and it does </w:t>
            </w:r>
            <w:r>
              <w:rPr>
                <w:rFonts w:ascii="Calibri" w:hAnsi="Calibri"/>
                <w:b/>
                <w:i w:val="0"/>
                <w:color w:val="07343B"/>
                <w:sz w:val="22"/>
              </w:rPr>
              <w:t>not</w:t>
            </w: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 remove necessary human judgement. Ideal for meeting action tracking, teaching prep, and documentation consistency.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504"/>
            <w:shd w:val="clear" w:color="auto" w:fill="E6F2F2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🔴 </w:t>
            </w:r>
            <w:r>
              <w:rPr>
                <w:rFonts w:ascii="Calibri" w:hAnsi="Calibri"/>
                <w:b/>
                <w:i w:val="0"/>
                <w:color w:val="07343B"/>
                <w:sz w:val="22"/>
              </w:rPr>
              <w:t>Never automate</w:t>
            </w: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 direct professional decision-making that materially affects a person: clinical diagnosis/treatment, fitness to practise, safeguarding, disciplinary/HR outcomes, or capacity. These are professional discipline, not anti-AI. The safest developers know exactly what should </w:t>
            </w:r>
            <w:r>
              <w:rPr>
                <w:rFonts w:ascii="Calibri" w:hAnsi="Calibri"/>
                <w:b w:val="0"/>
                <w:i/>
                <w:color w:val="07343B"/>
                <w:sz w:val="22"/>
              </w:rPr>
              <w:t>not</w:t>
            </w: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 be automated.</w:t>
            </w:r>
          </w:p>
        </w:tc>
      </w:tr>
    </w:tbl>
    <w:p/>
    <w:p>
      <w:pPr>
        <w:pStyle w:val="Heading2"/>
      </w:pPr>
      <w:r>
        <w:t>Part 8 — The safe build order</w:t>
      </w:r>
    </w:p>
    <w:p>
      <w:r>
        <w:rPr>
          <w:rFonts w:ascii="Calibri" w:hAnsi="Calibri"/>
          <w:b w:val="0"/>
          <w:i w:val="0"/>
          <w:color w:val="1A1A1A"/>
          <w:sz w:val="22"/>
        </w:rPr>
        <w:t>Develop every Practice Loop in this governed 7-step sequence: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2"/>
        </w:rPr>
        <w:t>Manual testing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run it manually with one real, anonymised example to check utility.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2"/>
        </w:rPr>
        <w:t>Reusable prompt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formalise the instructions into a repeatable structure.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2"/>
        </w:rPr>
        <w:t>Verification checklist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integrate the professional standards (NMC, etc.) as checking rules.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2"/>
        </w:rPr>
        <w:t>Define stop conditions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explicitly list when the AI must escalate.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2"/>
        </w:rPr>
        <w:t>Stress testing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test with messy data, high-risk scenarios, and conflict.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2"/>
        </w:rPr>
        <w:t>MDT review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socialise with PEFs, EDI leads, and IG colleagues.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2"/>
        </w:rPr>
        <w:t>Governed automation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move to automated triggers only after the manual process is proven safe.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504"/>
            <w:shd w:val="clear" w:color="auto" w:fill="E6F2F2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343B"/>
                <w:sz w:val="22"/>
              </w:rPr>
              <w:t>Build-order rule:</w:t>
            </w: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 xml:space="preserve"> always start with one manual example. A weak manual process becomes a dangerous automated process.</w:t>
            </w:r>
          </w:p>
        </w:tc>
      </w:tr>
    </w:tbl>
    <w:p/>
    <w:p>
      <w:pPr>
        <w:pStyle w:val="Heading2"/>
      </w:pPr>
      <w:r>
        <w:t>Part 9 — Practice loops in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Use case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Task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Standard / focus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Placement support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Review meeting notes; draft a plan separating learning needs from health/conduct concerns.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Student voice, PAD mapping, NMC professional values.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Preceptorship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Summarise evidence gaps and map clinical confidence for the 3-month review.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Strengths-based; each confidence claim evidenced.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Clinical supervision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Summarise transcripts into themes, reflective prompts, and agreed actions.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Emotional impact and wellbeing; flag boundary/risk concerns.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EDI workforce intelligence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Review monthly metrics for representation gaps and progression themes.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Disparity flags; rate-based fair comparison; no over-simplification.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Teaching resources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Draft session plans, knowledge checks, inclusive adjustments.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Mapped to NMC Standards of Proficiency; verify clinical content locally.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Action tracking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Extract decisions, owners, deadlines, and risks from a transcript.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Auditable log; risks flagged for human grading, not graded by AI.</w:t>
            </w:r>
          </w:p>
        </w:tc>
      </w:tr>
    </w:tbl>
    <w:p/>
    <w:p>
      <w:pPr>
        <w:pStyle w:val="Heading2"/>
      </w:pPr>
      <w:r>
        <w:t>Part 10 — The practice loop canvas</w:t>
      </w:r>
    </w:p>
    <w:p>
      <w:r>
        <w:rPr>
          <w:rFonts w:ascii="Calibri" w:hAnsi="Calibri"/>
          <w:b w:val="0"/>
          <w:i w:val="0"/>
          <w:color w:val="1A1A1A"/>
          <w:sz w:val="22"/>
        </w:rPr>
        <w:t xml:space="preserve">Fill this in </w:t>
      </w:r>
      <w:r>
        <w:rPr>
          <w:rFonts w:ascii="Calibri" w:hAnsi="Calibri"/>
          <w:b w:val="0"/>
          <w:i/>
          <w:color w:val="1A1A1A"/>
          <w:sz w:val="22"/>
        </w:rPr>
        <w:t>before</w:t>
      </w:r>
      <w:r>
        <w:rPr>
          <w:rFonts w:ascii="Calibri" w:hAnsi="Calibri"/>
          <w:b w:val="0"/>
          <w:i w:val="0"/>
          <w:color w:val="1A1A1A"/>
          <w:sz w:val="22"/>
        </w:rPr>
        <w:t xml:space="preserve"> you build. It is the mandatory design-thinking tool that keeps every workflow auditable and ethically sound.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Field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026A7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Problem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The repeated friction or administrative burden being addressed.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Users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The professional roles responsible for the loop.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Trigger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What starts the loop (manual or automated).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Input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The specific data (transcripts, reports) the loop requires.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Task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The specific output the AI must produce.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Standard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The professional benchmark (NMC Code, Trust policy) used for checking.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Verification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The 10-point scoring questions used to judge quality.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Stop condition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Criteria that force immediate escalation to a human.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Escalation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The designated route for human review when risks are flagged.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Human sign-off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The named role accountable for the final decision/document.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Risk &amp; equity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Bias risks and data protection requirements.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Success measure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1F7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The metric (time saved, SMART completion rate, missed actions reduced).</w:t>
            </w:r>
          </w:p>
        </w:tc>
      </w:tr>
    </w:tbl>
    <w:p/>
    <w:p>
      <w:pPr>
        <w:pStyle w:val="Heading3"/>
      </w:pPr>
      <w:r>
        <w:t>Final governance questions before rollout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2"/>
        </w:rPr>
        <w:t>Data sovereignty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is the tool approved for the level of data being used (anonymised vs. identifiable)?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2"/>
        </w:rPr>
        <w:t>Equity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does the loop account for reasonable adjustments and avoid amplifying bias?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2"/>
        </w:rPr>
        <w:t>Auditability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is there a clear trace of input, verification steps, and human sign-off?</w:t>
      </w:r>
    </w:p>
    <w:p>
      <w:pPr>
        <w:pStyle w:val="Heading2"/>
      </w:pPr>
      <w:r>
        <w:t>Part 11 — Becoming a practice architect</w:t>
      </w:r>
    </w:p>
    <w:p>
      <w:r>
        <w:rPr>
          <w:rFonts w:ascii="Calibri" w:hAnsi="Calibri"/>
          <w:b w:val="0"/>
          <w:i w:val="0"/>
          <w:color w:val="1A1A1A"/>
          <w:sz w:val="22"/>
        </w:rPr>
        <w:t>The goal of Nursing Citizen Development is not to automate nursing judgment but to remove the administrative and cognitive friction around it — freeing the workforce to refocus on what cannot be automated: clinical judgment, human relationships, and professional safety.</w:t>
      </w:r>
    </w:p>
    <w:p>
      <w:r>
        <w:rPr>
          <w:rFonts w:ascii="Calibri" w:hAnsi="Calibri"/>
          <w:b w:val="0"/>
          <w:i w:val="0"/>
          <w:color w:val="1A1A1A"/>
          <w:sz w:val="22"/>
        </w:rPr>
        <w:t xml:space="preserve">Remember the </w:t>
      </w:r>
      <w:r>
        <w:rPr>
          <w:rFonts w:ascii="Calibri" w:hAnsi="Calibri"/>
          <w:b/>
          <w:i w:val="0"/>
          <w:color w:val="1A1A1A"/>
          <w:sz w:val="22"/>
        </w:rPr>
        <w:t>cost of quiet failure.</w:t>
      </w:r>
      <w:r>
        <w:rPr>
          <w:rFonts w:ascii="Calibri" w:hAnsi="Calibri"/>
          <w:b w:val="0"/>
          <w:i w:val="0"/>
          <w:color w:val="1A1A1A"/>
          <w:sz w:val="22"/>
        </w:rPr>
        <w:t xml:space="preserve"> Loops consume tokens, compute, and — most importantly — your attention. A loop that runs repeatedly but produces poor results is not saving time; it is creating hidden work. Measure value by the reduction of missed actions and improved audit readiness, not by AI activity.</w:t>
      </w:r>
    </w:p>
    <w:p>
      <w:pPr>
        <w:pStyle w:val="Heading3"/>
      </w:pPr>
      <w:r>
        <w:t>The three pillars of safe AI design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2"/>
        </w:rPr>
        <w:t>Structure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move from single prompts to repeated, defined workflows.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2"/>
        </w:rPr>
        <w:t>Standard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use professional codes (NMC) and local policy as the benchmark.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2"/>
        </w:rPr>
        <w:t>Sign-off</w:t>
      </w:r>
      <w:r>
        <w:rPr>
          <w:rFonts w:ascii="Calibri" w:hAnsi="Calibri"/>
          <w:b w:val="0"/>
          <w:i w:val="0"/>
          <w:color w:val="1A1A1A"/>
          <w:sz w:val="22"/>
        </w:rPr>
        <w:t xml:space="preserve"> — a human professional always holds the final accountability.</w:t>
      </w:r>
    </w:p>
    <w:p>
      <w:pPr>
        <w:pStyle w:val="Heading3"/>
      </w:pPr>
      <w:r>
        <w:t>Your first step</w:t>
      </w:r>
    </w:p>
    <w:p>
      <w:r>
        <w:rPr>
          <w:rFonts w:ascii="Calibri" w:hAnsi="Calibri"/>
          <w:b w:val="0"/>
          <w:i w:val="0"/>
          <w:color w:val="1A1A1A"/>
          <w:sz w:val="22"/>
        </w:rPr>
        <w:t xml:space="preserve">Don't wait for complex automation. This week, pick </w:t>
      </w:r>
      <w:r>
        <w:rPr>
          <w:rFonts w:ascii="Calibri" w:hAnsi="Calibri"/>
          <w:b/>
          <w:i w:val="0"/>
          <w:color w:val="1A1A1A"/>
          <w:sz w:val="22"/>
        </w:rPr>
        <w:t>one</w:t>
      </w:r>
      <w:r>
        <w:rPr>
          <w:rFonts w:ascii="Calibri" w:hAnsi="Calibri"/>
          <w:b w:val="0"/>
          <w:i w:val="0"/>
          <w:color w:val="1A1A1A"/>
          <w:sz w:val="22"/>
        </w:rPr>
        <w:t xml:space="preserve"> repeated task — a meeting summary or an action plan — and run it as a manual Practice Loop with a verification checklist scoring the AI's work. Starting with professional rigour is how AI becomes a safer, fairer, more efficient partner in care.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504"/>
            <w:shd w:val="clear" w:color="auto" w:fill="E6F2F2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343B"/>
                <w:sz w:val="22"/>
              </w:rPr>
              <w:t>AI supports the workflow. The nurse owns the judgment.</w:t>
            </w:r>
          </w:p>
        </w:tc>
      </w:tr>
    </w:tbl>
    <w:p/>
    <w:p>
      <w:r>
        <w:rPr>
          <w:rFonts w:ascii="Calibri" w:hAnsi="Calibri"/>
          <w:b w:val="0"/>
          <w:i/>
          <w:color w:val="1A1A1A"/>
          <w:sz w:val="22"/>
        </w:rPr>
        <w:t>Master guide consolidating the Nursing Guide, the Strategic Governance Framework, and the Anatomy Primer. Nursing Citizen Development · Practice Loops framework by Lincoln Gombedza.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026A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026A7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07343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