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Anthropic BAA Request</w:t>
      </w:r>
    </w:p>
    <w:p>
      <w:pPr>
        <w:spacing w:after="360"/>
      </w:pPr>
      <w:r>
        <w:rPr>
          <w:i/>
          <w:iCs/>
          <w:color w:val="666666"/>
          <w:sz w:val="22"/>
          <w:szCs w:val="22"/>
        </w:rPr>
        <w:t xml:space="preserve">Ready-to-send email requesting a Business Associate Agreement</w:t>
      </w:r>
    </w:p>
    <w:p>
      <w:pPr>
        <w:spacing w:after="80"/>
      </w:pPr>
      <w:r>
        <w:rPr>
          <w:b/>
          <w:bCs/>
        </w:rPr>
        <w:t xml:space="preserve">Send to:  </w:t>
      </w:r>
      <w:r>
        <w:rPr>
          <w:color w:val="1A5276"/>
        </w:rPr>
        <w:t xml:space="preserve">sales@anthropic.com</w:t>
      </w:r>
    </w:p>
    <w:p>
      <w:pPr>
        <w:pBdr>
          <w:bottom w:val="single" w:color="CCCCCC" w:sz="4" w:space="12"/>
        </w:pBdr>
        <w:spacing w:after="360"/>
      </w:pPr>
      <w:r>
        <w:rPr>
          <w:b/>
          <w:bCs/>
        </w:rPr>
        <w:t xml:space="preserve">Subject:  </w:t>
      </w:r>
      <w:r>
        <w:t xml:space="preserve">BAA Request — Clinical Signal (Healthcare SaaS)</w:t>
      </w:r>
    </w:p>
    <w:p>
      <w:pPr>
        <w:spacing w:after="200"/>
      </w:pPr>
      <w:r>
        <w:t xml:space="preserve">Hi Anthropic team,</w:t>
      </w:r>
    </w:p>
    <w:p>
      <w:pPr>
        <w:spacing w:after="200"/>
      </w:pPr>
      <w:r>
        <w:t xml:space="preserve">I’m building Clinical Signal, a HIPAA-compliant SaaS platform for functional health practitioners. The platform uses the Claude API to analyze patient lab results, intake data, and clinical notes to generate clinical protocols.</w:t>
      </w:r>
    </w:p>
    <w:p>
      <w:pPr>
        <w:spacing w:after="200"/>
      </w:pPr>
      <w:r>
        <w:t xml:space="preserve">Because our application processes Protected Health Information (PHI) through the Claude API, we need a Business Associate Agreement (BAA) in place before we can work with real patient data.</w:t>
      </w:r>
    </w:p>
    <w:p>
      <w:pPr>
        <w:spacing w:after="120"/>
      </w:pPr>
      <w:r>
        <w:rPr>
          <w:b/>
          <w:bCs/>
        </w:rPr>
        <w:t xml:space="preserve">Here are the relevant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Company: </w:t>
      </w:r>
      <w:r>
        <w:t xml:space="preserve">Clinical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case: </w:t>
      </w:r>
      <w:r>
        <w:t xml:space="preserve">AI-assisted clinical protocol generation for licensed functional health practitioners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usage: </w:t>
      </w:r>
      <w:r>
        <w:t xml:space="preserve">Claude Sonnet for clinical analysis and protocol generation (estimated 50–200 API calls/month initially, growing with customer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PHI involved: </w:t>
      </w:r>
      <w:r>
        <w:t xml:space="preserve">Patient intake data, lab results (structured values), clinical notes, and call transcripts are included in API prompts. Patient identifiers (name, DOB) are stripped before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Current plan: </w:t>
      </w:r>
      <w:r>
        <w:t xml:space="preserve">We’re currently on a standard API plan and would like to understand what’s needed to establish a BAA</w:t>
      </w:r>
    </w:p>
    <w:p>
      <w:pPr>
        <w:spacing w:after="120"/>
      </w:pPr>
    </w:p>
    <w:p>
      <w:pPr>
        <w:spacing w:after="120"/>
      </w:pPr>
      <w:r>
        <w:t xml:space="preserve">Could you let me know: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you offer BAAs for API customers?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there a specific plan or tier required?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does the process and timeline look like?</w:t>
      </w:r>
    </w:p>
    <w:p>
      <w:pPr>
        <w:spacing w:after="120"/>
      </w:pPr>
    </w:p>
    <w:p>
      <w:pPr>
        <w:spacing w:after="200"/>
      </w:pPr>
      <w:r>
        <w:t xml:space="preserve">Happy to provide any additional information needed. We’re targeting real-patient readiness within the next 6–8 weeks.</w:t>
      </w:r>
    </w:p>
    <w:p>
      <w:pPr>
        <w:spacing w:after="40"/>
      </w:pPr>
      <w:r>
        <w:t xml:space="preserve">Thanks,</w:t>
      </w:r>
    </w:p>
    <w:p>
      <w:pPr>
        <w:spacing w:after="40"/>
      </w:pPr>
      <w:r>
        <w:rPr>
          <w:b/>
          <w:bCs/>
        </w:rPr>
        <w:t xml:space="preserve">Ryan Tabloff</w:t>
      </w:r>
    </w:p>
    <w:p>
      <w:pPr>
        <w:spacing w:after="40"/>
      </w:pPr>
      <w:r>
        <w:t xml:space="preserve">Clinical Signal</w:t>
      </w:r>
    </w:p>
    <w:p>
      <w:pPr>
        <w:pBdr>
          <w:bottom w:val="single" w:color="CCCCCC" w:sz="4" w:space="12"/>
        </w:pBdr>
        <w:spacing w:after="400"/>
      </w:pPr>
      <w:r>
        <w:rPr>
          <w:color w:val="1A5276"/>
        </w:rPr>
        <w:t xml:space="preserve">hebrewhammer@hebrew-hammer.com</w:t>
      </w:r>
    </w:p>
    <w:p>
      <w:pPr>
        <w:pStyle w:val="Heading2"/>
      </w:pPr>
      <w:r>
        <w:t xml:space="preserve">Notes for Ryan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These notes are for your reference only — don’t include them in the email.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 this as soon as possible — legal processes can take weeks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can use synthetic/test data with the API while waiting for the BAA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Once they respond, they may require you to be on an enterprise or team plan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BAA covers Anthropic as a “business associate” under HIPAA — it means they agree to protect any PHI that flows through their API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8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Clinical Signal</w:t>
    </w:r>
    <w:r>
      <w:rPr>
        <w:rFonts w:ascii="Arial" w:cs="Arial" w:eastAsia="Arial" w:hAnsi="Arial"/>
        <w:color w:val="666666"/>
        <w:sz w:val="18"/>
        <w:szCs w:val="18"/>
      </w:rPr>
      <w:t xml:space="preserve">	BAA Request Email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2026-04-28T19:10:46.288Z</dcterms:created>
  <dcterms:modified xsi:type="dcterms:W3CDTF">2026-04-28T19:10:46.289Z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