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260A" w14:textId="56FED1AB" w:rsidR="00B63768" w:rsidRDefault="00000000">
      <w:pPr>
        <w:pStyle w:val="Heading1"/>
      </w:pPr>
      <w:r>
        <w:t xml:space="preserve">Casa </w:t>
      </w:r>
      <w:r w:rsidR="007562E9">
        <w:t>Service Bus</w:t>
      </w:r>
      <w:r>
        <w:t xml:space="preserve"> Queue </w:t>
      </w:r>
    </w:p>
    <w:p w14:paraId="5A28138A" w14:textId="77777777" w:rsidR="00B63768" w:rsidRDefault="00000000">
      <w:pPr>
        <w:pStyle w:val="Heading2"/>
      </w:pPr>
      <w:r>
        <w:t>Executive Summary</w:t>
      </w:r>
    </w:p>
    <w:p w14:paraId="4E828107" w14:textId="23751787" w:rsidR="00B63768" w:rsidRDefault="00000000">
      <w:r>
        <w:t xml:space="preserve">To ensure clear, maintainable, and scalable handling of CASA transactions, we propose introducing a dedicated “Casa-Q” Azure Service Bus queue. This approach incurs no additional cost </w:t>
      </w:r>
      <w:r w:rsidR="007562E9">
        <w:t>yet and</w:t>
      </w:r>
      <w:r>
        <w:t xml:space="preserve"> delivers significant benefits </w:t>
      </w:r>
      <w:proofErr w:type="gramStart"/>
      <w:r>
        <w:t>across</w:t>
      </w:r>
      <w:proofErr w:type="gramEnd"/>
      <w:r>
        <w:t xml:space="preserve"> performance, error handling, business validation, and future flexibility</w:t>
      </w:r>
      <w:r w:rsidR="007562E9">
        <w:t xml:space="preserve">, </w:t>
      </w:r>
      <w:r>
        <w:t>while isolating CASA processing from our existing transaction pipeline.</w:t>
      </w:r>
    </w:p>
    <w:p w14:paraId="7F9CD8F5" w14:textId="77777777" w:rsidR="00B63768" w:rsidRDefault="00000000">
      <w:pPr>
        <w:pStyle w:val="Heading2"/>
      </w:pPr>
      <w:r>
        <w:t>1. Business-Level Benefits (Non-Technical)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3768" w14:paraId="248796A7" w14:textId="77777777">
        <w:tc>
          <w:tcPr>
            <w:tcW w:w="4320" w:type="dxa"/>
          </w:tcPr>
          <w:p w14:paraId="3F3C3307" w14:textId="77777777" w:rsidR="00B63768" w:rsidRDefault="00000000">
            <w:r>
              <w:t>Benefit</w:t>
            </w:r>
          </w:p>
        </w:tc>
        <w:tc>
          <w:tcPr>
            <w:tcW w:w="4320" w:type="dxa"/>
          </w:tcPr>
          <w:p w14:paraId="037E6F7C" w14:textId="77777777" w:rsidR="00B63768" w:rsidRDefault="00000000">
            <w:r>
              <w:t>What It Means for the Business</w:t>
            </w:r>
          </w:p>
        </w:tc>
      </w:tr>
      <w:tr w:rsidR="00B63768" w14:paraId="1F65980A" w14:textId="77777777">
        <w:tc>
          <w:tcPr>
            <w:tcW w:w="4320" w:type="dxa"/>
          </w:tcPr>
          <w:p w14:paraId="00AB5DC3" w14:textId="77777777" w:rsidR="00B63768" w:rsidRDefault="00000000">
            <w:r>
              <w:t>No Additional Cost</w:t>
            </w:r>
          </w:p>
        </w:tc>
        <w:tc>
          <w:tcPr>
            <w:tcW w:w="4320" w:type="dxa"/>
          </w:tcPr>
          <w:p w14:paraId="4938B431" w14:textId="081A099A" w:rsidR="00B63768" w:rsidRDefault="00000000">
            <w:r>
              <w:t>Leveraging the same Service Bus namespace</w:t>
            </w:r>
            <w:r w:rsidR="007562E9">
              <w:t>,</w:t>
            </w:r>
            <w:r>
              <w:t xml:space="preserve"> no extra fees.</w:t>
            </w:r>
          </w:p>
        </w:tc>
      </w:tr>
      <w:tr w:rsidR="00B63768" w14:paraId="27DC9791" w14:textId="77777777">
        <w:tc>
          <w:tcPr>
            <w:tcW w:w="4320" w:type="dxa"/>
          </w:tcPr>
          <w:p w14:paraId="17868D94" w14:textId="77777777" w:rsidR="00B63768" w:rsidRDefault="00000000">
            <w:r>
              <w:t>Unchanged Performance</w:t>
            </w:r>
          </w:p>
        </w:tc>
        <w:tc>
          <w:tcPr>
            <w:tcW w:w="4320" w:type="dxa"/>
          </w:tcPr>
          <w:p w14:paraId="1FF2275B" w14:textId="77777777" w:rsidR="00B63768" w:rsidRDefault="00000000">
            <w:r>
              <w:t>Identical throughput and latency guarantees.</w:t>
            </w:r>
          </w:p>
        </w:tc>
      </w:tr>
      <w:tr w:rsidR="00B63768" w14:paraId="5C3DE6E3" w14:textId="77777777">
        <w:tc>
          <w:tcPr>
            <w:tcW w:w="4320" w:type="dxa"/>
          </w:tcPr>
          <w:p w14:paraId="54AF506B" w14:textId="77777777" w:rsidR="00B63768" w:rsidRDefault="00000000">
            <w:r>
              <w:t>Reduced Risk</w:t>
            </w:r>
          </w:p>
        </w:tc>
        <w:tc>
          <w:tcPr>
            <w:tcW w:w="4320" w:type="dxa"/>
          </w:tcPr>
          <w:p w14:paraId="64AD024B" w14:textId="77777777" w:rsidR="00B63768" w:rsidRDefault="00000000">
            <w:r>
              <w:t>Isolating CASA avoids unintended side-effects on current processes.</w:t>
            </w:r>
          </w:p>
        </w:tc>
      </w:tr>
      <w:tr w:rsidR="00B63768" w14:paraId="0B9CAC0A" w14:textId="77777777">
        <w:tc>
          <w:tcPr>
            <w:tcW w:w="4320" w:type="dxa"/>
          </w:tcPr>
          <w:p w14:paraId="4DCF8508" w14:textId="77777777" w:rsidR="00B63768" w:rsidRDefault="00000000">
            <w:r>
              <w:t>On-Demand Processing</w:t>
            </w:r>
          </w:p>
        </w:tc>
        <w:tc>
          <w:tcPr>
            <w:tcW w:w="4320" w:type="dxa"/>
          </w:tcPr>
          <w:p w14:paraId="2D2F5355" w14:textId="403CFBE7" w:rsidR="00B63768" w:rsidRDefault="00000000">
            <w:r>
              <w:t xml:space="preserve">CASA transactions can be triggered when </w:t>
            </w:r>
            <w:r w:rsidR="007562E9">
              <w:t>needed, and we can process without affecting the current traffic</w:t>
            </w:r>
          </w:p>
        </w:tc>
      </w:tr>
      <w:tr w:rsidR="00B63768" w14:paraId="78C2C056" w14:textId="77777777">
        <w:tc>
          <w:tcPr>
            <w:tcW w:w="4320" w:type="dxa"/>
          </w:tcPr>
          <w:p w14:paraId="1480AC0A" w14:textId="77777777" w:rsidR="00B63768" w:rsidRDefault="00000000">
            <w:r>
              <w:t>Future-Proof Flexibility</w:t>
            </w:r>
          </w:p>
        </w:tc>
        <w:tc>
          <w:tcPr>
            <w:tcW w:w="4320" w:type="dxa"/>
          </w:tcPr>
          <w:p w14:paraId="2754BC26" w14:textId="77777777" w:rsidR="00B63768" w:rsidRDefault="00000000">
            <w:r>
              <w:t>New business rules or validations for CASA can be added without touching existing logic.</w:t>
            </w:r>
          </w:p>
        </w:tc>
      </w:tr>
    </w:tbl>
    <w:p w14:paraId="6259AED5" w14:textId="77777777" w:rsidR="00B63768" w:rsidRDefault="00000000">
      <w:pPr>
        <w:pStyle w:val="Heading2"/>
      </w:pPr>
      <w:r>
        <w:t>2. Technical Details</w:t>
      </w:r>
    </w:p>
    <w:p w14:paraId="25950A81" w14:textId="77777777" w:rsidR="00B63768" w:rsidRDefault="00000000">
      <w:pPr>
        <w:pStyle w:val="Heading3"/>
      </w:pPr>
      <w:r>
        <w:t>A. Cost Impact</w:t>
      </w:r>
    </w:p>
    <w:p w14:paraId="61C0CAA2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Zero Incremental Cost</w:t>
      </w:r>
    </w:p>
    <w:p w14:paraId="3C2A858A" w14:textId="77777777" w:rsidR="00B63768" w:rsidRDefault="00000000" w:rsidP="007562E9">
      <w:pPr>
        <w:pStyle w:val="ListBullet"/>
        <w:numPr>
          <w:ilvl w:val="0"/>
          <w:numId w:val="0"/>
        </w:numPr>
        <w:ind w:firstLine="720"/>
      </w:pPr>
      <w:r>
        <w:t xml:space="preserve">  - Uses existing Service Bus namespace and messaging tiers.</w:t>
      </w:r>
    </w:p>
    <w:p w14:paraId="4651CD0F" w14:textId="77777777" w:rsidR="00B63768" w:rsidRDefault="00000000" w:rsidP="007562E9">
      <w:pPr>
        <w:pStyle w:val="ListBullet"/>
        <w:numPr>
          <w:ilvl w:val="0"/>
          <w:numId w:val="0"/>
        </w:numPr>
        <w:ind w:left="360" w:firstLine="360"/>
      </w:pPr>
      <w:r>
        <w:t xml:space="preserve">  - No new Service Bus instances or premium features required.</w:t>
      </w:r>
    </w:p>
    <w:p w14:paraId="4B348EB1" w14:textId="77777777" w:rsidR="00B63768" w:rsidRDefault="00000000">
      <w:pPr>
        <w:pStyle w:val="Heading3"/>
      </w:pPr>
      <w:r>
        <w:t>B. Performance &amp; Scalability</w:t>
      </w:r>
    </w:p>
    <w:p w14:paraId="3A52F8C3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Equivalent Throughput</w:t>
      </w:r>
    </w:p>
    <w:p w14:paraId="1C1E303A" w14:textId="77777777" w:rsidR="00B63768" w:rsidRDefault="00000000" w:rsidP="007562E9">
      <w:pPr>
        <w:pStyle w:val="ListBullet"/>
        <w:numPr>
          <w:ilvl w:val="0"/>
          <w:numId w:val="0"/>
        </w:numPr>
        <w:ind w:left="360" w:firstLine="360"/>
      </w:pPr>
      <w:r>
        <w:t xml:space="preserve">  - Dedicated queue inherits the same performance SLA as current queues.</w:t>
      </w:r>
    </w:p>
    <w:p w14:paraId="3D953001" w14:textId="77777777" w:rsidR="00B63768" w:rsidRDefault="00000000">
      <w:pPr>
        <w:pStyle w:val="Heading3"/>
      </w:pPr>
      <w:r>
        <w:t>C. Error Handling &amp; Reliability</w:t>
      </w:r>
    </w:p>
    <w:p w14:paraId="1F5F6A0F" w14:textId="77777777" w:rsidR="00B63768" w:rsidRDefault="00000000">
      <w:pPr>
        <w:pStyle w:val="ListBullet"/>
      </w:pPr>
      <w:r>
        <w:t>• Targeted Retry Policies</w:t>
      </w:r>
    </w:p>
    <w:p w14:paraId="2A74972B" w14:textId="77777777" w:rsidR="00B63768" w:rsidRDefault="00000000">
      <w:pPr>
        <w:pStyle w:val="ListBullet"/>
      </w:pPr>
      <w:r>
        <w:t xml:space="preserve">  - Separate dead-letter and retry settings tailored to CASA errors.</w:t>
      </w:r>
    </w:p>
    <w:p w14:paraId="55D81EAB" w14:textId="77777777" w:rsidR="00B63768" w:rsidRDefault="00000000">
      <w:pPr>
        <w:pStyle w:val="ListBullet"/>
      </w:pPr>
      <w:r>
        <w:lastRenderedPageBreak/>
        <w:t>• Simplified Troubleshooting</w:t>
      </w:r>
    </w:p>
    <w:p w14:paraId="5F1D5BFD" w14:textId="77777777" w:rsidR="00B63768" w:rsidRDefault="00000000">
      <w:pPr>
        <w:pStyle w:val="ListBullet"/>
      </w:pPr>
      <w:r>
        <w:t xml:space="preserve">  - Failures in CASA processing can be traced and remedied without sifting through unrelated messages.</w:t>
      </w:r>
    </w:p>
    <w:p w14:paraId="045ED8E6" w14:textId="77777777" w:rsidR="00B63768" w:rsidRDefault="00000000">
      <w:pPr>
        <w:pStyle w:val="Heading3"/>
      </w:pPr>
      <w:r>
        <w:t>D. Business Processing &amp; Validation</w:t>
      </w:r>
    </w:p>
    <w:p w14:paraId="45B396D1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Distinct Validation Rules</w:t>
      </w:r>
    </w:p>
    <w:p w14:paraId="15ADB0A9" w14:textId="62DCA57D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 xml:space="preserve">  - CASA has unique business logic (e.g., monthly-only </w:t>
      </w:r>
      <w:r w:rsidR="007562E9">
        <w:t>point issuance only if applicable</w:t>
      </w:r>
      <w:r>
        <w:t>).</w:t>
      </w:r>
    </w:p>
    <w:p w14:paraId="435F09FA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Clean Separation of Concerns</w:t>
      </w:r>
    </w:p>
    <w:p w14:paraId="300E99B5" w14:textId="77777777" w:rsidR="00B63768" w:rsidRDefault="00000000" w:rsidP="007562E9">
      <w:pPr>
        <w:pStyle w:val="ListBullet"/>
        <w:numPr>
          <w:ilvl w:val="0"/>
          <w:numId w:val="0"/>
        </w:numPr>
        <w:ind w:left="360" w:firstLine="360"/>
      </w:pPr>
      <w:r>
        <w:t xml:space="preserve">  - CASA code paths remain decoupled from other transaction types, reducing branching and complexity.</w:t>
      </w:r>
    </w:p>
    <w:p w14:paraId="3B2B7F15" w14:textId="77777777" w:rsidR="00B63768" w:rsidRDefault="00000000">
      <w:pPr>
        <w:pStyle w:val="Heading3"/>
      </w:pPr>
      <w:r>
        <w:t>E. Operational Flexibility</w:t>
      </w:r>
    </w:p>
    <w:p w14:paraId="0EB729AA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On-Demand or Scheduled Processing</w:t>
      </w:r>
    </w:p>
    <w:p w14:paraId="23C61ADA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Extensible for Future Requirements</w:t>
      </w:r>
    </w:p>
    <w:p w14:paraId="0200EA9A" w14:textId="77777777" w:rsidR="00B63768" w:rsidRDefault="00000000">
      <w:pPr>
        <w:pStyle w:val="Heading2"/>
      </w:pPr>
      <w:r>
        <w:t>3. Why a Separate Queue Is “Less Work,” Not More</w:t>
      </w:r>
    </w:p>
    <w:p w14:paraId="7834BB68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Minimizes Regression Risk - Existing processes stay untouched; no need to retest unrelated flows.</w:t>
      </w:r>
    </w:p>
    <w:p w14:paraId="1A067E18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Reduces Test Surface - Testing focuses on one queue’s behavior instead of multiple conditional paths in a shared queue.</w:t>
      </w:r>
    </w:p>
    <w:p w14:paraId="06202C20" w14:textId="77777777" w:rsidR="00B63768" w:rsidRDefault="00000000" w:rsidP="007562E9">
      <w:pPr>
        <w:pStyle w:val="ListBullet"/>
        <w:numPr>
          <w:ilvl w:val="0"/>
          <w:numId w:val="0"/>
        </w:numPr>
        <w:ind w:left="360"/>
      </w:pPr>
      <w:r>
        <w:t>• Easier Maintenance - Code and configuration for CASA live in their own module/namespace—clearer ownership and documentation.</w:t>
      </w:r>
    </w:p>
    <w:p w14:paraId="1B496D17" w14:textId="77777777" w:rsidR="00B63768" w:rsidRDefault="00000000">
      <w:pPr>
        <w:pStyle w:val="Heading2"/>
      </w:pPr>
      <w:r>
        <w:t>Conclusion</w:t>
      </w:r>
    </w:p>
    <w:p w14:paraId="6AEADE4C" w14:textId="48F7F1AD" w:rsidR="00B63768" w:rsidRDefault="00000000">
      <w:r>
        <w:t xml:space="preserve">By adding a dedicated “Casa-Q” Service Bus queue, we gain error isolation, targeted validation, and future extensibility at no extra cost or performance penalty. This design aligns with </w:t>
      </w:r>
      <w:r w:rsidR="007562E9">
        <w:t>microservice</w:t>
      </w:r>
      <w:r>
        <w:t xml:space="preserve"> principles and keeps our core transaction pipeline simple, robust, and ready for growth.</w:t>
      </w:r>
    </w:p>
    <w:sectPr w:rsidR="00B637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934398">
    <w:abstractNumId w:val="8"/>
  </w:num>
  <w:num w:numId="2" w16cid:durableId="850266593">
    <w:abstractNumId w:val="6"/>
  </w:num>
  <w:num w:numId="3" w16cid:durableId="1074477118">
    <w:abstractNumId w:val="5"/>
  </w:num>
  <w:num w:numId="4" w16cid:durableId="233509338">
    <w:abstractNumId w:val="4"/>
  </w:num>
  <w:num w:numId="5" w16cid:durableId="2048724337">
    <w:abstractNumId w:val="7"/>
  </w:num>
  <w:num w:numId="6" w16cid:durableId="1653170631">
    <w:abstractNumId w:val="3"/>
  </w:num>
  <w:num w:numId="7" w16cid:durableId="464130560">
    <w:abstractNumId w:val="2"/>
  </w:num>
  <w:num w:numId="8" w16cid:durableId="1672025745">
    <w:abstractNumId w:val="1"/>
  </w:num>
  <w:num w:numId="9" w16cid:durableId="91293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2E9"/>
    <w:rsid w:val="00AA1D8D"/>
    <w:rsid w:val="00B47730"/>
    <w:rsid w:val="00B63768"/>
    <w:rsid w:val="00CB0664"/>
    <w:rsid w:val="00F21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1B2AB"/>
  <w14:defaultImageDpi w14:val="300"/>
  <w15:docId w15:val="{1D9F9885-9713-4E83-BC53-3C3508C4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363</Words>
  <Characters>2261</Characters>
  <Application>Microsoft Office Word</Application>
  <DocSecurity>0</DocSecurity>
  <Lines>64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Adhaduk, Nik</cp:lastModifiedBy>
  <cp:revision>2</cp:revision>
  <dcterms:created xsi:type="dcterms:W3CDTF">2013-12-23T23:15:00Z</dcterms:created>
  <dcterms:modified xsi:type="dcterms:W3CDTF">2025-06-27T17:11:00Z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176fec00-9b80-4416-b062-ae3fb6331286</vt:lpwstr>
  </property>
</Properties>
</file>