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D1A5" w14:textId="5BED3CEF" w:rsidR="007E16EB" w:rsidRDefault="00915EE1" w:rsidP="007B57ED">
      <w:pPr>
        <w:pStyle w:val="ListParagraph"/>
        <w:numPr>
          <w:ilvl w:val="0"/>
          <w:numId w:val="1"/>
        </w:numPr>
        <w:rPr>
          <w:rFonts w:ascii="Times New Roman" w:hAnsi="Times New Roman" w:cs="Times New Roman"/>
        </w:rPr>
      </w:pPr>
      <w:r>
        <w:rPr>
          <w:rFonts w:ascii="Times New Roman" w:hAnsi="Times New Roman" w:cs="Times New Roman"/>
        </w:rPr>
        <w:t xml:space="preserve">I implemented </w:t>
      </w:r>
      <w:r w:rsidR="003D5590">
        <w:rPr>
          <w:rFonts w:ascii="Times New Roman" w:hAnsi="Times New Roman" w:cs="Times New Roman"/>
        </w:rPr>
        <w:t xml:space="preserve">the ID3 decision tree algorithm using a separate Node class. From the fit function, I would create the root node. The root node would recursively create its child node in the create children function. Entropy is calculated in the </w:t>
      </w:r>
      <w:proofErr w:type="spellStart"/>
      <w:r w:rsidR="003D5590">
        <w:rPr>
          <w:rFonts w:ascii="Times New Roman" w:hAnsi="Times New Roman" w:cs="Times New Roman"/>
        </w:rPr>
        <w:t>calculateEntropy</w:t>
      </w:r>
      <w:proofErr w:type="spellEnd"/>
      <w:r w:rsidR="003D5590">
        <w:rPr>
          <w:rFonts w:ascii="Times New Roman" w:hAnsi="Times New Roman" w:cs="Times New Roman"/>
        </w:rPr>
        <w:t xml:space="preserve"> function, which return an array of entropy, one entropy for each column. Then the lowest entropy position would be marked, and the data would be split up to create more child nodes. And the child nodes would be stored in a </w:t>
      </w:r>
      <w:proofErr w:type="spellStart"/>
      <w:r w:rsidR="003D5590">
        <w:rPr>
          <w:rFonts w:ascii="Times New Roman" w:hAnsi="Times New Roman" w:cs="Times New Roman"/>
        </w:rPr>
        <w:t>childrenArray</w:t>
      </w:r>
      <w:proofErr w:type="spellEnd"/>
      <w:r w:rsidR="003D5590">
        <w:rPr>
          <w:rFonts w:ascii="Times New Roman" w:hAnsi="Times New Roman" w:cs="Times New Roman"/>
        </w:rPr>
        <w:t xml:space="preserve">, which is a data attribute of each node class. Each node object as a most likely attribute, which is the most occurring classification from the labels. </w:t>
      </w:r>
    </w:p>
    <w:tbl>
      <w:tblPr>
        <w:tblStyle w:val="TableGrid"/>
        <w:tblW w:w="0" w:type="auto"/>
        <w:tblInd w:w="360" w:type="dxa"/>
        <w:tblLook w:val="04A0" w:firstRow="1" w:lastRow="0" w:firstColumn="1" w:lastColumn="0" w:noHBand="0" w:noVBand="1"/>
      </w:tblPr>
      <w:tblGrid>
        <w:gridCol w:w="2808"/>
        <w:gridCol w:w="3091"/>
        <w:gridCol w:w="3091"/>
      </w:tblGrid>
      <w:tr w:rsidR="003D5590" w14:paraId="73130697" w14:textId="77777777" w:rsidTr="003D5590">
        <w:tc>
          <w:tcPr>
            <w:tcW w:w="2808" w:type="dxa"/>
          </w:tcPr>
          <w:p w14:paraId="110A28FE" w14:textId="77777777" w:rsidR="003D5590" w:rsidRDefault="003D5590" w:rsidP="003D5590">
            <w:pPr>
              <w:rPr>
                <w:rFonts w:ascii="Times New Roman" w:hAnsi="Times New Roman" w:cs="Times New Roman"/>
              </w:rPr>
            </w:pPr>
          </w:p>
        </w:tc>
        <w:tc>
          <w:tcPr>
            <w:tcW w:w="3091" w:type="dxa"/>
          </w:tcPr>
          <w:p w14:paraId="17983029" w14:textId="211DD892" w:rsidR="003D5590" w:rsidRDefault="003D5590" w:rsidP="003D5590">
            <w:pPr>
              <w:rPr>
                <w:rFonts w:ascii="Times New Roman" w:hAnsi="Times New Roman" w:cs="Times New Roman"/>
              </w:rPr>
            </w:pPr>
            <w:r>
              <w:rPr>
                <w:rFonts w:ascii="Times New Roman" w:hAnsi="Times New Roman" w:cs="Times New Roman"/>
              </w:rPr>
              <w:t xml:space="preserve">Cars Dataset </w:t>
            </w:r>
          </w:p>
        </w:tc>
        <w:tc>
          <w:tcPr>
            <w:tcW w:w="3091" w:type="dxa"/>
          </w:tcPr>
          <w:p w14:paraId="447C63F2" w14:textId="37808E21" w:rsidR="003D5590" w:rsidRDefault="003D5590" w:rsidP="003D5590">
            <w:pPr>
              <w:rPr>
                <w:rFonts w:ascii="Times New Roman" w:hAnsi="Times New Roman" w:cs="Times New Roman"/>
              </w:rPr>
            </w:pPr>
            <w:r>
              <w:rPr>
                <w:rFonts w:ascii="Times New Roman" w:hAnsi="Times New Roman" w:cs="Times New Roman"/>
              </w:rPr>
              <w:t>Voter Dataset</w:t>
            </w:r>
          </w:p>
        </w:tc>
      </w:tr>
      <w:tr w:rsidR="003D5590" w14:paraId="358214EB" w14:textId="77777777" w:rsidTr="003D5590">
        <w:tc>
          <w:tcPr>
            <w:tcW w:w="2808" w:type="dxa"/>
          </w:tcPr>
          <w:p w14:paraId="3CF702F8" w14:textId="0BBACB00" w:rsidR="003D5590" w:rsidRDefault="003D5590" w:rsidP="003D5590">
            <w:pPr>
              <w:rPr>
                <w:rFonts w:ascii="Times New Roman" w:hAnsi="Times New Roman" w:cs="Times New Roman"/>
              </w:rPr>
            </w:pPr>
            <w:r>
              <w:rPr>
                <w:rFonts w:ascii="Times New Roman" w:hAnsi="Times New Roman" w:cs="Times New Roman"/>
              </w:rPr>
              <w:t>1</w:t>
            </w:r>
          </w:p>
        </w:tc>
        <w:tc>
          <w:tcPr>
            <w:tcW w:w="3091" w:type="dxa"/>
          </w:tcPr>
          <w:p w14:paraId="3BF0BA3A" w14:textId="0ECE7F49" w:rsidR="003D5590" w:rsidRDefault="003D5590" w:rsidP="003D5590">
            <w:pPr>
              <w:rPr>
                <w:rFonts w:ascii="Times New Roman" w:hAnsi="Times New Roman" w:cs="Times New Roman"/>
              </w:rPr>
            </w:pPr>
            <w:r>
              <w:rPr>
                <w:rFonts w:ascii="Times New Roman" w:hAnsi="Times New Roman" w:cs="Times New Roman"/>
              </w:rPr>
              <w:t>69.2</w:t>
            </w:r>
          </w:p>
        </w:tc>
        <w:tc>
          <w:tcPr>
            <w:tcW w:w="3091" w:type="dxa"/>
          </w:tcPr>
          <w:p w14:paraId="1D252827" w14:textId="57DE2468" w:rsidR="003D5590" w:rsidRDefault="003556D2" w:rsidP="003D5590">
            <w:pPr>
              <w:rPr>
                <w:rFonts w:ascii="Times New Roman" w:hAnsi="Times New Roman" w:cs="Times New Roman"/>
              </w:rPr>
            </w:pPr>
            <w:r>
              <w:rPr>
                <w:rFonts w:ascii="Times New Roman" w:hAnsi="Times New Roman" w:cs="Times New Roman"/>
              </w:rPr>
              <w:t>62.3</w:t>
            </w:r>
            <w:bookmarkStart w:id="0" w:name="_GoBack"/>
            <w:bookmarkEnd w:id="0"/>
          </w:p>
        </w:tc>
      </w:tr>
      <w:tr w:rsidR="003D5590" w14:paraId="2620D946" w14:textId="77777777" w:rsidTr="003D5590">
        <w:tc>
          <w:tcPr>
            <w:tcW w:w="2808" w:type="dxa"/>
          </w:tcPr>
          <w:p w14:paraId="1DD152AF" w14:textId="180A8283" w:rsidR="003D5590" w:rsidRDefault="003D5590" w:rsidP="003D5590">
            <w:pPr>
              <w:rPr>
                <w:rFonts w:ascii="Times New Roman" w:hAnsi="Times New Roman" w:cs="Times New Roman"/>
              </w:rPr>
            </w:pPr>
            <w:r>
              <w:rPr>
                <w:rFonts w:ascii="Times New Roman" w:hAnsi="Times New Roman" w:cs="Times New Roman"/>
              </w:rPr>
              <w:t>2</w:t>
            </w:r>
          </w:p>
        </w:tc>
        <w:tc>
          <w:tcPr>
            <w:tcW w:w="3091" w:type="dxa"/>
          </w:tcPr>
          <w:p w14:paraId="5A69506A" w14:textId="59CDA6C1" w:rsidR="003D5590" w:rsidRDefault="003556D2" w:rsidP="003D5590">
            <w:pPr>
              <w:rPr>
                <w:rFonts w:ascii="Times New Roman" w:hAnsi="Times New Roman" w:cs="Times New Roman"/>
              </w:rPr>
            </w:pPr>
            <w:r>
              <w:rPr>
                <w:rFonts w:ascii="Times New Roman" w:hAnsi="Times New Roman" w:cs="Times New Roman"/>
              </w:rPr>
              <w:t>73.8</w:t>
            </w:r>
          </w:p>
        </w:tc>
        <w:tc>
          <w:tcPr>
            <w:tcW w:w="3091" w:type="dxa"/>
          </w:tcPr>
          <w:p w14:paraId="153ED292" w14:textId="181EB733" w:rsidR="003D5590" w:rsidRDefault="003556D2" w:rsidP="003D5590">
            <w:pPr>
              <w:rPr>
                <w:rFonts w:ascii="Times New Roman" w:hAnsi="Times New Roman" w:cs="Times New Roman"/>
              </w:rPr>
            </w:pPr>
            <w:r>
              <w:rPr>
                <w:rFonts w:ascii="Times New Roman" w:hAnsi="Times New Roman" w:cs="Times New Roman"/>
              </w:rPr>
              <w:t>61.9</w:t>
            </w:r>
          </w:p>
        </w:tc>
      </w:tr>
      <w:tr w:rsidR="003D5590" w14:paraId="7296C5FB" w14:textId="77777777" w:rsidTr="003D5590">
        <w:tc>
          <w:tcPr>
            <w:tcW w:w="2808" w:type="dxa"/>
          </w:tcPr>
          <w:p w14:paraId="635D9BB3" w14:textId="663DA850" w:rsidR="003D5590" w:rsidRDefault="003D5590" w:rsidP="003D5590">
            <w:pPr>
              <w:rPr>
                <w:rFonts w:ascii="Times New Roman" w:hAnsi="Times New Roman" w:cs="Times New Roman"/>
              </w:rPr>
            </w:pPr>
            <w:r>
              <w:rPr>
                <w:rFonts w:ascii="Times New Roman" w:hAnsi="Times New Roman" w:cs="Times New Roman"/>
              </w:rPr>
              <w:t>3</w:t>
            </w:r>
          </w:p>
        </w:tc>
        <w:tc>
          <w:tcPr>
            <w:tcW w:w="3091" w:type="dxa"/>
          </w:tcPr>
          <w:p w14:paraId="553C08AD" w14:textId="3BD6D9BC" w:rsidR="003D5590" w:rsidRDefault="003556D2" w:rsidP="003D5590">
            <w:pPr>
              <w:rPr>
                <w:rFonts w:ascii="Times New Roman" w:hAnsi="Times New Roman" w:cs="Times New Roman"/>
              </w:rPr>
            </w:pPr>
            <w:r>
              <w:rPr>
                <w:rFonts w:ascii="Times New Roman" w:hAnsi="Times New Roman" w:cs="Times New Roman"/>
              </w:rPr>
              <w:t>75.4</w:t>
            </w:r>
          </w:p>
        </w:tc>
        <w:tc>
          <w:tcPr>
            <w:tcW w:w="3091" w:type="dxa"/>
          </w:tcPr>
          <w:p w14:paraId="7B25C22A" w14:textId="24F7CCB9" w:rsidR="003D5590" w:rsidRDefault="003556D2" w:rsidP="003D5590">
            <w:pPr>
              <w:rPr>
                <w:rFonts w:ascii="Times New Roman" w:hAnsi="Times New Roman" w:cs="Times New Roman"/>
              </w:rPr>
            </w:pPr>
            <w:r>
              <w:rPr>
                <w:rFonts w:ascii="Times New Roman" w:hAnsi="Times New Roman" w:cs="Times New Roman"/>
              </w:rPr>
              <w:t>60.0</w:t>
            </w:r>
          </w:p>
        </w:tc>
      </w:tr>
      <w:tr w:rsidR="003D5590" w14:paraId="194B2BFB" w14:textId="77777777" w:rsidTr="003D5590">
        <w:tc>
          <w:tcPr>
            <w:tcW w:w="2808" w:type="dxa"/>
          </w:tcPr>
          <w:p w14:paraId="230185D3" w14:textId="666F0543" w:rsidR="003D5590" w:rsidRDefault="003D5590" w:rsidP="003D5590">
            <w:pPr>
              <w:rPr>
                <w:rFonts w:ascii="Times New Roman" w:hAnsi="Times New Roman" w:cs="Times New Roman"/>
              </w:rPr>
            </w:pPr>
            <w:r>
              <w:rPr>
                <w:rFonts w:ascii="Times New Roman" w:hAnsi="Times New Roman" w:cs="Times New Roman"/>
              </w:rPr>
              <w:t>4</w:t>
            </w:r>
          </w:p>
        </w:tc>
        <w:tc>
          <w:tcPr>
            <w:tcW w:w="3091" w:type="dxa"/>
          </w:tcPr>
          <w:p w14:paraId="1D3630C9" w14:textId="5F7F9647" w:rsidR="003D5590" w:rsidRDefault="003556D2" w:rsidP="003D5590">
            <w:pPr>
              <w:rPr>
                <w:rFonts w:ascii="Times New Roman" w:hAnsi="Times New Roman" w:cs="Times New Roman"/>
              </w:rPr>
            </w:pPr>
            <w:r>
              <w:rPr>
                <w:rFonts w:ascii="Times New Roman" w:hAnsi="Times New Roman" w:cs="Times New Roman"/>
              </w:rPr>
              <w:t>68.3</w:t>
            </w:r>
          </w:p>
        </w:tc>
        <w:tc>
          <w:tcPr>
            <w:tcW w:w="3091" w:type="dxa"/>
          </w:tcPr>
          <w:p w14:paraId="42FA5993" w14:textId="6FAE2395" w:rsidR="003D5590" w:rsidRDefault="003556D2" w:rsidP="003D5590">
            <w:pPr>
              <w:rPr>
                <w:rFonts w:ascii="Times New Roman" w:hAnsi="Times New Roman" w:cs="Times New Roman"/>
              </w:rPr>
            </w:pPr>
            <w:r>
              <w:rPr>
                <w:rFonts w:ascii="Times New Roman" w:hAnsi="Times New Roman" w:cs="Times New Roman"/>
              </w:rPr>
              <w:t>65.2</w:t>
            </w:r>
          </w:p>
        </w:tc>
      </w:tr>
      <w:tr w:rsidR="003D5590" w14:paraId="7048CF08" w14:textId="77777777" w:rsidTr="003D5590">
        <w:tc>
          <w:tcPr>
            <w:tcW w:w="2808" w:type="dxa"/>
          </w:tcPr>
          <w:p w14:paraId="651316A6" w14:textId="4C29D360" w:rsidR="003D5590" w:rsidRDefault="003D5590" w:rsidP="003D5590">
            <w:pPr>
              <w:rPr>
                <w:rFonts w:ascii="Times New Roman" w:hAnsi="Times New Roman" w:cs="Times New Roman"/>
              </w:rPr>
            </w:pPr>
            <w:r>
              <w:rPr>
                <w:rFonts w:ascii="Times New Roman" w:hAnsi="Times New Roman" w:cs="Times New Roman"/>
              </w:rPr>
              <w:t>5</w:t>
            </w:r>
          </w:p>
        </w:tc>
        <w:tc>
          <w:tcPr>
            <w:tcW w:w="3091" w:type="dxa"/>
          </w:tcPr>
          <w:p w14:paraId="73E2EBE9" w14:textId="4B493B48" w:rsidR="003D5590" w:rsidRDefault="003556D2" w:rsidP="003D5590">
            <w:pPr>
              <w:rPr>
                <w:rFonts w:ascii="Times New Roman" w:hAnsi="Times New Roman" w:cs="Times New Roman"/>
              </w:rPr>
            </w:pPr>
            <w:r>
              <w:rPr>
                <w:rFonts w:ascii="Times New Roman" w:hAnsi="Times New Roman" w:cs="Times New Roman"/>
              </w:rPr>
              <w:t>68.8</w:t>
            </w:r>
          </w:p>
        </w:tc>
        <w:tc>
          <w:tcPr>
            <w:tcW w:w="3091" w:type="dxa"/>
          </w:tcPr>
          <w:p w14:paraId="63813E88" w14:textId="3F4CE6F7" w:rsidR="003D5590" w:rsidRDefault="003556D2" w:rsidP="003D5590">
            <w:pPr>
              <w:rPr>
                <w:rFonts w:ascii="Times New Roman" w:hAnsi="Times New Roman" w:cs="Times New Roman"/>
              </w:rPr>
            </w:pPr>
            <w:r>
              <w:rPr>
                <w:rFonts w:ascii="Times New Roman" w:hAnsi="Times New Roman" w:cs="Times New Roman"/>
              </w:rPr>
              <w:t>63.4</w:t>
            </w:r>
          </w:p>
        </w:tc>
      </w:tr>
      <w:tr w:rsidR="003D5590" w14:paraId="785E9EE1" w14:textId="77777777" w:rsidTr="003D5590">
        <w:tc>
          <w:tcPr>
            <w:tcW w:w="2808" w:type="dxa"/>
          </w:tcPr>
          <w:p w14:paraId="7265E987" w14:textId="7B9EE343" w:rsidR="003D5590" w:rsidRDefault="003D5590" w:rsidP="003D5590">
            <w:pPr>
              <w:rPr>
                <w:rFonts w:ascii="Times New Roman" w:hAnsi="Times New Roman" w:cs="Times New Roman"/>
              </w:rPr>
            </w:pPr>
            <w:r>
              <w:rPr>
                <w:rFonts w:ascii="Times New Roman" w:hAnsi="Times New Roman" w:cs="Times New Roman"/>
              </w:rPr>
              <w:t>6</w:t>
            </w:r>
          </w:p>
        </w:tc>
        <w:tc>
          <w:tcPr>
            <w:tcW w:w="3091" w:type="dxa"/>
          </w:tcPr>
          <w:p w14:paraId="343B47C3" w14:textId="6D831B98" w:rsidR="003D5590" w:rsidRDefault="003556D2" w:rsidP="003D5590">
            <w:pPr>
              <w:rPr>
                <w:rFonts w:ascii="Times New Roman" w:hAnsi="Times New Roman" w:cs="Times New Roman"/>
              </w:rPr>
            </w:pPr>
            <w:r>
              <w:rPr>
                <w:rFonts w:ascii="Times New Roman" w:hAnsi="Times New Roman" w:cs="Times New Roman"/>
              </w:rPr>
              <w:t>72.9</w:t>
            </w:r>
          </w:p>
        </w:tc>
        <w:tc>
          <w:tcPr>
            <w:tcW w:w="3091" w:type="dxa"/>
          </w:tcPr>
          <w:p w14:paraId="613CE65E" w14:textId="0CA53C1C" w:rsidR="003D5590" w:rsidRDefault="003556D2" w:rsidP="003D5590">
            <w:pPr>
              <w:rPr>
                <w:rFonts w:ascii="Times New Roman" w:hAnsi="Times New Roman" w:cs="Times New Roman"/>
              </w:rPr>
            </w:pPr>
            <w:r>
              <w:rPr>
                <w:rFonts w:ascii="Times New Roman" w:hAnsi="Times New Roman" w:cs="Times New Roman"/>
              </w:rPr>
              <w:t>62.1</w:t>
            </w:r>
          </w:p>
        </w:tc>
      </w:tr>
      <w:tr w:rsidR="003D5590" w14:paraId="5DDAC26D" w14:textId="77777777" w:rsidTr="003D5590">
        <w:tc>
          <w:tcPr>
            <w:tcW w:w="2808" w:type="dxa"/>
          </w:tcPr>
          <w:p w14:paraId="49BA50CE" w14:textId="198175EE" w:rsidR="003D5590" w:rsidRDefault="003D5590" w:rsidP="003D5590">
            <w:pPr>
              <w:rPr>
                <w:rFonts w:ascii="Times New Roman" w:hAnsi="Times New Roman" w:cs="Times New Roman"/>
              </w:rPr>
            </w:pPr>
            <w:r>
              <w:rPr>
                <w:rFonts w:ascii="Times New Roman" w:hAnsi="Times New Roman" w:cs="Times New Roman"/>
              </w:rPr>
              <w:t>7</w:t>
            </w:r>
          </w:p>
        </w:tc>
        <w:tc>
          <w:tcPr>
            <w:tcW w:w="3091" w:type="dxa"/>
          </w:tcPr>
          <w:p w14:paraId="61020BCE" w14:textId="45B38FCD" w:rsidR="003D5590" w:rsidRDefault="003556D2" w:rsidP="003D5590">
            <w:pPr>
              <w:rPr>
                <w:rFonts w:ascii="Times New Roman" w:hAnsi="Times New Roman" w:cs="Times New Roman"/>
              </w:rPr>
            </w:pPr>
            <w:r>
              <w:rPr>
                <w:rFonts w:ascii="Times New Roman" w:hAnsi="Times New Roman" w:cs="Times New Roman"/>
              </w:rPr>
              <w:t>73.2</w:t>
            </w:r>
          </w:p>
        </w:tc>
        <w:tc>
          <w:tcPr>
            <w:tcW w:w="3091" w:type="dxa"/>
          </w:tcPr>
          <w:p w14:paraId="268BD799" w14:textId="242C9EFF" w:rsidR="003D5590" w:rsidRDefault="003556D2" w:rsidP="003D5590">
            <w:pPr>
              <w:rPr>
                <w:rFonts w:ascii="Times New Roman" w:hAnsi="Times New Roman" w:cs="Times New Roman"/>
              </w:rPr>
            </w:pPr>
            <w:r>
              <w:rPr>
                <w:rFonts w:ascii="Times New Roman" w:hAnsi="Times New Roman" w:cs="Times New Roman"/>
              </w:rPr>
              <w:t>64.7</w:t>
            </w:r>
          </w:p>
        </w:tc>
      </w:tr>
      <w:tr w:rsidR="003D5590" w14:paraId="7E8BFFB9" w14:textId="77777777" w:rsidTr="003D5590">
        <w:tc>
          <w:tcPr>
            <w:tcW w:w="2808" w:type="dxa"/>
          </w:tcPr>
          <w:p w14:paraId="09AB97FD" w14:textId="5BDE6241" w:rsidR="003D5590" w:rsidRDefault="003D5590" w:rsidP="003D5590">
            <w:pPr>
              <w:rPr>
                <w:rFonts w:ascii="Times New Roman" w:hAnsi="Times New Roman" w:cs="Times New Roman"/>
              </w:rPr>
            </w:pPr>
            <w:r>
              <w:rPr>
                <w:rFonts w:ascii="Times New Roman" w:hAnsi="Times New Roman" w:cs="Times New Roman"/>
              </w:rPr>
              <w:t>8</w:t>
            </w:r>
          </w:p>
        </w:tc>
        <w:tc>
          <w:tcPr>
            <w:tcW w:w="3091" w:type="dxa"/>
          </w:tcPr>
          <w:p w14:paraId="16F27431" w14:textId="719AFA38" w:rsidR="003D5590" w:rsidRDefault="003556D2" w:rsidP="003D5590">
            <w:pPr>
              <w:rPr>
                <w:rFonts w:ascii="Times New Roman" w:hAnsi="Times New Roman" w:cs="Times New Roman"/>
              </w:rPr>
            </w:pPr>
            <w:r>
              <w:rPr>
                <w:rFonts w:ascii="Times New Roman" w:hAnsi="Times New Roman" w:cs="Times New Roman"/>
              </w:rPr>
              <w:t>69.9</w:t>
            </w:r>
          </w:p>
        </w:tc>
        <w:tc>
          <w:tcPr>
            <w:tcW w:w="3091" w:type="dxa"/>
          </w:tcPr>
          <w:p w14:paraId="6E6046E0" w14:textId="7D8AAACA" w:rsidR="003D5590" w:rsidRDefault="003556D2" w:rsidP="003D5590">
            <w:pPr>
              <w:rPr>
                <w:rFonts w:ascii="Times New Roman" w:hAnsi="Times New Roman" w:cs="Times New Roman"/>
              </w:rPr>
            </w:pPr>
            <w:r>
              <w:rPr>
                <w:rFonts w:ascii="Times New Roman" w:hAnsi="Times New Roman" w:cs="Times New Roman"/>
              </w:rPr>
              <w:t>66.2</w:t>
            </w:r>
          </w:p>
        </w:tc>
      </w:tr>
      <w:tr w:rsidR="003D5590" w14:paraId="610D992D" w14:textId="77777777" w:rsidTr="003D5590">
        <w:tc>
          <w:tcPr>
            <w:tcW w:w="2808" w:type="dxa"/>
          </w:tcPr>
          <w:p w14:paraId="39F9EE68" w14:textId="61BA2B9D" w:rsidR="003D5590" w:rsidRDefault="003D5590" w:rsidP="003D5590">
            <w:pPr>
              <w:rPr>
                <w:rFonts w:ascii="Times New Roman" w:hAnsi="Times New Roman" w:cs="Times New Roman"/>
              </w:rPr>
            </w:pPr>
            <w:r>
              <w:rPr>
                <w:rFonts w:ascii="Times New Roman" w:hAnsi="Times New Roman" w:cs="Times New Roman"/>
              </w:rPr>
              <w:t>9</w:t>
            </w:r>
          </w:p>
        </w:tc>
        <w:tc>
          <w:tcPr>
            <w:tcW w:w="3091" w:type="dxa"/>
          </w:tcPr>
          <w:p w14:paraId="443BD848" w14:textId="15E6A32B" w:rsidR="003D5590" w:rsidRDefault="003556D2" w:rsidP="003D5590">
            <w:pPr>
              <w:rPr>
                <w:rFonts w:ascii="Times New Roman" w:hAnsi="Times New Roman" w:cs="Times New Roman"/>
              </w:rPr>
            </w:pPr>
            <w:r>
              <w:rPr>
                <w:rFonts w:ascii="Times New Roman" w:hAnsi="Times New Roman" w:cs="Times New Roman"/>
              </w:rPr>
              <w:t>74.2</w:t>
            </w:r>
          </w:p>
        </w:tc>
        <w:tc>
          <w:tcPr>
            <w:tcW w:w="3091" w:type="dxa"/>
          </w:tcPr>
          <w:p w14:paraId="46E52D74" w14:textId="74C8327F" w:rsidR="003D5590" w:rsidRDefault="003556D2" w:rsidP="003D5590">
            <w:pPr>
              <w:rPr>
                <w:rFonts w:ascii="Times New Roman" w:hAnsi="Times New Roman" w:cs="Times New Roman"/>
              </w:rPr>
            </w:pPr>
            <w:r>
              <w:rPr>
                <w:rFonts w:ascii="Times New Roman" w:hAnsi="Times New Roman" w:cs="Times New Roman"/>
              </w:rPr>
              <w:t>63.6</w:t>
            </w:r>
          </w:p>
        </w:tc>
      </w:tr>
      <w:tr w:rsidR="003D5590" w14:paraId="4E6B56BD" w14:textId="77777777" w:rsidTr="003D5590">
        <w:tc>
          <w:tcPr>
            <w:tcW w:w="2808" w:type="dxa"/>
          </w:tcPr>
          <w:p w14:paraId="044FD824" w14:textId="1224CDDF" w:rsidR="003D5590" w:rsidRDefault="003D5590" w:rsidP="003D5590">
            <w:pPr>
              <w:rPr>
                <w:rFonts w:ascii="Times New Roman" w:hAnsi="Times New Roman" w:cs="Times New Roman"/>
              </w:rPr>
            </w:pPr>
            <w:r>
              <w:rPr>
                <w:rFonts w:ascii="Times New Roman" w:hAnsi="Times New Roman" w:cs="Times New Roman"/>
              </w:rPr>
              <w:t>10</w:t>
            </w:r>
          </w:p>
        </w:tc>
        <w:tc>
          <w:tcPr>
            <w:tcW w:w="3091" w:type="dxa"/>
          </w:tcPr>
          <w:p w14:paraId="06238D90" w14:textId="4EE53363" w:rsidR="003D5590" w:rsidRDefault="003556D2" w:rsidP="003D5590">
            <w:pPr>
              <w:rPr>
                <w:rFonts w:ascii="Times New Roman" w:hAnsi="Times New Roman" w:cs="Times New Roman"/>
              </w:rPr>
            </w:pPr>
            <w:r>
              <w:rPr>
                <w:rFonts w:ascii="Times New Roman" w:hAnsi="Times New Roman" w:cs="Times New Roman"/>
              </w:rPr>
              <w:t>75.5</w:t>
            </w:r>
          </w:p>
        </w:tc>
        <w:tc>
          <w:tcPr>
            <w:tcW w:w="3091" w:type="dxa"/>
          </w:tcPr>
          <w:p w14:paraId="1CFA6E6F" w14:textId="350DA603" w:rsidR="003D5590" w:rsidRDefault="003556D2" w:rsidP="003D5590">
            <w:pPr>
              <w:rPr>
                <w:rFonts w:ascii="Times New Roman" w:hAnsi="Times New Roman" w:cs="Times New Roman"/>
              </w:rPr>
            </w:pPr>
            <w:r>
              <w:rPr>
                <w:rFonts w:ascii="Times New Roman" w:hAnsi="Times New Roman" w:cs="Times New Roman"/>
              </w:rPr>
              <w:t>62.9</w:t>
            </w:r>
          </w:p>
        </w:tc>
      </w:tr>
      <w:tr w:rsidR="003D5590" w14:paraId="44858C81" w14:textId="77777777" w:rsidTr="003D5590">
        <w:tc>
          <w:tcPr>
            <w:tcW w:w="2808" w:type="dxa"/>
          </w:tcPr>
          <w:p w14:paraId="1779B5A0" w14:textId="0646D4BF" w:rsidR="003D5590" w:rsidRDefault="003D5590" w:rsidP="003D5590">
            <w:pPr>
              <w:rPr>
                <w:rFonts w:ascii="Times New Roman" w:hAnsi="Times New Roman" w:cs="Times New Roman"/>
              </w:rPr>
            </w:pPr>
            <w:r>
              <w:rPr>
                <w:rFonts w:ascii="Times New Roman" w:hAnsi="Times New Roman" w:cs="Times New Roman"/>
              </w:rPr>
              <w:t>AVG</w:t>
            </w:r>
          </w:p>
        </w:tc>
        <w:tc>
          <w:tcPr>
            <w:tcW w:w="3091" w:type="dxa"/>
          </w:tcPr>
          <w:p w14:paraId="33396742" w14:textId="3890E1F9" w:rsidR="003D5590" w:rsidRDefault="003556D2" w:rsidP="003D5590">
            <w:pPr>
              <w:rPr>
                <w:rFonts w:ascii="Times New Roman" w:hAnsi="Times New Roman" w:cs="Times New Roman"/>
              </w:rPr>
            </w:pPr>
            <w:r>
              <w:rPr>
                <w:rFonts w:ascii="Times New Roman" w:hAnsi="Times New Roman" w:cs="Times New Roman"/>
              </w:rPr>
              <w:t>72.1</w:t>
            </w:r>
          </w:p>
        </w:tc>
        <w:tc>
          <w:tcPr>
            <w:tcW w:w="3091" w:type="dxa"/>
          </w:tcPr>
          <w:p w14:paraId="3C3B284B" w14:textId="7B705C6C" w:rsidR="003D5590" w:rsidRDefault="003556D2" w:rsidP="003D5590">
            <w:pPr>
              <w:rPr>
                <w:rFonts w:ascii="Times New Roman" w:hAnsi="Times New Roman" w:cs="Times New Roman"/>
              </w:rPr>
            </w:pPr>
            <w:r>
              <w:rPr>
                <w:rFonts w:ascii="Times New Roman" w:hAnsi="Times New Roman" w:cs="Times New Roman"/>
              </w:rPr>
              <w:t>63.2</w:t>
            </w:r>
          </w:p>
        </w:tc>
      </w:tr>
    </w:tbl>
    <w:p w14:paraId="374770F8" w14:textId="1CBC8EDD" w:rsidR="003D5590" w:rsidRDefault="003556D2" w:rsidP="003556D2">
      <w:pPr>
        <w:pStyle w:val="ListParagraph"/>
        <w:numPr>
          <w:ilvl w:val="0"/>
          <w:numId w:val="1"/>
        </w:numPr>
        <w:rPr>
          <w:rFonts w:ascii="Times New Roman" w:hAnsi="Times New Roman" w:cs="Times New Roman"/>
        </w:rPr>
      </w:pPr>
      <w:r>
        <w:rPr>
          <w:rFonts w:ascii="Times New Roman" w:hAnsi="Times New Roman" w:cs="Times New Roman"/>
        </w:rPr>
        <w:t xml:space="preserve">These accuracies are lower than expected because I think my base case of the recursively creating child node is too sensitive and will stop too soon thus leaving the tree not fully explored. Or I might be calculating the entropy incorrect, however going over it by hand on the lenses data set, I did not find it to be incorrect. </w:t>
      </w:r>
    </w:p>
    <w:p w14:paraId="08C16EF5" w14:textId="5EAC3850" w:rsidR="003556D2" w:rsidRDefault="003556D2" w:rsidP="003556D2">
      <w:pPr>
        <w:pStyle w:val="ListParagraph"/>
        <w:numPr>
          <w:ilvl w:val="0"/>
          <w:numId w:val="1"/>
        </w:numPr>
        <w:rPr>
          <w:rFonts w:ascii="Times New Roman" w:hAnsi="Times New Roman" w:cs="Times New Roman"/>
        </w:rPr>
      </w:pPr>
      <w:r>
        <w:rPr>
          <w:rFonts w:ascii="Times New Roman" w:hAnsi="Times New Roman" w:cs="Times New Roman"/>
        </w:rPr>
        <w:t xml:space="preserve">It seems like for the car dataset the most important attribute was the </w:t>
      </w:r>
      <w:r w:rsidR="007C44F8">
        <w:rPr>
          <w:rFonts w:ascii="Times New Roman" w:hAnsi="Times New Roman" w:cs="Times New Roman"/>
        </w:rPr>
        <w:t xml:space="preserve">safety, it would split on that first and then the person carrying capacities. For the voter dataset, </w:t>
      </w:r>
      <w:r w:rsidR="0035628E">
        <w:rPr>
          <w:rFonts w:ascii="Times New Roman" w:hAnsi="Times New Roman" w:cs="Times New Roman"/>
        </w:rPr>
        <w:t xml:space="preserve">the most important attribute </w:t>
      </w:r>
      <w:proofErr w:type="gramStart"/>
      <w:r w:rsidR="0035628E">
        <w:rPr>
          <w:rFonts w:ascii="Times New Roman" w:hAnsi="Times New Roman" w:cs="Times New Roman"/>
        </w:rPr>
        <w:t>seem</w:t>
      </w:r>
      <w:proofErr w:type="gramEnd"/>
      <w:r w:rsidR="0035628E">
        <w:rPr>
          <w:rFonts w:ascii="Times New Roman" w:hAnsi="Times New Roman" w:cs="Times New Roman"/>
        </w:rPr>
        <w:t xml:space="preserve"> to be </w:t>
      </w:r>
      <w:proofErr w:type="spellStart"/>
      <w:r w:rsidR="0035628E">
        <w:rPr>
          <w:rFonts w:ascii="Times New Roman" w:hAnsi="Times New Roman" w:cs="Times New Roman"/>
        </w:rPr>
        <w:t>immigrantion</w:t>
      </w:r>
      <w:proofErr w:type="spellEnd"/>
      <w:r w:rsidR="0035628E">
        <w:rPr>
          <w:rFonts w:ascii="Times New Roman" w:hAnsi="Times New Roman" w:cs="Times New Roman"/>
        </w:rPr>
        <w:t xml:space="preserve">. </w:t>
      </w:r>
    </w:p>
    <w:p w14:paraId="2570357F" w14:textId="50B320E7" w:rsidR="007C44F8" w:rsidRDefault="007C44F8" w:rsidP="003556D2">
      <w:pPr>
        <w:pStyle w:val="ListParagraph"/>
        <w:numPr>
          <w:ilvl w:val="0"/>
          <w:numId w:val="1"/>
        </w:numPr>
        <w:rPr>
          <w:rFonts w:ascii="Times New Roman" w:hAnsi="Times New Roman" w:cs="Times New Roman"/>
        </w:rPr>
      </w:pPr>
      <w:r>
        <w:rPr>
          <w:rFonts w:ascii="Times New Roman" w:hAnsi="Times New Roman" w:cs="Times New Roman"/>
        </w:rPr>
        <w:t xml:space="preserve">I handled unknown attribute by analyzing the data and calculating the median of the data. Then I set all nan values in my dataset to that median. Thus, removing unknown attributes and making them into the most likely answer. I chose this approach because it was recommended to me by a fellow classmate who had near 100 percent accuracy on the car and the voter datasets. </w:t>
      </w:r>
    </w:p>
    <w:p w14:paraId="030212F7" w14:textId="740766A1" w:rsidR="007C44F8" w:rsidRDefault="007C44F8" w:rsidP="003556D2">
      <w:pPr>
        <w:pStyle w:val="ListParagraph"/>
        <w:numPr>
          <w:ilvl w:val="0"/>
          <w:numId w:val="1"/>
        </w:numPr>
        <w:rPr>
          <w:rFonts w:ascii="Times New Roman" w:hAnsi="Times New Roman" w:cs="Times New Roman"/>
        </w:rPr>
      </w:pPr>
      <w:r>
        <w:rPr>
          <w:rFonts w:ascii="Times New Roman" w:hAnsi="Times New Roman" w:cs="Times New Roman"/>
        </w:rPr>
        <w:t xml:space="preserve">As </w:t>
      </w:r>
      <w:r w:rsidR="00FA69D2">
        <w:rPr>
          <w:rFonts w:ascii="Times New Roman" w:hAnsi="Times New Roman" w:cs="Times New Roman"/>
        </w:rPr>
        <w:t>expected,</w:t>
      </w:r>
      <w:r>
        <w:rPr>
          <w:rFonts w:ascii="Times New Roman" w:hAnsi="Times New Roman" w:cs="Times New Roman"/>
        </w:rPr>
        <w:t xml:space="preserve"> the </w:t>
      </w:r>
      <w:proofErr w:type="spellStart"/>
      <w:r>
        <w:rPr>
          <w:rFonts w:ascii="Times New Roman" w:hAnsi="Times New Roman" w:cs="Times New Roman"/>
        </w:rPr>
        <w:t>SKlearn</w:t>
      </w:r>
      <w:proofErr w:type="spellEnd"/>
      <w:r>
        <w:rPr>
          <w:rFonts w:ascii="Times New Roman" w:hAnsi="Times New Roman" w:cs="Times New Roman"/>
        </w:rPr>
        <w:t xml:space="preserve"> decision </w:t>
      </w:r>
      <w:r w:rsidR="00FA69D2">
        <w:rPr>
          <w:rFonts w:ascii="Times New Roman" w:hAnsi="Times New Roman" w:cs="Times New Roman"/>
        </w:rPr>
        <w:t xml:space="preserve">tree </w:t>
      </w:r>
      <w:r>
        <w:rPr>
          <w:rFonts w:ascii="Times New Roman" w:hAnsi="Times New Roman" w:cs="Times New Roman"/>
        </w:rPr>
        <w:t xml:space="preserve">model </w:t>
      </w:r>
      <w:r w:rsidR="00FA69D2">
        <w:rPr>
          <w:rFonts w:ascii="Times New Roman" w:hAnsi="Times New Roman" w:cs="Times New Roman"/>
        </w:rPr>
        <w:t xml:space="preserve">beat my model by about 20% more accurate on average, for both cars and voter. I ran the </w:t>
      </w:r>
      <w:proofErr w:type="spellStart"/>
      <w:r w:rsidR="00FA69D2">
        <w:rPr>
          <w:rFonts w:ascii="Times New Roman" w:hAnsi="Times New Roman" w:cs="Times New Roman"/>
        </w:rPr>
        <w:t>SKlearn</w:t>
      </w:r>
      <w:proofErr w:type="spellEnd"/>
      <w:r w:rsidR="00FA69D2">
        <w:rPr>
          <w:rFonts w:ascii="Times New Roman" w:hAnsi="Times New Roman" w:cs="Times New Roman"/>
        </w:rPr>
        <w:t xml:space="preserve"> decision tree on the magic.csv file. The hyperparameter that seems to affect overfitting the most was the </w:t>
      </w:r>
      <w:proofErr w:type="spellStart"/>
      <w:r w:rsidR="00FA69D2">
        <w:rPr>
          <w:rFonts w:ascii="Times New Roman" w:hAnsi="Times New Roman" w:cs="Times New Roman"/>
        </w:rPr>
        <w:t>min_sample_split</w:t>
      </w:r>
      <w:proofErr w:type="spellEnd"/>
      <w:r w:rsidR="00FA69D2">
        <w:rPr>
          <w:rFonts w:ascii="Times New Roman" w:hAnsi="Times New Roman" w:cs="Times New Roman"/>
        </w:rPr>
        <w:t xml:space="preserve"> and </w:t>
      </w:r>
      <w:proofErr w:type="spellStart"/>
      <w:r w:rsidR="00FA69D2">
        <w:rPr>
          <w:rFonts w:ascii="Times New Roman" w:hAnsi="Times New Roman" w:cs="Times New Roman"/>
        </w:rPr>
        <w:t>min_sample_leaf</w:t>
      </w:r>
      <w:proofErr w:type="spellEnd"/>
      <w:r w:rsidR="00FA69D2">
        <w:rPr>
          <w:rFonts w:ascii="Times New Roman" w:hAnsi="Times New Roman" w:cs="Times New Roman"/>
        </w:rPr>
        <w:t xml:space="preserve">. Increase both of these parameters seems to reduce the chance of overfitting in general and increase accuracy. </w:t>
      </w:r>
    </w:p>
    <w:p w14:paraId="5AF92CF7" w14:textId="310AB208" w:rsidR="00D052D5" w:rsidRPr="003556D2" w:rsidRDefault="00D052D5" w:rsidP="003556D2">
      <w:pPr>
        <w:pStyle w:val="ListParagraph"/>
        <w:numPr>
          <w:ilvl w:val="0"/>
          <w:numId w:val="1"/>
        </w:numPr>
        <w:rPr>
          <w:rFonts w:ascii="Times New Roman" w:hAnsi="Times New Roman" w:cs="Times New Roman"/>
        </w:rPr>
      </w:pPr>
      <w:r>
        <w:rPr>
          <w:rFonts w:ascii="Times New Roman" w:hAnsi="Times New Roman" w:cs="Times New Roman"/>
        </w:rPr>
        <w:t xml:space="preserve">I couldn’t get the </w:t>
      </w:r>
      <w:proofErr w:type="spellStart"/>
      <w:r>
        <w:rPr>
          <w:rFonts w:ascii="Times New Roman" w:hAnsi="Times New Roman" w:cs="Times New Roman"/>
        </w:rPr>
        <w:t>export_graphviz</w:t>
      </w:r>
      <w:proofErr w:type="spellEnd"/>
      <w:r>
        <w:rPr>
          <w:rFonts w:ascii="Times New Roman" w:hAnsi="Times New Roman" w:cs="Times New Roman"/>
        </w:rPr>
        <w:t xml:space="preserve"> function to work. </w:t>
      </w:r>
    </w:p>
    <w:sectPr w:rsidR="00D052D5" w:rsidRPr="003556D2" w:rsidSect="0069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6A0C"/>
    <w:multiLevelType w:val="hybridMultilevel"/>
    <w:tmpl w:val="E1B2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EB"/>
    <w:rsid w:val="003556D2"/>
    <w:rsid w:val="0035628E"/>
    <w:rsid w:val="003D5590"/>
    <w:rsid w:val="00694DA7"/>
    <w:rsid w:val="006D3A75"/>
    <w:rsid w:val="007B57ED"/>
    <w:rsid w:val="007C44F8"/>
    <w:rsid w:val="007E16EB"/>
    <w:rsid w:val="00915EE1"/>
    <w:rsid w:val="00BD38AE"/>
    <w:rsid w:val="00D052D5"/>
    <w:rsid w:val="00FA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BC7BE"/>
  <w15:chartTrackingRefBased/>
  <w15:docId w15:val="{DCB43F63-CF35-8F4D-8590-C4AB2C1A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ED"/>
    <w:pPr>
      <w:ind w:left="720"/>
      <w:contextualSpacing/>
    </w:pPr>
  </w:style>
  <w:style w:type="table" w:styleId="TableGrid">
    <w:name w:val="Table Grid"/>
    <w:basedOn w:val="TableNormal"/>
    <w:uiPriority w:val="39"/>
    <w:rsid w:val="003D5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2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52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Wong</dc:creator>
  <cp:keywords/>
  <dc:description/>
  <cp:lastModifiedBy>Clinton Wong</cp:lastModifiedBy>
  <cp:revision>3</cp:revision>
  <cp:lastPrinted>2020-03-07T06:37:00Z</cp:lastPrinted>
  <dcterms:created xsi:type="dcterms:W3CDTF">2020-03-07T06:37:00Z</dcterms:created>
  <dcterms:modified xsi:type="dcterms:W3CDTF">2020-03-07T18:18:00Z</dcterms:modified>
</cp:coreProperties>
</file>