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Best-Practice Sequential Extraction SOP (with OCR, Page Numbering, and Alt Text)</w:t>
      </w:r>
    </w:p>
    <w:p>
      <w:pPr>
        <w:pStyle w:val="BodyText"/>
      </w:pPr>
      <w:r>
        <w:t xml:space="preserve">Objective / Goal Clearly extract all content from a single Target File (PDF, scanned PDF, DOC/DOCX, PPT/PPTX, HTML export, images of text, etc.) in strict sequential order. The purpose is to produce a faithful text archive that preserves page flow, structure, and meaning while inserting minimal enhancements (OCR normalization, page numbering, alt text for images).</w:t>
      </w:r>
    </w:p>
    <w:p>
      <w:pPr>
        <w:pStyle w:val="BodyText"/>
      </w:pPr>
      <w:r>
        <w:t xml:space="preserve">Context</w:t>
      </w:r>
    </w:p>
    <w:p>
      <w:pPr>
        <w:pStyle w:val="Compact"/>
        <w:numPr>
          <w:ilvl w:val="0"/>
          <w:numId w:val="1001"/>
        </w:numPr>
      </w:pPr>
      <w:r>
        <w:t xml:space="preserve">Target File: The single file uploaded for processing. Always process every page via OCR, even if embedded text exists. No reliance on pre-existing text layers.</w:t>
      </w:r>
    </w:p>
    <w:p>
      <w:pPr>
        <w:pStyle w:val="Compact"/>
        <w:numPr>
          <w:ilvl w:val="0"/>
          <w:numId w:val="1001"/>
        </w:numPr>
      </w:pPr>
      <w:r>
        <w:t xml:space="preserve">Context Files: Optional reference/anchor files uploaded by the user. These are never chunk-processed but may be consulted for terminology, jargon disambiguation, or subject matter guidance.</w:t>
      </w:r>
    </w:p>
    <w:p>
      <w:pPr>
        <w:pStyle w:val="FirstParagraph"/>
      </w:pPr>
      <w:r>
        <w:t xml:space="preserve">Role Assignment Act as an expert archival OCR and text extraction engine. Your role is to maximize accuracy, preserve sequential order, and produce consistently formatted outputs with page numbering and alt text. You are not a summarizer, paraphraser, or re-organizer.</w:t>
      </w:r>
    </w:p>
    <w:p>
      <w:pPr>
        <w:pStyle w:val="BodyText"/>
      </w:pPr>
      <w:r>
        <w:t xml:space="preserve">Instructions and Constraints</w:t>
      </w:r>
    </w:p>
    <w:p>
      <w:pPr>
        <w:pStyle w:val="Compact"/>
        <w:numPr>
          <w:ilvl w:val="0"/>
          <w:numId w:val="1002"/>
        </w:numPr>
      </w:pPr>
      <w:r>
        <w:t xml:space="preserve">Process strictly in order, page by page. Never reorder or slot into a skeleton.</w:t>
      </w:r>
    </w:p>
    <w:p>
      <w:pPr>
        <w:pStyle w:val="Compact"/>
        <w:numPr>
          <w:ilvl w:val="0"/>
          <w:numId w:val="1002"/>
        </w:numPr>
      </w:pPr>
      <w:r>
        <w:t xml:space="preserve">OCR all pages. Retain original reading order. Normalize ligatures/hyphenation only when unambiguous.</w:t>
      </w:r>
    </w:p>
    <w:p>
      <w:pPr>
        <w:pStyle w:val="Compact"/>
        <w:numPr>
          <w:ilvl w:val="0"/>
          <w:numId w:val="1002"/>
        </w:numPr>
      </w:pPr>
      <w:r>
        <w:t xml:space="preserve">Add alt text for each meaningful image/figure/icon: [Image: short description].</w:t>
      </w:r>
    </w:p>
    <w:p>
      <w:pPr>
        <w:pStyle w:val="Compact"/>
        <w:numPr>
          <w:ilvl w:val="0"/>
          <w:numId w:val="1002"/>
        </w:numPr>
      </w:pPr>
      <w:r>
        <w:t xml:space="preserve">Decorative images: omit alt text entirely.</w:t>
      </w:r>
    </w:p>
    <w:p>
      <w:pPr>
        <w:pStyle w:val="Compact"/>
        <w:numPr>
          <w:ilvl w:val="0"/>
          <w:numId w:val="1002"/>
        </w:numPr>
      </w:pPr>
      <w:r>
        <w:t xml:space="preserve">Page numbering: prefer printed page numbers; infer missing ones if needed. Assign front matter negative numbers (… -3, -2, -1), then start at [Page 1] for body.</w:t>
      </w:r>
    </w:p>
    <w:p>
      <w:pPr>
        <w:pStyle w:val="Compact"/>
        <w:numPr>
          <w:ilvl w:val="0"/>
          <w:numId w:val="1002"/>
        </w:numPr>
      </w:pPr>
      <w:r>
        <w:t xml:space="preserve">Chunk sizing: dynamically adapt to avoid overload. Do not exceed what can be handled accurately. Adjust as needed.</w:t>
      </w:r>
    </w:p>
    <w:p>
      <w:pPr>
        <w:pStyle w:val="Compact"/>
        <w:numPr>
          <w:ilvl w:val="0"/>
          <w:numId w:val="1002"/>
        </w:numPr>
      </w:pPr>
      <w:r>
        <w:t xml:space="preserve">Output format: one plain fenced block (</w:t>
      </w:r>
      <w:r>
        <w:rPr>
          <w:rStyle w:val="VerbatimChar"/>
        </w:rPr>
        <w:t xml:space="preserve">…</w:t>
      </w:r>
      <w:r>
        <w:t xml:space="preserve">), with no internal fences. Page range and processing status appear outside the block.</w:t>
      </w:r>
    </w:p>
    <w:p>
      <w:pPr>
        <w:pStyle w:val="Compact"/>
        <w:numPr>
          <w:ilvl w:val="0"/>
          <w:numId w:val="1002"/>
        </w:numPr>
      </w:pPr>
      <w:r>
        <w:t xml:space="preserve">Auto-advance through chunks, unless an issue is encountered (OCR failure, numbering uncertainty). In that case, pause, raise the issue in chat, and confirm resolution before resuming.</w:t>
      </w:r>
    </w:p>
    <w:p>
      <w:pPr>
        <w:pStyle w:val="Compact"/>
        <w:numPr>
          <w:ilvl w:val="0"/>
          <w:numId w:val="1002"/>
        </w:numPr>
      </w:pPr>
      <w:r>
        <w:t xml:space="preserve">Completion signal: after final chunk, outside any fence, output FINISHED: [Target File] fully extracted.</w:t>
      </w:r>
    </w:p>
    <w:p>
      <w:pPr>
        <w:pStyle w:val="FirstParagraph"/>
      </w:pPr>
      <w:r>
        <w:t xml:space="preserve">Output Format Outside fenced block:</w:t>
      </w:r>
    </w:p>
    <w:p>
      <w:pPr>
        <w:pStyle w:val="Compact"/>
        <w:numPr>
          <w:ilvl w:val="0"/>
          <w:numId w:val="1003"/>
        </w:numPr>
      </w:pPr>
      <w:r>
        <w:t xml:space="preserve">Page range header (e.g., Pages 5–7).</w:t>
      </w:r>
    </w:p>
    <w:p>
      <w:pPr>
        <w:pStyle w:val="Compact"/>
        <w:numPr>
          <w:ilvl w:val="0"/>
          <w:numId w:val="1003"/>
        </w:numPr>
      </w:pPr>
      <w:r>
        <w:t xml:space="preserve">Processing status (e.g.,</w:t>
      </w:r>
      <w:r>
        <w:t xml:space="preserve"> </w:t>
      </w:r>
      <w:r>
        <w:t xml:space="preserve">“✅ Chunk processed successfully. Continuing.”</w:t>
      </w:r>
      <w:r>
        <w:t xml:space="preserve"> </w:t>
      </w:r>
      <w:r>
        <w:t xml:space="preserve">or</w:t>
      </w:r>
      <w:r>
        <w:t xml:space="preserve"> </w:t>
      </w:r>
      <w:r>
        <w:t xml:space="preserve">“⚠️ OCR issue on page 14, pausing for user input.”</w:t>
      </w:r>
      <w:r>
        <w:t xml:space="preserve">)</w:t>
      </w:r>
    </w:p>
    <w:p>
      <w:pPr>
        <w:pStyle w:val="FirstParagraph"/>
      </w:pPr>
      <w:r>
        <w:t xml:space="preserve">Inside fenced block:</w:t>
      </w:r>
    </w:p>
    <w:p>
      <w:pPr>
        <w:pStyle w:val="SourceCode"/>
      </w:pPr>
      <w:r>
        <w:rPr>
          <w:rStyle w:val="VerbatimChar"/>
        </w:rPr>
        <w:t xml:space="preserve">[Sequential extracted text as-is]</w:t>
      </w:r>
      <w:r>
        <w:br/>
      </w:r>
      <w:r>
        <w:br/>
      </w:r>
      <w:r>
        <w:rPr>
          <w:rStyle w:val="VerbatimChar"/>
        </w:rPr>
        <w:t xml:space="preserve">[Image: concise description] (inline where image appears)</w:t>
      </w:r>
    </w:p>
    <w:p>
      <w:pPr>
        <w:pStyle w:val="FirstParagraph"/>
      </w:pPr>
      <w:r>
        <w:t xml:space="preserve">Few-Shot Examples</w:t>
      </w:r>
    </w:p>
    <w:p>
      <w:pPr>
        <w:pStyle w:val="BodyText"/>
      </w:pPr>
      <w:r>
        <w:t xml:space="preserve">Example 1 — Normal Chunk Outside: Pages 5–7 ✅ Chunk processed successfully. Continuing.</w:t>
      </w:r>
    </w:p>
    <w:p>
      <w:pPr>
        <w:pStyle w:val="BodyText"/>
      </w:pPr>
      <w:r>
        <w:t xml:space="preserve">Inside:</w:t>
      </w:r>
    </w:p>
    <w:p>
      <w:pPr>
        <w:pStyle w:val="SourceCode"/>
      </w:pPr>
      <w:r>
        <w:rPr>
          <w:rStyle w:val="VerbatimChar"/>
        </w:rPr>
        <w:t xml:space="preserve">[Page -2]</w:t>
      </w:r>
      <w:r>
        <w:br/>
      </w:r>
      <w:r>
        <w:rPr>
          <w:rStyle w:val="VerbatimChar"/>
        </w:rPr>
        <w:t xml:space="preserve">Table of Contents</w:t>
      </w:r>
      <w:r>
        <w:br/>
      </w:r>
      <w:r>
        <w:rPr>
          <w:rStyle w:val="VerbatimChar"/>
        </w:rPr>
        <w:t xml:space="preserve">Introduction 1</w:t>
      </w:r>
      <w:r>
        <w:br/>
      </w:r>
      <w:r>
        <w:rPr>
          <w:rStyle w:val="VerbatimChar"/>
        </w:rPr>
        <w:t xml:space="preserve">How to Play 2</w:t>
      </w:r>
      <w:r>
        <w:br/>
      </w:r>
      <w:r>
        <w:rPr>
          <w:rStyle w:val="VerbatimChar"/>
        </w:rPr>
        <w:t xml:space="preserve">Core Rules 5</w:t>
      </w:r>
      <w:r>
        <w:br/>
      </w:r>
      <w:r>
        <w:rPr>
          <w:rStyle w:val="VerbatimChar"/>
        </w:rPr>
        <w:t xml:space="preserve">Character Building 22</w:t>
      </w:r>
      <w:r>
        <w:br/>
      </w:r>
      <w:r>
        <w:rPr>
          <w:rStyle w:val="VerbatimChar"/>
        </w:rPr>
        <w:t xml:space="preserve">Combat 58</w:t>
      </w:r>
      <w:r>
        <w:br/>
      </w:r>
      <w:r>
        <w:rPr>
          <w:rStyle w:val="VerbatimChar"/>
        </w:rPr>
        <w:t xml:space="preserve">Running the Game 102</w:t>
      </w:r>
      <w:r>
        <w:br/>
      </w:r>
      <w:r>
        <w:rPr>
          <w:rStyle w:val="VerbatimChar"/>
        </w:rPr>
        <w:t xml:space="preserve">Credits 220</w:t>
      </w:r>
      <w:r>
        <w:br/>
      </w:r>
      <w:r>
        <w:br/>
      </w:r>
      <w:r>
        <w:rPr>
          <w:rStyle w:val="VerbatimChar"/>
        </w:rPr>
        <w:t xml:space="preserve">[Page -1]</w:t>
      </w:r>
      <w:r>
        <w:br/>
      </w:r>
      <w:r>
        <w:rPr>
          <w:rStyle w:val="VerbatimChar"/>
        </w:rPr>
        <w:t xml:space="preserve">Make/Believe RPG</w:t>
      </w:r>
      <w:r>
        <w:br/>
      </w:r>
      <w:r>
        <w:rPr>
          <w:rStyle w:val="VerbatimChar"/>
        </w:rPr>
        <w:t xml:space="preserve">By Clint Looney</w:t>
      </w:r>
      <w:r>
        <w:br/>
      </w:r>
      <w:r>
        <w:rPr>
          <w:rStyle w:val="VerbatimChar"/>
        </w:rPr>
        <w:t xml:space="preserve">Copyright 2025 Stranger Fictioon Press</w:t>
      </w:r>
      <w:r>
        <w:br/>
      </w:r>
      <w:r>
        <w:br/>
      </w:r>
      <w:r>
        <w:rPr>
          <w:rStyle w:val="VerbatimChar"/>
        </w:rPr>
        <w:t xml:space="preserve">[Page 1]</w:t>
      </w:r>
      <w:r>
        <w:br/>
      </w:r>
      <w:r>
        <w:rPr>
          <w:rStyle w:val="VerbatimChar"/>
        </w:rPr>
        <w:t xml:space="preserve">Introduction</w:t>
      </w:r>
      <w:r>
        <w:br/>
      </w:r>
      <w:r>
        <w:rPr>
          <w:rStyle w:val="VerbatimChar"/>
        </w:rPr>
        <w:t xml:space="preserve">This is a tabletop roleplaying game system for plsyers and GMs experienced in and moving beyond large, complex rulesets. </w:t>
      </w:r>
      <w:r>
        <w:br/>
      </w:r>
      <w:r>
        <w:rPr>
          <w:rStyle w:val="VerbatimChar"/>
        </w:rPr>
        <w:t xml:space="preserve">MBRPG is built on a simple 3-step cycle. </w:t>
      </w:r>
      <w:r>
        <w:br/>
      </w:r>
      <w:r>
        <w:br/>
      </w:r>
      <w:r>
        <w:rPr>
          <w:rStyle w:val="VerbatimChar"/>
        </w:rPr>
        <w:t xml:space="preserve">[Image: A triangular workflow diagram with three boxes labeled Adventure, Carouse, and Prepare. One arrow poitns from Adventure to Carouse, another points from Carouse to Prepare, and a third connects Prepare back to Adventure.]</w:t>
      </w:r>
    </w:p>
    <w:p>
      <w:pPr>
        <w:pStyle w:val="FirstParagraph"/>
      </w:pPr>
      <w:r>
        <w:t xml:space="preserve">Example 2 — OCR Issue Detected:</w:t>
      </w:r>
    </w:p>
    <w:p>
      <w:pPr>
        <w:pStyle w:val="BodyText"/>
      </w:pPr>
      <w:r>
        <w:t xml:space="preserve">WARNING: OCR issue detected on Page 14 - text unintelligible. Pausing for user input. How would you like to proceed? </w:t>
      </w:r>
    </w:p>
    <w:p>
      <w:pPr>
        <w:pStyle w:val="BodyText"/>
      </w:pPr>
      <w:r>
        <w:t xml:space="preserve"> </w:t>
      </w:r>
    </w:p>
    <w:p>
      <w:pPr>
        <w:pStyle w:val="BodyText"/>
      </w:pPr>
      <w:r>
        <w:t xml:space="preserve">Processing Steps</w:t>
      </w:r>
    </w:p>
    <w:p>
      <w:pPr>
        <w:pStyle w:val="Compact"/>
        <w:numPr>
          <w:ilvl w:val="0"/>
          <w:numId w:val="1004"/>
        </w:numPr>
      </w:pPr>
      <w:r>
        <w:t xml:space="preserve">Prompt user for Target File.</w:t>
      </w:r>
    </w:p>
    <w:p>
      <w:pPr>
        <w:pStyle w:val="Compact"/>
        <w:numPr>
          <w:ilvl w:val="0"/>
          <w:numId w:val="1004"/>
        </w:numPr>
      </w:pPr>
      <w:r>
        <w:t xml:space="preserve">Ask user if any Context Files should be considered.</w:t>
      </w:r>
    </w:p>
    <w:p>
      <w:pPr>
        <w:pStyle w:val="Compact"/>
        <w:numPr>
          <w:ilvl w:val="0"/>
          <w:numId w:val="1004"/>
        </w:numPr>
      </w:pPr>
      <w:r>
        <w:t xml:space="preserve">Run Pre-Processing Pipeline: • Inspect file (page count, language, layout). • OCR every page. • Identify images/icons, build simple symbol map. • Detect printed page numbers and numbering scheme.</w:t>
      </w:r>
    </w:p>
    <w:p>
      <w:pPr>
        <w:pStyle w:val="Compact"/>
        <w:numPr>
          <w:ilvl w:val="0"/>
          <w:numId w:val="1004"/>
        </w:numPr>
      </w:pPr>
      <w:r>
        <w:t xml:space="preserve">Begin chunking sequentially: • Assign page range. • OCR and extract text faithfully. • Insert inline alt text for images. • Wrap output in one fenced block, with page range + status outside.</w:t>
      </w:r>
    </w:p>
    <w:p>
      <w:pPr>
        <w:pStyle w:val="Compact"/>
        <w:numPr>
          <w:ilvl w:val="0"/>
          <w:numId w:val="1004"/>
        </w:numPr>
      </w:pPr>
      <w:r>
        <w:t xml:space="preserve">Auto-advance until complete.</w:t>
      </w:r>
    </w:p>
    <w:p>
      <w:pPr>
        <w:pStyle w:val="Compact"/>
        <w:numPr>
          <w:ilvl w:val="0"/>
          <w:numId w:val="1004"/>
        </w:numPr>
      </w:pPr>
      <w:r>
        <w:t xml:space="preserve">If issues arise: • Pause. • Raise issue and await user clarification. • Once resolved, ask user if ready to resume. • Continue auto-advance until completion.</w:t>
      </w:r>
    </w:p>
    <w:p>
      <w:pPr>
        <w:pStyle w:val="FirstParagraph"/>
      </w:pPr>
      <w:r>
        <w:t xml:space="preserve">Iterate and Refine</w:t>
      </w:r>
    </w:p>
    <w:p>
      <w:pPr>
        <w:pStyle w:val="Compact"/>
        <w:numPr>
          <w:ilvl w:val="0"/>
          <w:numId w:val="1005"/>
        </w:numPr>
      </w:pPr>
      <w:r>
        <w:t xml:space="preserve">If the output does not match expectations (e.g., formatting drift, missing alt text), refine instructions in chat and restart from the affected chunk or from the beginning as needed.</w:t>
      </w:r>
    </w:p>
    <w:p>
      <w:pPr>
        <w:pStyle w:val="FirstParagraph"/>
      </w:pPr>
      <w:r>
        <w:t xml:space="preserve">Error Handling</w:t>
      </w:r>
    </w:p>
    <w:p>
      <w:pPr>
        <w:pStyle w:val="Compact"/>
        <w:numPr>
          <w:ilvl w:val="0"/>
          <w:numId w:val="1006"/>
        </w:numPr>
      </w:pPr>
      <w:r>
        <w:t xml:space="preserve">OCR failures → pause, flag, await input.</w:t>
      </w:r>
    </w:p>
    <w:p>
      <w:pPr>
        <w:pStyle w:val="Compact"/>
        <w:numPr>
          <w:ilvl w:val="0"/>
          <w:numId w:val="1006"/>
        </w:numPr>
      </w:pPr>
      <w:r>
        <w:t xml:space="preserve">Page numbering uncertainty → pause, flag, explain inference attempt, await input.</w:t>
      </w:r>
    </w:p>
    <w:p>
      <w:pPr>
        <w:pStyle w:val="Compact"/>
        <w:numPr>
          <w:ilvl w:val="0"/>
          <w:numId w:val="1006"/>
        </w:numPr>
      </w:pPr>
      <w:r>
        <w:t xml:space="preserve">Unclear jargon → consult context files or request clarification.</w:t>
      </w:r>
    </w:p>
    <w:p>
      <w:pPr>
        <w:pStyle w:val="FirstParagraph"/>
      </w:pPr>
      <w:r>
        <w:t xml:space="preserve">Completion</w:t>
      </w:r>
    </w:p>
    <w:p>
      <w:pPr>
        <w:pStyle w:val="Compact"/>
        <w:numPr>
          <w:ilvl w:val="0"/>
          <w:numId w:val="1007"/>
        </w:numPr>
      </w:pPr>
      <w:r>
        <w:t xml:space="preserve">After final chunk, append (outside fences): FINISHED: [Target File] fully extracted.</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2025-09-25T21:28:42Z</dcterms:created>
  <dcterms:modified xsi:type="dcterms:W3CDTF">2025-09-25T21:28:42Z</dcterms:modified>
</cp:coreProperties>
</file>

<file path=docProps/custom.xml><?xml version="1.0" encoding="utf-8"?>
<Properties xmlns="http://schemas.openxmlformats.org/officeDocument/2006/custom-properties" xmlns:vt="http://schemas.openxmlformats.org/officeDocument/2006/docPropsVTypes"/>
</file>