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pacc-diagnostic-quiz-grading-analysis"/>
    <w:p>
      <w:pPr>
        <w:pStyle w:val="Heading1"/>
      </w:pPr>
      <w:r>
        <w:t xml:space="preserve">CPACC Diagnostic Quiz – Grading &amp; Analysis</w:t>
      </w:r>
    </w:p>
    <w:p>
      <w:pPr>
        <w:pStyle w:val="FirstParagraph"/>
      </w:pPr>
      <w:r>
        <w:t xml:space="preserve">Start time: 5:56</w:t>
      </w:r>
      <w:r>
        <w:br/>
      </w:r>
      <w:r>
        <w:t xml:space="preserve">End time: 6:06</w:t>
      </w:r>
      <w:r>
        <w:br/>
      </w:r>
      <w:r>
        <w:t xml:space="preserve">Duration: 10 minutes (for 25 questions → avg. 24 seconds/question)</w:t>
      </w:r>
    </w:p>
    <w:p>
      <w:r>
        <w:pict>
          <v:rect style="width:0;height:1.5pt" o:hralign="center" o:hrstd="t" o:hr="t"/>
        </w:pict>
      </w:r>
    </w:p>
    <w:bookmarkStart w:id="20" w:name="scoring-summary"/>
    <w:p>
      <w:pPr>
        <w:pStyle w:val="Heading2"/>
      </w:pPr>
      <w:r>
        <w:t xml:space="preserve">Scoring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 (10 Q)</w:t>
      </w:r>
      <w:r>
        <w:t xml:space="preserve"> </w:t>
      </w:r>
      <w:r>
        <w:t xml:space="preserve">→ Correct: 9 / 10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II (10 Q)</w:t>
      </w:r>
      <w:r>
        <w:t xml:space="preserve"> </w:t>
      </w:r>
      <w:r>
        <w:t xml:space="preserve">→ Correct: 7 / 10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 III (5 Q)</w:t>
      </w:r>
      <w:r>
        <w:t xml:space="preserve"> </w:t>
      </w:r>
      <w:r>
        <w:t xml:space="preserve">→ Correct: 5 / 5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</w:t>
      </w:r>
      <w:r>
        <w:t xml:space="preserve">: 21 / 25 →</w:t>
      </w:r>
      <w:r>
        <w:t xml:space="preserve"> </w:t>
      </w:r>
      <w:r>
        <w:rPr>
          <w:b/>
          <w:bCs/>
        </w:rPr>
        <w:t xml:space="preserve">84%</w:t>
      </w:r>
    </w:p>
    <w:p>
      <w:r>
        <w:pict>
          <v:rect style="width:0;height:1.5pt" o:hralign="center" o:hrstd="t" o:hr="t"/>
        </w:pict>
      </w:r>
    </w:p>
    <w:bookmarkEnd w:id="20"/>
    <w:bookmarkStart w:id="24" w:name="domain-breakdown"/>
    <w:p>
      <w:pPr>
        <w:pStyle w:val="Heading2"/>
      </w:pPr>
      <w:r>
        <w:t xml:space="preserve">Domain Breakdown</w:t>
      </w:r>
    </w:p>
    <w:bookmarkStart w:id="21" w:name="X8e935647ddc953d83a652ffaad0840bdb31982e"/>
    <w:p>
      <w:pPr>
        <w:pStyle w:val="Heading3"/>
      </w:pPr>
      <w:r>
        <w:t xml:space="preserve">Domain I: Disabilities, Challenges, &amp; Assistive Technologies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Score: 9/10 (90%) – Strong</w:t>
      </w:r>
    </w:p>
    <w:p>
      <w:pPr>
        <w:pStyle w:val="Compact"/>
        <w:numPr>
          <w:ilvl w:val="0"/>
          <w:numId w:val="1002"/>
        </w:numPr>
      </w:pPr>
      <w:r>
        <w:t xml:space="preserve">Missed Q1 (disability model): selected C (Charity) but correct was B (Medical).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Inference: You have strong command of AT, barriers, etiquette, demographics. Small gap in distinguishing disability models under exam pressure.</w:t>
      </w:r>
    </w:p>
    <w:bookmarkEnd w:id="21"/>
    <w:bookmarkStart w:id="22" w:name="domain-ii-accessibility-universal-design"/>
    <w:p>
      <w:pPr>
        <w:pStyle w:val="Heading3"/>
      </w:pPr>
      <w:r>
        <w:t xml:space="preserve">Domain II: Accessibility &amp; Universal Design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Score: 7/10 (70%) – Moderate</w:t>
      </w:r>
    </w:p>
    <w:p>
      <w:pPr>
        <w:pStyle w:val="Compact"/>
        <w:numPr>
          <w:ilvl w:val="0"/>
          <w:numId w:val="1003"/>
        </w:numPr>
      </w:pPr>
      <w:r>
        <w:t xml:space="preserve">Missed Q13 (UDL Engagement → chose A; correct = B).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Missed Q15 (benefits of accessibility → chose A; correct = D/All).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Missed Q17 (UDL Action/Expression → chose A; correct = C).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Inference: Main weakness is</w:t>
      </w:r>
      <w:r>
        <w:t xml:space="preserve"> </w:t>
      </w:r>
      <w:r>
        <w:rPr>
          <w:b/>
          <w:bCs/>
        </w:rPr>
        <w:t xml:space="preserve">UDL principles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connecting benefits to universal design scenarios</w:t>
      </w:r>
      <w:r>
        <w:t xml:space="preserve">. Accessibility vs usability distinction (Q14) was correct, so core concept is fine.</w:t>
      </w:r>
    </w:p>
    <w:bookmarkEnd w:id="22"/>
    <w:bookmarkStart w:id="23" w:name="X9a42c08c6e1b5acd0855def025b7ef20fe1d0b9"/>
    <w:p>
      <w:pPr>
        <w:pStyle w:val="Heading3"/>
      </w:pPr>
      <w:r>
        <w:t xml:space="preserve">Domain III: Standards, Laws, &amp; Management Strategies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Score: 5/5 (100%) – Excellent</w:t>
      </w:r>
    </w:p>
    <w:p>
      <w:pPr>
        <w:pStyle w:val="Compact"/>
        <w:numPr>
          <w:ilvl w:val="0"/>
          <w:numId w:val="1004"/>
        </w:numPr>
      </w:pPr>
      <w:r>
        <w:t xml:space="preserve">All correct, including Marrakesh, EAA, Equality Act, governance, maturity.</w:t>
      </w:r>
    </w:p>
    <w:p>
      <w:pPr>
        <w:pStyle w:val="Compact"/>
        <w:numPr>
          <w:ilvl w:val="0"/>
          <w:numId w:val="1004"/>
        </w:numPr>
      </w:pPr>
      <w:r>
        <w:t xml:space="preserve">Inference: Strong grasp of global laws/treaties at the right level.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knowledge-map"/>
    <w:p>
      <w:pPr>
        <w:pStyle w:val="Heading2"/>
      </w:pPr>
      <w:r>
        <w:t xml:space="preserve">Knowledge Map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Strong (80%+):</w:t>
      </w:r>
      <w:r>
        <w:t xml:space="preserve"> </w:t>
      </w:r>
      <w:r>
        <w:t xml:space="preserve">Disability categories, AT, demographics, etiquette; laws &amp; treaties; governance &amp; maturity models.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Moderate (70–79%):</w:t>
      </w:r>
      <w:r>
        <w:t xml:space="preserve"> </w:t>
      </w:r>
      <w:r>
        <w:t xml:space="preserve">Universal Design, UDL, benefits of accessibility, applying UDL principles.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Weak (&lt;70%):</w:t>
      </w:r>
      <w:r>
        <w:t xml:space="preserve"> </w:t>
      </w:r>
      <w:r>
        <w:t xml:space="preserve">None detected.</w:t>
      </w:r>
    </w:p>
    <w:p>
      <w:r>
        <w:pict>
          <v:rect style="width:0;height:1.5pt" o:hralign="center" o:hrstd="t" o:hr="t"/>
        </w:pict>
      </w:r>
    </w:p>
    <w:bookmarkEnd w:id="25"/>
    <w:bookmarkStart w:id="26" w:name="next-steps-quantifiable-plan"/>
    <w:p>
      <w:pPr>
        <w:pStyle w:val="Heading2"/>
      </w:pPr>
      <w:r>
        <w:t xml:space="preserve">Next Steps (Quantifiable Plan)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Target UDL module drills</w:t>
      </w:r>
      <w:r>
        <w:t xml:space="preserve"> </w:t>
      </w:r>
      <w:r>
        <w:t xml:space="preserve">(Engagement, Representation, Action/Expression → 10 scenario Qs).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Accessibility benefits/ROI</w:t>
      </w:r>
      <w:r>
        <w:t xml:space="preserve"> </w:t>
      </w:r>
      <w:r>
        <w:t xml:space="preserve">quick recall sheet (examples beyond disability).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Model distinctions</w:t>
      </w:r>
      <w:r>
        <w:t xml:space="preserve"> </w:t>
      </w:r>
      <w:r>
        <w:t xml:space="preserve">refresher (Medical vs Charity vs Social → 5 scenarios).</w:t>
      </w:r>
    </w:p>
    <w:p>
      <w:r>
        <w:pict>
          <v:rect style="width:0;height:1.5pt" o:hralign="center" o:hrstd="t" o:hr="t"/>
        </w:pict>
      </w:r>
    </w:p>
    <w:bookmarkEnd w:id="26"/>
    <w:bookmarkStart w:id="27" w:name="progress-tracking-template"/>
    <w:p>
      <w:pPr>
        <w:pStyle w:val="Heading2"/>
      </w:pPr>
      <w:r>
        <w:t xml:space="preserve">Progress Tracking Template</w:t>
      </w:r>
    </w:p>
    <w:p>
      <w:pPr>
        <w:pStyle w:val="FirstParagraph"/>
      </w:pPr>
      <w:r>
        <w:t xml:space="preserve">Create/update after each quiz:</w:t>
      </w:r>
      <w:r>
        <w:t xml:space="preserve"> </w:t>
      </w:r>
      <w:r>
        <w:t xml:space="preserve">- Diagnostic/Mini-test date</w:t>
      </w:r>
      <w:r>
        <w:br/>
      </w:r>
      <w:r>
        <w:t xml:space="preserve">- Duration (time)</w:t>
      </w:r>
      <w:r>
        <w:br/>
      </w:r>
      <w:r>
        <w:t xml:space="preserve">- Domain I %</w:t>
      </w:r>
      <w:r>
        <w:br/>
      </w:r>
      <w:r>
        <w:t xml:space="preserve">- Domain II %</w:t>
      </w:r>
      <w:r>
        <w:br/>
      </w:r>
      <w:r>
        <w:t xml:space="preserve">- Domain III %</w:t>
      </w:r>
      <w:r>
        <w:br/>
      </w:r>
      <w:r>
        <w:t xml:space="preserve">- Overall %</w:t>
      </w:r>
      <w:r>
        <w:br/>
      </w:r>
      <w:r>
        <w:t xml:space="preserve">- Weak spots flagged</w:t>
      </w:r>
      <w:r>
        <w:br/>
      </w:r>
      <w:r>
        <w:t xml:space="preserve">- Action items for next review</w:t>
      </w:r>
    </w:p>
    <w:p>
      <w:r>
        <w:pict>
          <v:rect style="width:0;height:1.5pt" o:hralign="center" o:hrstd="t" o:hr="t"/>
        </w:pict>
      </w:r>
    </w:p>
    <w:bookmarkEnd w:id="27"/>
    <w:bookmarkStart w:id="28" w:name="current-status-sept-16-2025"/>
    <w:p>
      <w:pPr>
        <w:pStyle w:val="Heading2"/>
      </w:pPr>
      <w:r>
        <w:t xml:space="preserve">Current Status (Sept 16, 2025)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Baseline Score: 84%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Readiness Level:</w:t>
      </w:r>
      <w:r>
        <w:t xml:space="preserve"> </w:t>
      </w:r>
      <w:r>
        <w:t xml:space="preserve">Solid foundation; not yet</w:t>
      </w:r>
      <w:r>
        <w:t xml:space="preserve"> </w:t>
      </w:r>
      <w:r>
        <w:t xml:space="preserve">“bulletproof.”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Focus Area:</w:t>
      </w:r>
      <w:r>
        <w:t xml:space="preserve"> </w:t>
      </w:r>
      <w:r>
        <w:t xml:space="preserve">UDL &amp; benefits of accessibility.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Run a 10-question UDL-focused quiz tomorrow; patch artifacts with deeper UDL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to log next quiz results here to track progress over time.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2025-09-25T21:19:06Z</dcterms:created>
  <dcterms:modified xsi:type="dcterms:W3CDTF">2025-09-25T21:19:06Z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