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branding-setup-doc"/>
    <w:p>
      <w:pPr>
        <w:pStyle w:val="Heading1"/>
      </w:pPr>
      <w:r>
        <w:t xml:space="preserve">🎨 Branding &amp; Setup Doc</w:t>
      </w:r>
    </w:p>
    <w:p>
      <w:pPr>
        <w:pStyle w:val="FirstParagraph"/>
      </w:pPr>
      <w:r>
        <w:t xml:space="preserve">This Canvas tracks the progress and collaboration around branding, URLs, business names, social handles, and all other setup tasks tied to the Accessibility AI business.</w:t>
      </w:r>
    </w:p>
    <w:p>
      <w:r>
        <w:pict>
          <v:rect style="width:0;height:1.5pt" o:hralign="center" o:hrstd="t" o:hr="t"/>
        </w:pic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Provide a central workspace for all</w:t>
      </w:r>
      <w:r>
        <w:t xml:space="preserve"> </w:t>
      </w:r>
      <w:r>
        <w:rPr>
          <w:b/>
          <w:bCs/>
        </w:rPr>
        <w:t xml:space="preserve">brand identity decisions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infrastructure setup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Ensure consistency across products, GPT scaffolds, and funnel assets.</w:t>
      </w:r>
    </w:p>
    <w:p>
      <w:pPr>
        <w:pStyle w:val="Compact"/>
        <w:numPr>
          <w:ilvl w:val="0"/>
          <w:numId w:val="1001"/>
        </w:numPr>
      </w:pPr>
      <w:r>
        <w:t xml:space="preserve">Act as a checklist for securing names, handles, and domains.</w:t>
      </w:r>
    </w:p>
    <w:p>
      <w:r>
        <w:pict>
          <v:rect style="width:0;height:1.5pt" o:hralign="center" o:hrstd="t" o:hr="t"/>
        </w:pict>
      </w:r>
    </w:p>
    <w:bookmarkEnd w:id="20"/>
    <w:bookmarkStart w:id="23" w:name="Xcf90a36562e07d897214959022167a9986bd305"/>
    <w:p>
      <w:pPr>
        <w:pStyle w:val="Heading2"/>
      </w:pPr>
      <w:r>
        <w:t xml:space="preserve">Section 1: Business / Brand Name Exploration</w:t>
      </w:r>
    </w:p>
    <w:bookmarkStart w:id="21" w:name="X7e2bbc6b51b113c2995117720104c7fcd0abc89"/>
    <w:p>
      <w:pPr>
        <w:pStyle w:val="Heading3"/>
      </w:pPr>
      <w:r>
        <w:t xml:space="preserve">Names of Interest for Deep Availability Check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Accessible Intelligence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 AI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Accessible AI</w:t>
      </w:r>
    </w:p>
    <w:bookmarkEnd w:id="21"/>
    <w:bookmarkStart w:id="22" w:name="variants-to-also-check"/>
    <w:p>
      <w:pPr>
        <w:pStyle w:val="Heading3"/>
      </w:pPr>
      <w:r>
        <w:t xml:space="preserve">Variants to Also Check</w:t>
      </w:r>
    </w:p>
    <w:p>
      <w:pPr>
        <w:pStyle w:val="Compact"/>
        <w:numPr>
          <w:ilvl w:val="0"/>
          <w:numId w:val="1003"/>
        </w:numPr>
      </w:pPr>
      <w:r>
        <w:t xml:space="preserve">accessintel.com / accessintel.ai (shortened Accessible Intelligence)</w:t>
      </w:r>
    </w:p>
    <w:p>
      <w:pPr>
        <w:pStyle w:val="Compact"/>
        <w:numPr>
          <w:ilvl w:val="0"/>
          <w:numId w:val="1003"/>
        </w:numPr>
      </w:pPr>
      <w:r>
        <w:t xml:space="preserve">accesspoint.ai (as a backup variant)</w:t>
      </w:r>
    </w:p>
    <w:p>
      <w:pPr>
        <w:pStyle w:val="Compact"/>
        <w:numPr>
          <w:ilvl w:val="0"/>
          <w:numId w:val="1003"/>
        </w:numPr>
      </w:pPr>
      <w:r>
        <w:t xml:space="preserve">accessibleint.ai / accessibleai.com / accessible-ai.com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section-2-availability-research-process"/>
    <w:p>
      <w:pPr>
        <w:pStyle w:val="Heading2"/>
      </w:pPr>
      <w:r>
        <w:t xml:space="preserve">Section 2: Availability Research Process</w:t>
      </w:r>
    </w:p>
    <w:p>
      <w:pPr>
        <w:pStyle w:val="FirstParagraph"/>
      </w:pPr>
      <w:r>
        <w:rPr>
          <w:b/>
          <w:bCs/>
        </w:rPr>
        <w:t xml:space="preserve">Priority order — stop and switch names if an early step hard-blocks you.</w:t>
      </w:r>
      <w:r>
        <w:t xml:space="preserve"> </w:t>
      </w:r>
      <w:r>
        <w:t xml:space="preserve">Use ✅ CHECK to track progress as each sub-step is completed.</w:t>
      </w:r>
    </w:p>
    <w:bookmarkStart w:id="24" w:name="Xfb36a1b72751d4136491d6234b37c6750d5572e"/>
    <w:p>
      <w:pPr>
        <w:pStyle w:val="Heading3"/>
      </w:pPr>
      <w:r>
        <w:t xml:space="preserve">Step 1 (Highest Priority): Domain / TLD Search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Secure a clean primary domain (ideally .com; .ai acceptable).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InstantDomainSearch, Namecheap, GoDaddy (for WHOIS lookup).</w:t>
      </w:r>
    </w:p>
    <w:p>
      <w:pPr>
        <w:pStyle w:val="BodyText"/>
      </w:pPr>
      <w:r>
        <w:rPr>
          <w:b/>
          <w:bCs/>
        </w:rPr>
        <w:t xml:space="preserve">Sub-steps:</w:t>
      </w:r>
      <w:r>
        <w:t xml:space="preserve"> </w:t>
      </w:r>
      <w:r>
        <w:t xml:space="preserve">- [ ] 1.1 Search</w:t>
      </w:r>
      <w:r>
        <w:t xml:space="preserve"> </w:t>
      </w:r>
      <w:r>
        <w:rPr>
          <w:b/>
          <w:bCs/>
        </w:rPr>
        <w:t xml:space="preserve">exact name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.com</w:t>
      </w:r>
      <w:r>
        <w:t xml:space="preserve">. Record status: Free / Taken / Premium / Parked.</w:t>
      </w:r>
      <w:r>
        <w:t xml:space="preserve"> </w:t>
      </w:r>
      <w:r>
        <w:t xml:space="preserve">- [ ] 1.2 If</w:t>
      </w:r>
      <w:r>
        <w:t xml:space="preserve"> </w:t>
      </w:r>
      <w:r>
        <w:rPr>
          <w:rStyle w:val="VerbatimChar"/>
        </w:rPr>
        <w:t xml:space="preserve">.com</w:t>
      </w:r>
      <w:r>
        <w:t xml:space="preserve"> </w:t>
      </w:r>
      <w:r>
        <w:t xml:space="preserve">is taken, check</w:t>
      </w:r>
      <w:r>
        <w:t xml:space="preserve"> </w:t>
      </w:r>
      <w:r>
        <w:rPr>
          <w:rStyle w:val="VerbatimChar"/>
        </w:rPr>
        <w:t xml:space="preserve">.ai</w:t>
      </w:r>
      <w:r>
        <w:t xml:space="preserve">,</w:t>
      </w:r>
      <w:r>
        <w:t xml:space="preserve"> </w:t>
      </w:r>
      <w:r>
        <w:rPr>
          <w:rStyle w:val="VerbatimChar"/>
        </w:rPr>
        <w:t xml:space="preserve">.co</w:t>
      </w:r>
      <w:r>
        <w:t xml:space="preserve">,</w:t>
      </w:r>
      <w:r>
        <w:t xml:space="preserve"> </w:t>
      </w:r>
      <w:r>
        <w:rPr>
          <w:rStyle w:val="VerbatimChar"/>
        </w:rPr>
        <w:t xml:space="preserve">.io</w:t>
      </w:r>
      <w:r>
        <w:t xml:space="preserve">,</w:t>
      </w:r>
      <w:r>
        <w:t xml:space="preserve"> </w:t>
      </w:r>
      <w:r>
        <w:rPr>
          <w:rStyle w:val="VerbatimChar"/>
        </w:rPr>
        <w:t xml:space="preserve">.org</w:t>
      </w:r>
      <w:r>
        <w:t xml:space="preserve">,</w:t>
      </w:r>
      <w:r>
        <w:t xml:space="preserve"> </w:t>
      </w:r>
      <w:r>
        <w:rPr>
          <w:rStyle w:val="VerbatimChar"/>
        </w:rPr>
        <w:t xml:space="preserve">.biz</w:t>
      </w:r>
      <w:r>
        <w:t xml:space="preserve">.</w:t>
      </w:r>
      <w:r>
        <w:t xml:space="preserve"> </w:t>
      </w:r>
      <w:r>
        <w:t xml:space="preserve">- [ ] 1.3 If primary is taken, check</w:t>
      </w:r>
      <w:r>
        <w:t xml:space="preserve"> </w:t>
      </w:r>
      <w:r>
        <w:rPr>
          <w:b/>
          <w:bCs/>
        </w:rPr>
        <w:t xml:space="preserve">smart variants</w:t>
      </w:r>
      <w:r>
        <w:t xml:space="preserve"> </w:t>
      </w:r>
      <w:r>
        <w:t xml:space="preserve">(document results):</w:t>
      </w:r>
      <w:r>
        <w:t xml:space="preserve"> </w:t>
      </w:r>
      <w:r>
        <w:t xml:space="preserve">- Hyphenated:</w:t>
      </w:r>
      <w:r>
        <w:t xml:space="preserve"> </w:t>
      </w:r>
      <w:r>
        <w:rPr>
          <w:rStyle w:val="VerbatimChar"/>
        </w:rPr>
        <w:t xml:space="preserve">accessible-intelligence.com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accessible-ai.com</w:t>
      </w:r>
      <w:r>
        <w:t xml:space="preserve"> </w:t>
      </w:r>
      <w:r>
        <w:t xml:space="preserve">- Shortened:</w:t>
      </w:r>
      <w:r>
        <w:t xml:space="preserve"> </w:t>
      </w:r>
      <w:r>
        <w:rPr>
          <w:rStyle w:val="VerbatimChar"/>
        </w:rPr>
        <w:t xml:space="preserve">accessintel.com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accessintel.ai</w:t>
      </w:r>
      <w:r>
        <w:t xml:space="preserve"> </w:t>
      </w:r>
      <w:r>
        <w:t xml:space="preserve">- With qualifiers:</w:t>
      </w:r>
      <w:r>
        <w:t xml:space="preserve"> </w:t>
      </w:r>
      <w:r>
        <w:rPr>
          <w:rStyle w:val="VerbatimChar"/>
        </w:rPr>
        <w:t xml:space="preserve">getaccessibleintelligence.com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useaccessai.com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accessaihq.com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accesspoint.ai</w:t>
      </w:r>
      <w:r>
        <w:t xml:space="preserve"> </w:t>
      </w:r>
      <w:r>
        <w:t xml:space="preserve">- [ ] 1.4 Use WHOIS to check registration details for taken domains → note</w:t>
      </w:r>
      <w:r>
        <w:t xml:space="preserve"> </w:t>
      </w:r>
      <w:r>
        <w:rPr>
          <w:b/>
          <w:bCs/>
        </w:rPr>
        <w:t xml:space="preserve">owner privacy</w:t>
      </w:r>
      <w:r>
        <w:t xml:space="preserve">,</w:t>
      </w:r>
      <w:r>
        <w:t xml:space="preserve"> </w:t>
      </w:r>
      <w:r>
        <w:rPr>
          <w:b/>
          <w:bCs/>
        </w:rPr>
        <w:t xml:space="preserve">expiry date</w:t>
      </w:r>
      <w:r>
        <w:t xml:space="preserve">, and if broker/purchase option exists.</w:t>
      </w:r>
      <w:r>
        <w:t xml:space="preserve"> </w:t>
      </w:r>
      <w:r>
        <w:t xml:space="preserve">- [ ] 1.5 Decide</w:t>
      </w:r>
      <w:r>
        <w:t xml:space="preserve"> </w:t>
      </w:r>
      <w:r>
        <w:rPr>
          <w:b/>
          <w:bCs/>
        </w:rPr>
        <w:t xml:space="preserve">buy / backorder / move on</w:t>
      </w:r>
      <w:r>
        <w:t xml:space="preserve">. If viable, reserve/register immediately.</w:t>
      </w:r>
    </w:p>
    <w:p>
      <w:pPr>
        <w:pStyle w:val="BodyText"/>
      </w:pPr>
      <w:r>
        <w:rPr>
          <w:b/>
          <w:bCs/>
        </w:rPr>
        <w:t xml:space="preserve">Record format (example):</w:t>
      </w:r>
      <w:r>
        <w:t xml:space="preserve"> </w:t>
      </w:r>
      <w:r>
        <w:t xml:space="preserve">- Primary:</w:t>
      </w:r>
      <w:r>
        <w:t xml:space="preserve"> </w:t>
      </w:r>
      <w:r>
        <w:rPr>
          <w:rStyle w:val="VerbatimChar"/>
        </w:rPr>
        <w:t xml:space="preserve">accessibleintelligence.com</w:t>
      </w:r>
      <w:r>
        <w:t xml:space="preserve"> </w:t>
      </w:r>
      <w:r>
        <w:t xml:space="preserve">→ Taken (expires 2027, private registration, broker service $99.99)</w:t>
      </w:r>
      <w:r>
        <w:t xml:space="preserve"> </w:t>
      </w:r>
      <w:r>
        <w:t xml:space="preserve">- Alternates:</w:t>
      </w:r>
      <w:r>
        <w:t xml:space="preserve"> </w:t>
      </w:r>
      <w:r>
        <w:rPr>
          <w:rStyle w:val="VerbatimChar"/>
        </w:rPr>
        <w:t xml:space="preserve">accessibleintelligence.ai</w:t>
      </w:r>
      <w:r>
        <w:t xml:space="preserve"> </w:t>
      </w:r>
      <w:r>
        <w:t xml:space="preserve">→ [status];</w:t>
      </w:r>
      <w:r>
        <w:t xml:space="preserve"> </w:t>
      </w:r>
      <w:r>
        <w:rPr>
          <w:rStyle w:val="VerbatimChar"/>
        </w:rPr>
        <w:t xml:space="preserve">accessintel.com</w:t>
      </w:r>
      <w:r>
        <w:t xml:space="preserve"> </w:t>
      </w:r>
      <w:r>
        <w:t xml:space="preserve">→ [status]</w:t>
      </w:r>
    </w:p>
    <w:p>
      <w:r>
        <w:pict>
          <v:rect style="width:0;height:1.5pt" o:hralign="center" o:hrstd="t" o:hr="t"/>
        </w:pict>
      </w:r>
    </w:p>
    <w:bookmarkEnd w:id="24"/>
    <w:bookmarkStart w:id="25" w:name="Xfc0ed0e8a3e933aac4f8f66add716846dccf02e"/>
    <w:p>
      <w:pPr>
        <w:pStyle w:val="Heading3"/>
      </w:pPr>
      <w:r>
        <w:t xml:space="preserve">Step 2: Social Handle Search (Consistency across platforms)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Lock consistent, professional handles (prefer short &amp; readable).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Direct platform check + Namechk (quick scan).</w:t>
      </w:r>
    </w:p>
    <w:p>
      <w:pPr>
        <w:pStyle w:val="BodyText"/>
      </w:pPr>
      <w:r>
        <w:rPr>
          <w:b/>
          <w:bCs/>
        </w:rPr>
        <w:t xml:space="preserve">Canonical handles:</w:t>
      </w:r>
      <w:r>
        <w:t xml:space="preserve"> </w:t>
      </w:r>
      <w:r>
        <w:t xml:space="preserve">- Accessible Intelligence →</w:t>
      </w:r>
      <w:r>
        <w:t xml:space="preserve"> </w:t>
      </w:r>
      <w:r>
        <w:rPr>
          <w:rStyle w:val="VerbatimChar"/>
        </w:rPr>
        <w:t xml:space="preserve">@AccessibleIntel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@AccessIntel</w:t>
      </w:r>
      <w:r>
        <w:t xml:space="preserve"> </w:t>
      </w:r>
      <w:r>
        <w:t xml:space="preserve">- Access AI →</w:t>
      </w:r>
      <w:r>
        <w:t xml:space="preserve"> </w:t>
      </w:r>
      <w:r>
        <w:rPr>
          <w:rStyle w:val="VerbatimChar"/>
        </w:rPr>
        <w:t xml:space="preserve">@AccessAI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@AccessAIHQ</w:t>
      </w:r>
      <w:r>
        <w:t xml:space="preserve"> </w:t>
      </w:r>
      <w:r>
        <w:t xml:space="preserve">- Accessible AI →</w:t>
      </w:r>
      <w:r>
        <w:t xml:space="preserve"> </w:t>
      </w:r>
      <w:r>
        <w:rPr>
          <w:rStyle w:val="VerbatimChar"/>
        </w:rPr>
        <w:t xml:space="preserve">@AccessibleAI</w:t>
      </w:r>
    </w:p>
    <w:p>
      <w:pPr>
        <w:pStyle w:val="BodyText"/>
      </w:pPr>
      <w:r>
        <w:rPr>
          <w:b/>
          <w:bCs/>
        </w:rPr>
        <w:t xml:space="preserve">Sub-steps:</w:t>
      </w:r>
      <w:r>
        <w:t xml:space="preserve"> </w:t>
      </w:r>
      <w:r>
        <w:t xml:space="preserve">- [ ] 2.1 LinkedIn → Search Companies → confirm page slug availability.</w:t>
      </w:r>
      <w:r>
        <w:t xml:space="preserve"> </w:t>
      </w:r>
      <w:r>
        <w:t xml:space="preserve">- [ ] 2.2 X (Twitter) → Visit</w:t>
      </w:r>
      <w:r>
        <w:t xml:space="preserve"> </w:t>
      </w:r>
      <w:r>
        <w:rPr>
          <w:rStyle w:val="VerbatimChar"/>
        </w:rPr>
        <w:t xml:space="preserve">twitter.com/&lt;handle&gt;</w:t>
      </w:r>
      <w:r>
        <w:t xml:space="preserve"> </w:t>
      </w:r>
      <w:r>
        <w:t xml:space="preserve">→</w:t>
      </w:r>
      <w:r>
        <w:t xml:space="preserve"> </w:t>
      </w:r>
      <w:r>
        <w:t xml:space="preserve">“This account doesn’t exist”</w:t>
      </w:r>
      <w:r>
        <w:t xml:space="preserve"> </w:t>
      </w:r>
      <w:r>
        <w:t xml:space="preserve">= available.</w:t>
      </w:r>
      <w:r>
        <w:t xml:space="preserve"> </w:t>
      </w:r>
      <w:r>
        <w:t xml:space="preserve">- [ ] 2.3 YouTube → Check</w:t>
      </w:r>
      <w:r>
        <w:t xml:space="preserve"> </w:t>
      </w:r>
      <w:r>
        <w:rPr>
          <w:rStyle w:val="VerbatimChar"/>
        </w:rPr>
        <w:t xml:space="preserve">youtube.com/@&lt;handle&gt;</w:t>
      </w:r>
      <w:r>
        <w:t xml:space="preserve">.</w:t>
      </w:r>
      <w:r>
        <w:t xml:space="preserve"> </w:t>
      </w:r>
      <w:r>
        <w:t xml:space="preserve">- [ ] 2.4 Instagram → Visit</w:t>
      </w:r>
      <w:r>
        <w:t xml:space="preserve"> </w:t>
      </w:r>
      <w:r>
        <w:rPr>
          <w:rStyle w:val="VerbatimChar"/>
        </w:rPr>
        <w:t xml:space="preserve">instagram.com/&lt;handle&gt;</w:t>
      </w:r>
      <w:r>
        <w:t xml:space="preserve">.</w:t>
      </w:r>
      <w:r>
        <w:t xml:space="preserve"> </w:t>
      </w:r>
      <w:r>
        <w:t xml:space="preserve">- [ ] 2.5 TikTok (optional) →</w:t>
      </w:r>
      <w:r>
        <w:t xml:space="preserve"> </w:t>
      </w:r>
      <w:r>
        <w:rPr>
          <w:rStyle w:val="VerbatimChar"/>
        </w:rPr>
        <w:t xml:space="preserve">tiktok.com/@&lt;handle&gt;</w:t>
      </w:r>
      <w:r>
        <w:t xml:space="preserve">.</w:t>
      </w:r>
      <w:r>
        <w:t xml:space="preserve"> </w:t>
      </w:r>
      <w:r>
        <w:t xml:space="preserve">- [ ] 2.6 Threads → tied to Instagram, confirm once IG handle secured.</w:t>
      </w:r>
      <w:r>
        <w:t xml:space="preserve"> </w:t>
      </w:r>
      <w:r>
        <w:t xml:space="preserve">- [ ] 2.7 GitHub (optional/dev credibility) →</w:t>
      </w:r>
      <w:r>
        <w:t xml:space="preserve"> </w:t>
      </w:r>
      <w:r>
        <w:rPr>
          <w:rStyle w:val="VerbatimChar"/>
        </w:rPr>
        <w:t xml:space="preserve">github.com/&lt;handle&gt;</w:t>
      </w:r>
      <w:r>
        <w:t xml:space="preserve">.</w:t>
      </w:r>
      <w:r>
        <w:t xml:space="preserve"> </w:t>
      </w:r>
      <w:r>
        <w:t xml:space="preserve">- [ ] 2.8 Reddit (optional/community) →</w:t>
      </w:r>
      <w:r>
        <w:t xml:space="preserve"> </w:t>
      </w:r>
      <w:r>
        <w:rPr>
          <w:rStyle w:val="VerbatimChar"/>
        </w:rPr>
        <w:t xml:space="preserve">reddit.com/u/&lt;handle&gt;</w:t>
      </w:r>
      <w:r>
        <w:t xml:space="preserve"> </w:t>
      </w:r>
      <w:r>
        <w:t xml:space="preserve">and consider</w:t>
      </w:r>
      <w:r>
        <w:t xml:space="preserve"> </w:t>
      </w:r>
      <w:r>
        <w:rPr>
          <w:rStyle w:val="VerbatimChar"/>
        </w:rPr>
        <w:t xml:space="preserve">r/&lt;brand&gt;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Fallback patterns if exact is taken:</w:t>
      </w:r>
      <w:r>
        <w:t xml:space="preserve"> </w:t>
      </w:r>
      <w:r>
        <w:t xml:space="preserve">Add suffixes (</w:t>
      </w:r>
      <w:r>
        <w:rPr>
          <w:rStyle w:val="VerbatimChar"/>
        </w:rPr>
        <w:t xml:space="preserve">HQ</w:t>
      </w:r>
      <w:r>
        <w:t xml:space="preserve">,</w:t>
      </w:r>
      <w:r>
        <w:t xml:space="preserve"> </w:t>
      </w:r>
      <w:r>
        <w:rPr>
          <w:rStyle w:val="VerbatimChar"/>
        </w:rPr>
        <w:t xml:space="preserve">AI</w:t>
      </w:r>
      <w:r>
        <w:t xml:space="preserve">,</w:t>
      </w:r>
      <w:r>
        <w:t xml:space="preserve"> </w:t>
      </w:r>
      <w:r>
        <w:rPr>
          <w:rStyle w:val="VerbatimChar"/>
        </w:rPr>
        <w:t xml:space="preserve">Labs</w:t>
      </w:r>
      <w:r>
        <w:t xml:space="preserve">,</w:t>
      </w:r>
      <w:r>
        <w:t xml:space="preserve"> </w:t>
      </w:r>
      <w:r>
        <w:rPr>
          <w:rStyle w:val="VerbatimChar"/>
        </w:rPr>
        <w:t xml:space="preserve">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Co</w:t>
      </w:r>
      <w:r>
        <w:t xml:space="preserve">), separators (</w:t>
      </w:r>
      <w:r>
        <w:rPr>
          <w:rStyle w:val="VerbatimChar"/>
        </w:rPr>
        <w:t xml:space="preserve">_</w:t>
      </w:r>
      <w:r>
        <w:t xml:space="preserve">,</w:t>
      </w:r>
      <w:r>
        <w:t xml:space="preserve"> </w:t>
      </w:r>
      <w:r>
        <w:rPr>
          <w:rStyle w:val="VerbatimChar"/>
        </w:rPr>
        <w:t xml:space="preserve">.</w:t>
      </w:r>
      <w:r>
        <w:t xml:space="preserve">), avoid random numbers.</w:t>
      </w:r>
    </w:p>
    <w:p>
      <w:r>
        <w:pict>
          <v:rect style="width:0;height:1.5pt" o:hralign="center" o:hrstd="t" o:hr="t"/>
        </w:pict>
      </w:r>
    </w:p>
    <w:bookmarkEnd w:id="25"/>
    <w:bookmarkStart w:id="26" w:name="X9ca0cacf4533346fa3fa356fa8af2ba5110d924"/>
    <w:p>
      <w:pPr>
        <w:pStyle w:val="Heading3"/>
      </w:pPr>
      <w:r>
        <w:t xml:space="preserve">Step 3: Trademark Scan (USPTO first, then WIPO)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Avoid conflicts that could force a rebrand later.</w:t>
      </w:r>
    </w:p>
    <w:p>
      <w:pPr>
        <w:pStyle w:val="BodyText"/>
      </w:pPr>
      <w:r>
        <w:rPr>
          <w:b/>
          <w:bCs/>
        </w:rPr>
        <w:t xml:space="preserve">Tools:</w:t>
      </w:r>
      <w:r>
        <w:t xml:space="preserve"> </w:t>
      </w:r>
      <w:r>
        <w:t xml:space="preserve">USPTO TESS, WIPO Global Brand Database, Google search.</w:t>
      </w:r>
    </w:p>
    <w:p>
      <w:pPr>
        <w:pStyle w:val="BodyText"/>
      </w:pPr>
      <w:r>
        <w:rPr>
          <w:b/>
          <w:bCs/>
        </w:rPr>
        <w:t xml:space="preserve">Sub-steps:</w:t>
      </w:r>
      <w:r>
        <w:t xml:space="preserve"> </w:t>
      </w:r>
      <w:r>
        <w:t xml:space="preserve">- [ ] 3.1 USPTO → Word Mark Search → exact phrase, then close variants.</w:t>
      </w:r>
      <w:r>
        <w:t xml:space="preserve"> </w:t>
      </w:r>
      <w:r>
        <w:t xml:space="preserve">- [ ] 3.2 Review relevant classes:</w:t>
      </w:r>
      <w:r>
        <w:t xml:space="preserve"> </w:t>
      </w:r>
      <w:r>
        <w:rPr>
          <w:b/>
          <w:bCs/>
        </w:rPr>
        <w:t xml:space="preserve">IC 009 (software), 035 (business), 041 (training), 042 (tech services)</w:t>
      </w:r>
      <w:r>
        <w:t xml:space="preserve">.</w:t>
      </w:r>
      <w:r>
        <w:t xml:space="preserve"> </w:t>
      </w:r>
      <w:r>
        <w:t xml:space="preserve">- [ ] 3.3 Google search → check first 2 pages for active use of the name.</w:t>
      </w:r>
      <w:r>
        <w:t xml:space="preserve"> </w:t>
      </w:r>
      <w:r>
        <w:t xml:space="preserve">- [ ] 3.4 WIPO Global Brand Database → quick global scan.</w:t>
      </w:r>
      <w:r>
        <w:t xml:space="preserve"> </w:t>
      </w:r>
      <w:r>
        <w:t xml:space="preserve">- [ ] 3.5 Rate risk: None / Moderate / High.</w:t>
      </w:r>
    </w:p>
    <w:p>
      <w:pPr>
        <w:pStyle w:val="BodyText"/>
      </w:pPr>
      <w:r>
        <w:rPr>
          <w:i/>
          <w:iCs/>
        </w:rPr>
        <w:t xml:space="preserve">(Not legal advice; for high-risk names, consult an attorney.)</w:t>
      </w:r>
    </w:p>
    <w:p>
      <w:r>
        <w:pict>
          <v:rect style="width:0;height:1.5pt" o:hralign="center" o:hrstd="t" o:hr="t"/>
        </w:pict>
      </w:r>
    </w:p>
    <w:bookmarkEnd w:id="26"/>
    <w:bookmarkStart w:id="27" w:name="step-4-florida-business-registry-sunbiz"/>
    <w:p>
      <w:pPr>
        <w:pStyle w:val="Heading3"/>
      </w:pPr>
      <w:r>
        <w:t xml:space="preserve">Step 4: Florida Business Registry (Sunbiz)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Ensure the legal entity name is distinguishable/available in Florida.</w:t>
      </w:r>
    </w:p>
    <w:p>
      <w:pPr>
        <w:pStyle w:val="BodyText"/>
      </w:pPr>
      <w:r>
        <w:rPr>
          <w:b/>
          <w:bCs/>
        </w:rPr>
        <w:t xml:space="preserve">Tool:</w:t>
      </w:r>
      <w:r>
        <w:t xml:space="preserve"> </w:t>
      </w:r>
      <w:r>
        <w:t xml:space="preserve">Sunbiz (Florida Division of Corporations) Name Search.</w:t>
      </w:r>
    </w:p>
    <w:p>
      <w:pPr>
        <w:pStyle w:val="BodyText"/>
      </w:pPr>
      <w:r>
        <w:rPr>
          <w:b/>
          <w:bCs/>
        </w:rPr>
        <w:t xml:space="preserve">Sub-steps:</w:t>
      </w:r>
      <w:r>
        <w:t xml:space="preserve"> </w:t>
      </w:r>
      <w:r>
        <w:t xml:space="preserve">- [ ] 4.1 Search</w:t>
      </w:r>
      <w:r>
        <w:t xml:space="preserve"> </w:t>
      </w:r>
      <w:r>
        <w:rPr>
          <w:b/>
          <w:bCs/>
        </w:rPr>
        <w:t xml:space="preserve">exact name</w:t>
      </w:r>
      <w:r>
        <w:t xml:space="preserve"> </w:t>
      </w:r>
      <w:r>
        <w:t xml:space="preserve">+ close variants.</w:t>
      </w:r>
      <w:r>
        <w:t xml:space="preserve"> </w:t>
      </w:r>
      <w:r>
        <w:t xml:space="preserve">- [ ] 4.2 Note</w:t>
      </w:r>
      <w:r>
        <w:t xml:space="preserve"> </w:t>
      </w:r>
      <w:r>
        <w:rPr>
          <w:b/>
          <w:bCs/>
        </w:rPr>
        <w:t xml:space="preserve">Active/Inactives</w:t>
      </w:r>
      <w:r>
        <w:t xml:space="preserve"> </w:t>
      </w:r>
      <w:r>
        <w:t xml:space="preserve">that may block/confuse. Florida requires distinguishable names.</w:t>
      </w:r>
      <w:r>
        <w:t xml:space="preserve"> </w:t>
      </w:r>
      <w:r>
        <w:t xml:space="preserve">- [ ] 4.3 Decide entity type:</w:t>
      </w:r>
      <w:r>
        <w:t xml:space="preserve"> </w:t>
      </w:r>
      <w:r>
        <w:t xml:space="preserve">- LLC → flexible, common for solo/SMB.</w:t>
      </w:r>
      <w:r>
        <w:t xml:space="preserve"> </w:t>
      </w:r>
      <w:r>
        <w:t xml:space="preserve">- C-Corp → if raising VC funding.</w:t>
      </w:r>
      <w:r>
        <w:t xml:space="preserve"> </w:t>
      </w:r>
      <w:r>
        <w:t xml:space="preserve">- LLC taxed as S-Corp → possible tax optimization once profitable.</w:t>
      </w:r>
      <w:r>
        <w:t xml:space="preserve"> </w:t>
      </w:r>
      <w:r>
        <w:t xml:space="preserve">- [ ] 4.4 If exact name unavailable: register under alternate and file</w:t>
      </w:r>
      <w:r>
        <w:t xml:space="preserve"> </w:t>
      </w:r>
      <w:r>
        <w:rPr>
          <w:b/>
          <w:bCs/>
        </w:rPr>
        <w:t xml:space="preserve">DBA/Fictitious Name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8" w:name="step-5-decision-action"/>
    <w:p>
      <w:pPr>
        <w:pStyle w:val="Heading3"/>
      </w:pPr>
      <w:r>
        <w:t xml:space="preserve">Step 5: Decision &amp; Action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Choose the winner and lock it down.</w:t>
      </w:r>
    </w:p>
    <w:p>
      <w:pPr>
        <w:pStyle w:val="BodyText"/>
      </w:pPr>
      <w:r>
        <w:rPr>
          <w:b/>
          <w:bCs/>
        </w:rPr>
        <w:t xml:space="preserve">Criteria:</w:t>
      </w:r>
      <w:r>
        <w:t xml:space="preserve"> </w:t>
      </w:r>
      <w:r>
        <w:t xml:space="preserve">- Primary/strong alternate</w:t>
      </w:r>
      <w:r>
        <w:t xml:space="preserve"> </w:t>
      </w:r>
      <w:r>
        <w:rPr>
          <w:b/>
          <w:bCs/>
        </w:rPr>
        <w:t xml:space="preserve">domain is available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2+ core social handles</w:t>
      </w:r>
      <w:r>
        <w:t xml:space="preserve"> </w:t>
      </w:r>
      <w:r>
        <w:t xml:space="preserve">available (LinkedIn + X + YouTube preferred).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Trademark risk</w:t>
      </w:r>
      <w:r>
        <w:t xml:space="preserve"> </w:t>
      </w:r>
      <w:r>
        <w:t xml:space="preserve">is None/Low.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Sunbiz</w:t>
      </w:r>
      <w:r>
        <w:t xml:space="preserve"> </w:t>
      </w:r>
      <w:r>
        <w:t xml:space="preserve">shows no blocking conflict.</w:t>
      </w:r>
    </w:p>
    <w:p>
      <w:pPr>
        <w:pStyle w:val="BodyText"/>
      </w:pPr>
      <w:r>
        <w:rPr>
          <w:b/>
          <w:bCs/>
        </w:rPr>
        <w:t xml:space="preserve">Sub-steps:</w:t>
      </w:r>
      <w:r>
        <w:t xml:space="preserve"> </w:t>
      </w:r>
      <w:r>
        <w:t xml:space="preserve">- [ ] 5.1 Select the winner.</w:t>
      </w:r>
      <w:r>
        <w:t xml:space="preserve"> </w:t>
      </w:r>
      <w:r>
        <w:t xml:space="preserve">- [ ] 5.2 Purchase domain(s) + enable auto-renew.</w:t>
      </w:r>
      <w:r>
        <w:t xml:space="preserve"> </w:t>
      </w:r>
      <w:r>
        <w:t xml:space="preserve">- [ ] 5.3 Claim social handles + set placeholders.</w:t>
      </w:r>
      <w:r>
        <w:t xml:space="preserve"> </w:t>
      </w:r>
      <w:r>
        <w:t xml:space="preserve">- [ ] 5.4 Form Florida LLC (or chosen entity).</w:t>
      </w:r>
      <w:r>
        <w:t xml:space="preserve"> </w:t>
      </w:r>
      <w:r>
        <w:t xml:space="preserve">- [ ] 5.5 Optional: File trademark application (after use).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section-3-status-tracker"/>
    <w:p>
      <w:pPr>
        <w:pStyle w:val="Heading2"/>
      </w:pPr>
      <w:r>
        <w:t xml:space="preserve">Section 3: Status Tracker</w:t>
      </w:r>
    </w:p>
    <w:bookmarkStart w:id="30" w:name="accessible-intelligence"/>
    <w:p>
      <w:pPr>
        <w:pStyle w:val="Heading3"/>
      </w:pPr>
      <w:r>
        <w:t xml:space="preserve">Accessible Intelligence</w:t>
      </w:r>
    </w:p>
    <w:p>
      <w:pPr>
        <w:pStyle w:val="Compact"/>
        <w:numPr>
          <w:ilvl w:val="0"/>
          <w:numId w:val="1004"/>
        </w:numPr>
      </w:pPr>
      <w:r>
        <w:t xml:space="preserve">Step 1 Domain: ✅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accessibleintelligence.com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Taken</w:t>
      </w:r>
      <w:r>
        <w:t xml:space="preserve"> </w:t>
      </w:r>
      <w:r>
        <w:t xml:space="preserve">(registered 2017, expires 2027, privacy-protected via Domains By Proxy; GoDaddy broker available)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accessibleintelligence.ai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Taken</w:t>
      </w:r>
      <w:r>
        <w:t xml:space="preserve"> </w:t>
      </w:r>
      <w:r>
        <w:t xml:space="preserve">(registered 2023, expires 2027, privacy-protected; GoDaddy broker available)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accessibleintelligence.io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Taken</w:t>
      </w:r>
      <w:r>
        <w:t xml:space="preserve"> </w:t>
      </w:r>
      <w:r>
        <w:t xml:space="preserve">(registered 2018, expires 2026; WordPress name servers in use)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accessibleintelligence.biz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Available</w:t>
      </w:r>
      <w:r>
        <w:t xml:space="preserve"> </w:t>
      </w:r>
      <w:r>
        <w:t xml:space="preserve">(standard reg price shown)</w:t>
      </w:r>
    </w:p>
    <w:p>
      <w:pPr>
        <w:pStyle w:val="Compact"/>
        <w:numPr>
          <w:ilvl w:val="1"/>
          <w:numId w:val="1005"/>
        </w:numPr>
      </w:pPr>
      <w:r>
        <w:t xml:space="preserve">Suggested alternates shown by registrar:</w:t>
      </w:r>
      <w:r>
        <w:t xml:space="preserve"> </w:t>
      </w:r>
      <w:r>
        <w:rPr>
          <w:rStyle w:val="VerbatimChar"/>
        </w:rPr>
        <w:t xml:space="preserve">accessible-intelligence.com</w:t>
      </w:r>
      <w:r>
        <w:t xml:space="preserve"> </w:t>
      </w:r>
      <w:r>
        <w:t xml:space="preserve">(available), various lesser TLDs (e.g.,</w:t>
      </w:r>
      <w:r>
        <w:t xml:space="preserve"> </w:t>
      </w:r>
      <w:r>
        <w:rPr>
          <w:rStyle w:val="VerbatimChar"/>
        </w:rPr>
        <w:t xml:space="preserve">.xyz</w:t>
      </w:r>
      <w:r>
        <w:t xml:space="preserve">,</w:t>
      </w:r>
      <w:r>
        <w:t xml:space="preserve"> </w:t>
      </w:r>
      <w:r>
        <w:rPr>
          <w:rStyle w:val="VerbatimChar"/>
        </w:rPr>
        <w:t xml:space="preserve">.tech</w:t>
      </w:r>
      <w:r>
        <w:t xml:space="preserve">,</w:t>
      </w:r>
      <w:r>
        <w:t xml:space="preserve"> </w:t>
      </w:r>
      <w:r>
        <w:rPr>
          <w:rStyle w:val="VerbatimChar"/>
        </w:rPr>
        <w:t xml:space="preserve">.cloud</w:t>
      </w:r>
      <w:r>
        <w:t xml:space="preserve">) → use only if strategy requires.</w:t>
      </w:r>
    </w:p>
    <w:p>
      <w:pPr>
        <w:pStyle w:val="Compact"/>
        <w:numPr>
          <w:ilvl w:val="0"/>
          <w:numId w:val="1004"/>
        </w:numPr>
      </w:pPr>
      <w:r>
        <w:t xml:space="preserve">Step 2 Social: [ ]</w:t>
      </w:r>
    </w:p>
    <w:p>
      <w:pPr>
        <w:pStyle w:val="Compact"/>
        <w:numPr>
          <w:ilvl w:val="0"/>
          <w:numId w:val="1004"/>
        </w:numPr>
      </w:pPr>
      <w:r>
        <w:t xml:space="preserve">Step 3 Trademark: [ ]</w:t>
      </w:r>
    </w:p>
    <w:p>
      <w:pPr>
        <w:pStyle w:val="Compact"/>
        <w:numPr>
          <w:ilvl w:val="0"/>
          <w:numId w:val="1004"/>
        </w:numPr>
      </w:pPr>
      <w:r>
        <w:t xml:space="preserve">Step 4 Florida Registry: [ ]</w:t>
      </w:r>
    </w:p>
    <w:p>
      <w:pPr>
        <w:pStyle w:val="Compact"/>
        <w:numPr>
          <w:ilvl w:val="0"/>
          <w:numId w:val="1004"/>
        </w:numPr>
      </w:pPr>
      <w:r>
        <w:t xml:space="preserve">Step 5 Decision: [ ]</w:t>
      </w:r>
    </w:p>
    <w:bookmarkEnd w:id="30"/>
    <w:bookmarkStart w:id="31" w:name="access-ai"/>
    <w:p>
      <w:pPr>
        <w:pStyle w:val="Heading3"/>
      </w:pPr>
      <w:r>
        <w:t xml:space="preserve">Access AI</w:t>
      </w:r>
    </w:p>
    <w:p>
      <w:pPr>
        <w:pStyle w:val="Compact"/>
        <w:numPr>
          <w:ilvl w:val="0"/>
          <w:numId w:val="1006"/>
        </w:numPr>
      </w:pPr>
      <w:r>
        <w:t xml:space="preserve">Step 1 Domain: [ ]</w:t>
      </w:r>
    </w:p>
    <w:p>
      <w:pPr>
        <w:pStyle w:val="Compact"/>
        <w:numPr>
          <w:ilvl w:val="0"/>
          <w:numId w:val="1006"/>
        </w:numPr>
      </w:pPr>
      <w:r>
        <w:t xml:space="preserve">Step 2 Social: [ ]</w:t>
      </w:r>
    </w:p>
    <w:p>
      <w:pPr>
        <w:pStyle w:val="Compact"/>
        <w:numPr>
          <w:ilvl w:val="0"/>
          <w:numId w:val="1006"/>
        </w:numPr>
      </w:pPr>
      <w:r>
        <w:t xml:space="preserve">Step 3 Trademark: [ ]</w:t>
      </w:r>
    </w:p>
    <w:p>
      <w:pPr>
        <w:pStyle w:val="Compact"/>
        <w:numPr>
          <w:ilvl w:val="0"/>
          <w:numId w:val="1006"/>
        </w:numPr>
      </w:pPr>
      <w:r>
        <w:t xml:space="preserve">Step 4 Florida Registry: [ ]</w:t>
      </w:r>
    </w:p>
    <w:p>
      <w:pPr>
        <w:pStyle w:val="Compact"/>
        <w:numPr>
          <w:ilvl w:val="0"/>
          <w:numId w:val="1006"/>
        </w:numPr>
      </w:pPr>
      <w:r>
        <w:t xml:space="preserve">Step 5 Decision: [ ]</w:t>
      </w:r>
    </w:p>
    <w:bookmarkEnd w:id="31"/>
    <w:bookmarkStart w:id="32" w:name="accessible-ai"/>
    <w:p>
      <w:pPr>
        <w:pStyle w:val="Heading3"/>
      </w:pPr>
      <w:r>
        <w:t xml:space="preserve">Accessible AI</w:t>
      </w:r>
    </w:p>
    <w:p>
      <w:pPr>
        <w:pStyle w:val="Compact"/>
        <w:numPr>
          <w:ilvl w:val="0"/>
          <w:numId w:val="1007"/>
        </w:numPr>
      </w:pPr>
      <w:r>
        <w:t xml:space="preserve">Step 1 Domain: ✅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accessibleai.com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Taken</w:t>
      </w:r>
      <w:r>
        <w:t xml:space="preserve"> </w:t>
      </w:r>
      <w:r>
        <w:t xml:space="preserve">(GoDaddy suggests broker service)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accessibleai.io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Taken</w:t>
      </w:r>
      <w:r>
        <w:t xml:space="preserve"> </w:t>
      </w:r>
      <w:r>
        <w:t xml:space="preserve">(broker service suggested)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accessible.ai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Premium / Aftermarket</w:t>
      </w:r>
      <w:r>
        <w:t xml:space="preserve"> </w:t>
      </w:r>
      <w:r>
        <w:t xml:space="preserve">(minimum offer listed ~$189,429 → effectively not viable for bootstrap)</w:t>
      </w:r>
    </w:p>
    <w:p>
      <w:pPr>
        <w:pStyle w:val="Compact"/>
        <w:numPr>
          <w:ilvl w:val="1"/>
          <w:numId w:val="1008"/>
        </w:numPr>
      </w:pPr>
      <w:r>
        <w:t xml:space="preserve">Registrar shows many fringe TLDs available (e.g.,</w:t>
      </w:r>
      <w:r>
        <w:t xml:space="preserve"> </w:t>
      </w:r>
      <w:r>
        <w:rPr>
          <w:rStyle w:val="VerbatimChar"/>
        </w:rPr>
        <w:t xml:space="preserve">.cloud</w:t>
      </w:r>
      <w:r>
        <w:t xml:space="preserve">,</w:t>
      </w:r>
      <w:r>
        <w:t xml:space="preserve"> </w:t>
      </w:r>
      <w:r>
        <w:rPr>
          <w:rStyle w:val="VerbatimChar"/>
        </w:rPr>
        <w:t xml:space="preserve">.info</w:t>
      </w:r>
      <w:r>
        <w:t xml:space="preserve">,</w:t>
      </w:r>
      <w:r>
        <w:t xml:space="preserve"> </w:t>
      </w:r>
      <w:r>
        <w:rPr>
          <w:rStyle w:val="VerbatimChar"/>
        </w:rPr>
        <w:t xml:space="preserve">.club</w:t>
      </w:r>
      <w:r>
        <w:t xml:space="preserve">, etc.) → generally</w:t>
      </w:r>
      <w:r>
        <w:t xml:space="preserve"> </w:t>
      </w:r>
      <w:r>
        <w:rPr>
          <w:b/>
          <w:bCs/>
        </w:rPr>
        <w:t xml:space="preserve">not recommended</w:t>
      </w:r>
      <w:r>
        <w:t xml:space="preserve"> </w:t>
      </w:r>
      <w:r>
        <w:t xml:space="preserve">for primary brand unless strategic.</w:t>
      </w:r>
    </w:p>
    <w:p>
      <w:pPr>
        <w:pStyle w:val="Compact"/>
        <w:numPr>
          <w:ilvl w:val="0"/>
          <w:numId w:val="1007"/>
        </w:numPr>
      </w:pPr>
      <w:r>
        <w:t xml:space="preserve">Step 2 Social: [ ]</w:t>
      </w:r>
    </w:p>
    <w:p>
      <w:pPr>
        <w:pStyle w:val="Compact"/>
        <w:numPr>
          <w:ilvl w:val="0"/>
          <w:numId w:val="1007"/>
        </w:numPr>
      </w:pPr>
      <w:r>
        <w:t xml:space="preserve">Step 3 Trademark: [ ]</w:t>
      </w:r>
    </w:p>
    <w:p>
      <w:pPr>
        <w:pStyle w:val="Compact"/>
        <w:numPr>
          <w:ilvl w:val="0"/>
          <w:numId w:val="1007"/>
        </w:numPr>
      </w:pPr>
      <w:r>
        <w:t xml:space="preserve">Step 4 Florida Registry: [ ]</w:t>
      </w:r>
    </w:p>
    <w:p>
      <w:pPr>
        <w:pStyle w:val="Compact"/>
        <w:numPr>
          <w:ilvl w:val="0"/>
          <w:numId w:val="1007"/>
        </w:numPr>
      </w:pPr>
      <w:r>
        <w:t xml:space="preserve">Step 5 Decision: [ ]</w:t>
      </w:r>
    </w:p>
    <w:bookmarkEnd w:id="32"/>
    <w:bookmarkStart w:id="33" w:name="variants"/>
    <w:p>
      <w:pPr>
        <w:pStyle w:val="Heading3"/>
      </w:pPr>
      <w:r>
        <w:t xml:space="preserve">Variants</w:t>
      </w:r>
    </w:p>
    <w:p>
      <w:pPr>
        <w:pStyle w:val="Compact"/>
        <w:numPr>
          <w:ilvl w:val="0"/>
          <w:numId w:val="1009"/>
        </w:numPr>
      </w:pPr>
      <w:r>
        <w:t xml:space="preserve">Step 1 Domain: [ ]</w:t>
      </w:r>
    </w:p>
    <w:p>
      <w:pPr>
        <w:pStyle w:val="Compact"/>
        <w:numPr>
          <w:ilvl w:val="0"/>
          <w:numId w:val="1009"/>
        </w:numPr>
      </w:pPr>
      <w:r>
        <w:t xml:space="preserve">Step 2 Social: [ ]</w:t>
      </w:r>
    </w:p>
    <w:p>
      <w:pPr>
        <w:pStyle w:val="Compact"/>
        <w:numPr>
          <w:ilvl w:val="0"/>
          <w:numId w:val="1009"/>
        </w:numPr>
      </w:pPr>
      <w:r>
        <w:t xml:space="preserve">Step 3 Trademark: [ ]</w:t>
      </w:r>
    </w:p>
    <w:p>
      <w:pPr>
        <w:pStyle w:val="Compact"/>
        <w:numPr>
          <w:ilvl w:val="0"/>
          <w:numId w:val="1009"/>
        </w:numPr>
      </w:pPr>
      <w:r>
        <w:t xml:space="preserve">Step 4 Florida Registry: [ ]</w:t>
      </w:r>
    </w:p>
    <w:p>
      <w:pPr>
        <w:pStyle w:val="Compact"/>
        <w:numPr>
          <w:ilvl w:val="0"/>
          <w:numId w:val="1009"/>
        </w:numPr>
      </w:pPr>
      <w:r>
        <w:t xml:space="preserve">Step 5 Decision: [ ]</w:t>
      </w:r>
    </w:p>
    <w:p>
      <w:pPr>
        <w:pStyle w:val="Compact"/>
        <w:numPr>
          <w:ilvl w:val="0"/>
          <w:numId w:val="1009"/>
        </w:numPr>
      </w:pPr>
      <w:r>
        <w:t xml:space="preserve">Step 1 Domain: [ ]</w:t>
      </w:r>
    </w:p>
    <w:p>
      <w:pPr>
        <w:pStyle w:val="Compact"/>
        <w:numPr>
          <w:ilvl w:val="0"/>
          <w:numId w:val="1009"/>
        </w:numPr>
      </w:pPr>
      <w:r>
        <w:t xml:space="preserve">Step 2 Social: [ ]</w:t>
      </w:r>
    </w:p>
    <w:p>
      <w:pPr>
        <w:pStyle w:val="Compact"/>
        <w:numPr>
          <w:ilvl w:val="0"/>
          <w:numId w:val="1009"/>
        </w:numPr>
      </w:pPr>
      <w:r>
        <w:t xml:space="preserve">Step 3 Trademark: [ ]</w:t>
      </w:r>
    </w:p>
    <w:p>
      <w:pPr>
        <w:pStyle w:val="Compact"/>
        <w:numPr>
          <w:ilvl w:val="0"/>
          <w:numId w:val="1009"/>
        </w:numPr>
      </w:pPr>
      <w:r>
        <w:t xml:space="preserve">Step 4 Florida Registry: [ ]</w:t>
      </w:r>
    </w:p>
    <w:p>
      <w:pPr>
        <w:pStyle w:val="Compact"/>
        <w:numPr>
          <w:ilvl w:val="0"/>
          <w:numId w:val="1009"/>
        </w:numPr>
      </w:pPr>
      <w:r>
        <w:t xml:space="preserve">Step 5 Decision: [ ]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section-4-comparison-table"/>
    <w:p>
      <w:pPr>
        <w:pStyle w:val="Heading2"/>
      </w:pPr>
      <w:r>
        <w:t xml:space="preserve">Section 4: Comparison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9"/>
        <w:gridCol w:w="1349"/>
        <w:gridCol w:w="2405"/>
        <w:gridCol w:w="938"/>
        <w:gridCol w:w="762"/>
        <w:gridCol w:w="11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Domain (.com/.ai/etc)</w:t>
            </w:r>
          </w:p>
        </w:tc>
        <w:tc>
          <w:tcPr/>
          <w:p>
            <w:pPr>
              <w:pStyle w:val="Compact"/>
            </w:pPr>
            <w:r>
              <w:t xml:space="preserve">Social Handles (LinkedIn/X/YouTube/etc)</w:t>
            </w:r>
          </w:p>
        </w:tc>
        <w:tc>
          <w:tcPr/>
          <w:p>
            <w:pPr>
              <w:pStyle w:val="Compact"/>
            </w:pPr>
            <w:r>
              <w:t xml:space="preserve">Trademark Risk</w:t>
            </w:r>
          </w:p>
        </w:tc>
        <w:tc>
          <w:tcPr/>
          <w:p>
            <w:pPr>
              <w:pStyle w:val="Compact"/>
            </w:pPr>
            <w:r>
              <w:t xml:space="preserve">FL Registry</w:t>
            </w:r>
          </w:p>
        </w:tc>
        <w:tc>
          <w:tcPr/>
          <w:p>
            <w:pPr>
              <w:pStyle w:val="Compact"/>
            </w:pPr>
            <w:r>
              <w:t xml:space="preserve">Overall Viability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 Intelligence</w:t>
            </w:r>
          </w:p>
        </w:tc>
        <w:tc>
          <w:tcPr/>
          <w:p>
            <w:pPr>
              <w:pStyle w:val="Compact"/>
            </w:pPr>
            <w:r>
              <w:t xml:space="preserve">.com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.ai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.io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.biz</w:t>
            </w:r>
            <w:r>
              <w:t xml:space="preserve"> </w:t>
            </w: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 AI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 AI</w:t>
            </w:r>
          </w:p>
        </w:tc>
        <w:tc>
          <w:tcPr/>
          <w:p>
            <w:pPr>
              <w:pStyle w:val="Compact"/>
            </w:pPr>
            <w:r>
              <w:t xml:space="preserve">.com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.io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</w:t>
            </w:r>
            <w:r>
              <w:t xml:space="preserve"> </w:t>
            </w:r>
            <w:r>
              <w:rPr>
                <w:rStyle w:val="VerbatimChar"/>
              </w:rPr>
              <w:t xml:space="preserve">.ai</w:t>
            </w:r>
            <w:r>
              <w:t xml:space="preserve"> </w:t>
            </w:r>
            <w:r>
              <w:rPr>
                <w:b/>
                <w:bCs/>
              </w:rPr>
              <w:t xml:space="preserve">Premium</w:t>
            </w:r>
            <w:r>
              <w:t xml:space="preserve"> </w:t>
            </w:r>
            <w:r>
              <w:t xml:space="preserve">(&gt;$180k)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Variants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  <w:tc>
          <w:tcPr/>
          <w:p>
            <w:pPr>
              <w:pStyle w:val="Compact"/>
            </w:pPr>
            <w:r>
              <w:t xml:space="preserve">[ 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section-5-visual-identity"/>
    <w:p>
      <w:pPr>
        <w:pStyle w:val="Heading2"/>
      </w:pPr>
      <w:r>
        <w:t xml:space="preserve">Section 5: Visual Identity</w:t>
      </w:r>
    </w:p>
    <w:p>
      <w:pPr>
        <w:pStyle w:val="Compact"/>
        <w:numPr>
          <w:ilvl w:val="0"/>
          <w:numId w:val="1010"/>
        </w:numPr>
      </w:pPr>
      <w:r>
        <w:t xml:space="preserve">TBD once name is finalized (logo, palette, typography).</w:t>
      </w:r>
    </w:p>
    <w:p>
      <w:pPr>
        <w:pStyle w:val="Compact"/>
        <w:numPr>
          <w:ilvl w:val="0"/>
          <w:numId w:val="1010"/>
        </w:numPr>
      </w:pPr>
      <w:r>
        <w:t xml:space="preserve">Should reinforce themes: clarity, inclusion, professionalism, intelligence.</w:t>
      </w:r>
    </w:p>
    <w:p>
      <w:r>
        <w:pict>
          <v:rect style="width:0;height:1.5pt" o:hralign="center" o:hrstd="t" o:hr="t"/>
        </w:pict>
      </w:r>
    </w:p>
    <w:bookmarkEnd w:id="36"/>
    <w:bookmarkStart w:id="37" w:name="section-6-infrastructure-setup"/>
    <w:p>
      <w:pPr>
        <w:pStyle w:val="Heading2"/>
      </w:pPr>
      <w:r>
        <w:t xml:space="preserve">Section 6: Infrastructure Setup</w:t>
      </w:r>
    </w:p>
    <w:p>
      <w:pPr>
        <w:pStyle w:val="Compact"/>
        <w:numPr>
          <w:ilvl w:val="0"/>
          <w:numId w:val="1011"/>
        </w:numPr>
      </w:pPr>
      <w:r>
        <w:t xml:space="preserve">Email provider + domain email once URL is locked.</w:t>
      </w:r>
    </w:p>
    <w:p>
      <w:pPr>
        <w:pStyle w:val="Compact"/>
        <w:numPr>
          <w:ilvl w:val="0"/>
          <w:numId w:val="1011"/>
        </w:numPr>
      </w:pPr>
      <w:r>
        <w:t xml:space="preserve">CRM / Wealthery Connect integration.</w:t>
      </w:r>
    </w:p>
    <w:p>
      <w:pPr>
        <w:pStyle w:val="Compact"/>
        <w:numPr>
          <w:ilvl w:val="0"/>
          <w:numId w:val="1011"/>
        </w:numPr>
      </w:pPr>
      <w:r>
        <w:t xml:space="preserve">Analytics + SEO tracking.</w:t>
      </w:r>
    </w:p>
    <w:p>
      <w:r>
        <w:pict>
          <v:rect style="width:0;height:1.5pt" o:hralign="center" o:hrstd="t" o:hr="t"/>
        </w:pict>
      </w:r>
    </w:p>
    <w:bookmarkEnd w:id="37"/>
    <w:bookmarkStart w:id="38" w:name="section-7-progress-log"/>
    <w:p>
      <w:pPr>
        <w:pStyle w:val="Heading2"/>
      </w:pPr>
      <w:r>
        <w:t xml:space="preserve">Section 7: Progress Log</w:t>
      </w:r>
    </w:p>
    <w:p>
      <w:pPr>
        <w:pStyle w:val="Compact"/>
        <w:numPr>
          <w:ilvl w:val="0"/>
          <w:numId w:val="1012"/>
        </w:numPr>
      </w:pPr>
      <w:r>
        <w:t xml:space="preserve">Use ✅ CHECK marks to track.</w:t>
      </w:r>
    </w:p>
    <w:p>
      <w:r>
        <w:pict>
          <v:rect style="width:0;height:1.5pt" o:hralign="center" o:hrstd="t" o:hr="t"/>
        </w:pict>
      </w:r>
    </w:p>
    <w:bookmarkEnd w:id="38"/>
    <w:bookmarkStart w:id="39" w:name="cross-references"/>
    <w:p>
      <w:pPr>
        <w:pStyle w:val="Heading2"/>
      </w:pPr>
      <w:r>
        <w:t xml:space="preserve">Cross-References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Funnel Master Doc</w:t>
      </w:r>
      <w:r>
        <w:t xml:space="preserve">: Ensures brand identity aligns with funnel assets and product positioning.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Audit GPT Scaffold</w:t>
      </w:r>
      <w:r>
        <w:t xml:space="preserve">: Branded prompts and toolkits must match chosen name/identity.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VPAT GPT Scaffold + Funnel</w:t>
      </w:r>
      <w:r>
        <w:t xml:space="preserve">: VPAT consulting offers must reflect the finalized brand identity.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Reset Protocol</w:t>
      </w:r>
      <w:r>
        <w:t xml:space="preserve">: Maintain clarity during conversation resets — update this doc as needed to preserve progress.</w:t>
      </w:r>
    </w:p>
    <w:p>
      <w:r>
        <w:pict>
          <v:rect style="width:0;height:1.5pt" o:hralign="center" o:hrstd="t" o:hr="t"/>
        </w:pict>
      </w:r>
    </w:p>
    <w:bookmarkEnd w:id="39"/>
    <w:bookmarkStart w:id="40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14"/>
        </w:numPr>
      </w:pPr>
      <w:r>
        <w:t xml:space="preserve">Start with</w:t>
      </w:r>
      <w:r>
        <w:t xml:space="preserve"> </w:t>
      </w:r>
      <w:r>
        <w:rPr>
          <w:b/>
          <w:bCs/>
        </w:rPr>
        <w:t xml:space="preserve">Accessible Intelligence</w:t>
      </w:r>
      <w:r>
        <w:t xml:space="preserve">,</w:t>
      </w:r>
      <w:r>
        <w:t xml:space="preserve"> </w:t>
      </w:r>
      <w:r>
        <w:rPr>
          <w:b/>
          <w:bCs/>
        </w:rPr>
        <w:t xml:space="preserve">Access AI</w:t>
      </w:r>
      <w:r>
        <w:t xml:space="preserve">, and</w:t>
      </w:r>
      <w:r>
        <w:t xml:space="preserve"> </w:t>
      </w:r>
      <w:r>
        <w:rPr>
          <w:b/>
          <w:bCs/>
        </w:rPr>
        <w:t xml:space="preserve">Accessible AI</w:t>
      </w:r>
      <w:r>
        <w:t xml:space="preserve"> </w:t>
      </w:r>
      <w:r>
        <w:t xml:space="preserve">(plus variants).</w:t>
      </w:r>
    </w:p>
    <w:p>
      <w:pPr>
        <w:pStyle w:val="Compact"/>
        <w:numPr>
          <w:ilvl w:val="0"/>
          <w:numId w:val="1014"/>
        </w:numPr>
      </w:pPr>
      <w:r>
        <w:t xml:space="preserve">Work through Step 1→5 in strict order, stopping if a step hard-blocks.</w:t>
      </w:r>
    </w:p>
    <w:p>
      <w:pPr>
        <w:pStyle w:val="Compact"/>
        <w:numPr>
          <w:ilvl w:val="0"/>
          <w:numId w:val="1014"/>
        </w:numPr>
      </w:pPr>
      <w:r>
        <w:t xml:space="preserve">Use the comparison table to evaluate which option is strongest.</w:t>
      </w:r>
    </w:p>
    <w:p>
      <w:pPr>
        <w:pStyle w:val="Compact"/>
        <w:numPr>
          <w:ilvl w:val="0"/>
          <w:numId w:val="1014"/>
        </w:numPr>
      </w:pPr>
      <w:r>
        <w:t xml:space="preserve">Decide on final candidate, secure assets, and log progress here.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2025-09-04T20:19:42Z</dcterms:created>
  <dcterms:modified xsi:type="dcterms:W3CDTF">2025-09-04T20:19:42Z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