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1253" w:type="dxa"/>
        <w:tblInd w:w="-856" w:type="dxa"/>
        <w:tblLayout w:type="fixed"/>
        <w:tblLook w:val="04A0" w:firstRow="1" w:lastRow="0" w:firstColumn="1" w:lastColumn="0" w:noHBand="0" w:noVBand="1"/>
      </w:tblPr>
      <w:tblGrid>
        <w:gridCol w:w="1468"/>
        <w:gridCol w:w="898"/>
        <w:gridCol w:w="78"/>
        <w:gridCol w:w="1209"/>
        <w:gridCol w:w="1161"/>
        <w:gridCol w:w="673"/>
        <w:gridCol w:w="614"/>
        <w:gridCol w:w="1834"/>
        <w:gridCol w:w="386"/>
        <w:gridCol w:w="414"/>
        <w:gridCol w:w="2518"/>
      </w:tblGrid>
      <w:tr w:rsidR="00A82D53" w:rsidRPr="0079663C" w:rsidTr="00BD784D">
        <w:trPr>
          <w:trHeight w:val="454"/>
        </w:trPr>
        <w:tc>
          <w:tcPr>
            <w:tcW w:w="10774" w:type="dxa"/>
            <w:gridSpan w:val="11"/>
            <w:tcBorders>
              <w:top w:val="nil"/>
              <w:left w:val="nil"/>
              <w:bottom w:val="nil"/>
              <w:right w:val="nil"/>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b/>
                <w:bCs/>
                <w:color w:val="000000"/>
                <w:sz w:val="28"/>
                <w:szCs w:val="28"/>
                <w:lang w:eastAsia="en-PH"/>
              </w:rPr>
            </w:pPr>
            <w:r w:rsidRPr="0079663C">
              <w:rPr>
                <w:rFonts w:ascii="Arial" w:eastAsia="Times New Roman" w:hAnsi="Arial" w:cs="Arial"/>
                <w:b/>
                <w:bCs/>
                <w:color w:val="000000"/>
                <w:sz w:val="28"/>
                <w:szCs w:val="28"/>
                <w:lang w:eastAsia="en-PH"/>
              </w:rPr>
              <w:t xml:space="preserve">II. </w:t>
            </w:r>
            <w:r>
              <w:rPr>
                <w:rFonts w:ascii="Arial" w:eastAsia="Times New Roman" w:hAnsi="Arial" w:cs="Arial"/>
                <w:b/>
                <w:bCs/>
                <w:color w:val="000000"/>
                <w:sz w:val="28"/>
                <w:szCs w:val="28"/>
                <w:lang w:eastAsia="en-PH"/>
              </w:rPr>
              <w:t>Testing and Calibration Services</w:t>
            </w:r>
          </w:p>
        </w:tc>
      </w:tr>
      <w:tr w:rsidR="00A82D53" w:rsidRPr="0079663C" w:rsidTr="00BD784D">
        <w:trPr>
          <w:trHeight w:val="454"/>
        </w:trPr>
        <w:tc>
          <w:tcPr>
            <w:tcW w:w="10774" w:type="dxa"/>
            <w:gridSpan w:val="11"/>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jc w:val="both"/>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xml:space="preserve">The DOST-CAR Regional Standards and Testing Laboratory </w:t>
            </w:r>
            <w:r>
              <w:rPr>
                <w:rFonts w:ascii="Arial" w:eastAsia="Times New Roman" w:hAnsi="Arial" w:cs="Arial"/>
                <w:color w:val="000000"/>
                <w:sz w:val="24"/>
                <w:szCs w:val="24"/>
                <w:lang w:eastAsia="en-PH"/>
              </w:rPr>
              <w:t xml:space="preserve">consists of three laboratories: </w:t>
            </w:r>
            <w:r w:rsidRPr="0079663C">
              <w:rPr>
                <w:rFonts w:ascii="Arial" w:eastAsia="Times New Roman" w:hAnsi="Arial" w:cs="Arial"/>
                <w:color w:val="000000"/>
                <w:sz w:val="24"/>
                <w:szCs w:val="24"/>
                <w:lang w:eastAsia="en-PH"/>
              </w:rPr>
              <w:t>The Chemical and Microbiological Laboratories which to cater food, water, and wastewater testing needs of customers, and the Regional Metrology Laboratory that provides calibration of weighing equipment and standards, thermometers, hygrometers and calibrating buckets.</w:t>
            </w:r>
          </w:p>
        </w:tc>
      </w:tr>
      <w:tr w:rsidR="00A82D53" w:rsidRPr="0079663C" w:rsidTr="00BD784D">
        <w:trPr>
          <w:trHeight w:val="454"/>
        </w:trPr>
        <w:tc>
          <w:tcPr>
            <w:tcW w:w="2444" w:type="dxa"/>
            <w:gridSpan w:val="3"/>
            <w:tcBorders>
              <w:top w:val="nil"/>
              <w:left w:val="single" w:sz="4" w:space="0" w:color="auto"/>
              <w:bottom w:val="single" w:sz="4" w:space="0" w:color="auto"/>
              <w:right w:val="single" w:sz="4" w:space="0" w:color="auto"/>
            </w:tcBorders>
            <w:shd w:val="clear" w:color="000000" w:fill="0070C0"/>
            <w:noWrap/>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Office or Division:</w:t>
            </w:r>
          </w:p>
        </w:tc>
        <w:tc>
          <w:tcPr>
            <w:tcW w:w="8330" w:type="dxa"/>
            <w:gridSpan w:val="8"/>
            <w:tcBorders>
              <w:top w:val="single" w:sz="4" w:space="0" w:color="auto"/>
              <w:left w:val="nil"/>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Technical Services</w:t>
            </w:r>
          </w:p>
        </w:tc>
      </w:tr>
      <w:tr w:rsidR="00A82D53" w:rsidRPr="0079663C" w:rsidTr="00BD784D">
        <w:trPr>
          <w:trHeight w:val="454"/>
        </w:trPr>
        <w:tc>
          <w:tcPr>
            <w:tcW w:w="2444" w:type="dxa"/>
            <w:gridSpan w:val="3"/>
            <w:tcBorders>
              <w:top w:val="nil"/>
              <w:left w:val="single" w:sz="4" w:space="0" w:color="auto"/>
              <w:bottom w:val="single" w:sz="4" w:space="0" w:color="auto"/>
              <w:right w:val="single" w:sz="4" w:space="0" w:color="auto"/>
            </w:tcBorders>
            <w:shd w:val="clear" w:color="000000" w:fill="0070C0"/>
            <w:noWrap/>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Classification:</w:t>
            </w:r>
          </w:p>
        </w:tc>
        <w:tc>
          <w:tcPr>
            <w:tcW w:w="8330" w:type="dxa"/>
            <w:gridSpan w:val="8"/>
            <w:tcBorders>
              <w:top w:val="single" w:sz="4" w:space="0" w:color="auto"/>
              <w:left w:val="nil"/>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Highly Technical</w:t>
            </w:r>
          </w:p>
        </w:tc>
      </w:tr>
      <w:tr w:rsidR="00A82D53" w:rsidRPr="0079663C" w:rsidTr="00BD784D">
        <w:trPr>
          <w:trHeight w:val="454"/>
        </w:trPr>
        <w:tc>
          <w:tcPr>
            <w:tcW w:w="2444" w:type="dxa"/>
            <w:gridSpan w:val="3"/>
            <w:vMerge w:val="restart"/>
            <w:tcBorders>
              <w:top w:val="nil"/>
              <w:left w:val="single" w:sz="4" w:space="0" w:color="auto"/>
              <w:bottom w:val="single" w:sz="4" w:space="0" w:color="auto"/>
              <w:right w:val="single" w:sz="4" w:space="0" w:color="auto"/>
            </w:tcBorders>
            <w:shd w:val="clear" w:color="000000" w:fill="0070C0"/>
            <w:noWrap/>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Type of Transaction:</w:t>
            </w:r>
          </w:p>
        </w:tc>
        <w:tc>
          <w:tcPr>
            <w:tcW w:w="8330" w:type="dxa"/>
            <w:gridSpan w:val="8"/>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G2C - for services whose client is the transacting public</w:t>
            </w: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c>
          <w:tcPr>
            <w:tcW w:w="8330" w:type="dxa"/>
            <w:gridSpan w:val="8"/>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G2B - for services whose client is a business entity</w:t>
            </w: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c>
          <w:tcPr>
            <w:tcW w:w="8330" w:type="dxa"/>
            <w:gridSpan w:val="8"/>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G2G - for services whose client is another government agency, government employee or official</w:t>
            </w:r>
          </w:p>
        </w:tc>
      </w:tr>
      <w:tr w:rsidR="00A82D53" w:rsidRPr="0079663C" w:rsidTr="00BD784D">
        <w:trPr>
          <w:trHeight w:val="454"/>
        </w:trPr>
        <w:tc>
          <w:tcPr>
            <w:tcW w:w="2444" w:type="dxa"/>
            <w:gridSpan w:val="3"/>
            <w:tcBorders>
              <w:top w:val="nil"/>
              <w:left w:val="single" w:sz="4" w:space="0" w:color="auto"/>
              <w:bottom w:val="single" w:sz="4" w:space="0" w:color="auto"/>
              <w:right w:val="single" w:sz="4" w:space="0" w:color="auto"/>
            </w:tcBorders>
            <w:shd w:val="clear" w:color="000000" w:fill="0070C0"/>
            <w:noWrap/>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Who may avail:</w:t>
            </w:r>
          </w:p>
        </w:tc>
        <w:tc>
          <w:tcPr>
            <w:tcW w:w="8330" w:type="dxa"/>
            <w:gridSpan w:val="8"/>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Internal and External Customers</w:t>
            </w:r>
          </w:p>
        </w:tc>
      </w:tr>
      <w:tr w:rsidR="00A82D53" w:rsidRPr="0079663C" w:rsidTr="00BD784D">
        <w:trPr>
          <w:trHeight w:val="454"/>
        </w:trPr>
        <w:tc>
          <w:tcPr>
            <w:tcW w:w="4814" w:type="dxa"/>
            <w:gridSpan w:val="5"/>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CHECKLIST OF REQUIREMENTS</w:t>
            </w:r>
          </w:p>
        </w:tc>
        <w:tc>
          <w:tcPr>
            <w:tcW w:w="5960" w:type="dxa"/>
            <w:gridSpan w:val="6"/>
            <w:tcBorders>
              <w:top w:val="single" w:sz="4" w:space="0" w:color="auto"/>
              <w:left w:val="nil"/>
              <w:bottom w:val="single" w:sz="4" w:space="0" w:color="auto"/>
              <w:right w:val="single" w:sz="4" w:space="0" w:color="auto"/>
            </w:tcBorders>
            <w:shd w:val="clear" w:color="000000" w:fill="0070C0"/>
            <w:noWrap/>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WHERE TO SECURE</w:t>
            </w:r>
          </w:p>
        </w:tc>
      </w:tr>
      <w:tr w:rsidR="00A82D53" w:rsidRPr="0079663C" w:rsidTr="00BD784D">
        <w:trPr>
          <w:trHeight w:val="1349"/>
        </w:trPr>
        <w:tc>
          <w:tcPr>
            <w:tcW w:w="4814"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List of available tests, fees, and sample requirements are indicated in the brochures below.</w:t>
            </w:r>
          </w:p>
        </w:tc>
        <w:tc>
          <w:tcPr>
            <w:tcW w:w="5960" w:type="dxa"/>
            <w:gridSpan w:val="6"/>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xml:space="preserve">RSTL Office (located at the DOST-CAR Regional Office) and RML Office (located at the </w:t>
            </w:r>
            <w:proofErr w:type="spellStart"/>
            <w:r w:rsidRPr="0079663C">
              <w:rPr>
                <w:rFonts w:ascii="Arial" w:eastAsia="Times New Roman" w:hAnsi="Arial" w:cs="Arial"/>
                <w:color w:val="000000"/>
                <w:sz w:val="24"/>
                <w:szCs w:val="24"/>
                <w:lang w:eastAsia="en-PH"/>
              </w:rPr>
              <w:t>Benguet</w:t>
            </w:r>
            <w:proofErr w:type="spellEnd"/>
            <w:r w:rsidRPr="0079663C">
              <w:rPr>
                <w:rFonts w:ascii="Arial" w:eastAsia="Times New Roman" w:hAnsi="Arial" w:cs="Arial"/>
                <w:color w:val="000000"/>
                <w:sz w:val="24"/>
                <w:szCs w:val="24"/>
                <w:lang w:eastAsia="en-PH"/>
              </w:rPr>
              <w:t xml:space="preserve"> Provincial Science and Technology Center)</w:t>
            </w:r>
          </w:p>
        </w:tc>
      </w:tr>
      <w:tr w:rsidR="00A82D53" w:rsidRPr="00A21CB2" w:rsidTr="00BD784D">
        <w:trPr>
          <w:trHeight w:val="454"/>
        </w:trPr>
        <w:tc>
          <w:tcPr>
            <w:tcW w:w="10774" w:type="dxa"/>
            <w:gridSpan w:val="11"/>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A21CB2" w:rsidRDefault="00A82D53" w:rsidP="00BD784D">
            <w:pPr>
              <w:spacing w:after="0" w:line="240" w:lineRule="auto"/>
              <w:rPr>
                <w:rFonts w:ascii="Arial" w:eastAsia="Times New Roman" w:hAnsi="Arial" w:cs="Arial"/>
                <w:b/>
                <w:bCs/>
                <w:color w:val="000000"/>
                <w:sz w:val="28"/>
                <w:szCs w:val="28"/>
                <w:lang w:eastAsia="en-PH"/>
              </w:rPr>
            </w:pPr>
            <w:r w:rsidRPr="00A21CB2">
              <w:rPr>
                <w:rFonts w:ascii="Arial" w:eastAsia="Times New Roman" w:hAnsi="Arial" w:cs="Arial"/>
                <w:b/>
                <w:bCs/>
                <w:color w:val="000000"/>
                <w:sz w:val="28"/>
                <w:szCs w:val="28"/>
                <w:lang w:eastAsia="en-PH"/>
              </w:rPr>
              <w:t>A.    HANDLING OF SUBMISION OF SAMPLE/S</w:t>
            </w:r>
          </w:p>
        </w:tc>
      </w:tr>
      <w:tr w:rsidR="00A82D53" w:rsidRPr="0079663C" w:rsidTr="00BD784D">
        <w:trPr>
          <w:trHeight w:val="454"/>
        </w:trPr>
        <w:tc>
          <w:tcPr>
            <w:tcW w:w="244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CLIENT STEPS</w:t>
            </w:r>
          </w:p>
        </w:tc>
        <w:tc>
          <w:tcPr>
            <w:tcW w:w="237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jc w:val="center"/>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AGENCY</w:t>
            </w:r>
            <w:r w:rsidRPr="0079663C">
              <w:rPr>
                <w:rFonts w:ascii="Arial" w:eastAsia="Times New Roman" w:hAnsi="Arial" w:cs="Arial"/>
                <w:b/>
                <w:bCs/>
                <w:color w:val="000000"/>
                <w:sz w:val="24"/>
                <w:szCs w:val="24"/>
                <w:lang w:eastAsia="en-PH"/>
              </w:rPr>
              <w:br/>
              <w:t>ACTIONS</w:t>
            </w:r>
          </w:p>
        </w:tc>
        <w:tc>
          <w:tcPr>
            <w:tcW w:w="128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jc w:val="center"/>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FEES TO BE PAID</w:t>
            </w:r>
          </w:p>
        </w:tc>
        <w:tc>
          <w:tcPr>
            <w:tcW w:w="18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jc w:val="center"/>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PROCESSING TIME</w:t>
            </w:r>
          </w:p>
        </w:tc>
        <w:tc>
          <w:tcPr>
            <w:tcW w:w="2839"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jc w:val="center"/>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PERSON RESPONSIBLE</w:t>
            </w:r>
          </w:p>
        </w:tc>
      </w:tr>
      <w:tr w:rsidR="00A82D53" w:rsidRPr="0079663C" w:rsidTr="00BD784D">
        <w:trPr>
          <w:trHeight w:val="454"/>
        </w:trPr>
        <w:tc>
          <w:tcPr>
            <w:tcW w:w="2444"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c>
          <w:tcPr>
            <w:tcW w:w="2370"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c>
          <w:tcPr>
            <w:tcW w:w="1287"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c>
          <w:tcPr>
            <w:tcW w:w="1834" w:type="dxa"/>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c>
          <w:tcPr>
            <w:tcW w:w="2839"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r>
      <w:tr w:rsidR="00A82D53" w:rsidRPr="0079663C" w:rsidTr="00BD784D">
        <w:trPr>
          <w:trHeight w:val="454"/>
        </w:trPr>
        <w:tc>
          <w:tcPr>
            <w:tcW w:w="2444"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Submit sample/s</w:t>
            </w:r>
          </w:p>
        </w:tc>
        <w:tc>
          <w:tcPr>
            <w:tcW w:w="237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Customer Relations Officer (CRO) receives and evaluates the sample/s</w:t>
            </w:r>
          </w:p>
        </w:tc>
        <w:tc>
          <w:tcPr>
            <w:tcW w:w="128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List of available tests, fees, and sample   requirements are indicated in the brochures below.</w:t>
            </w:r>
          </w:p>
        </w:tc>
        <w:tc>
          <w:tcPr>
            <w:tcW w:w="18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5 minutes</w:t>
            </w:r>
          </w:p>
        </w:tc>
        <w:tc>
          <w:tcPr>
            <w:tcW w:w="2839"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Customer</w:t>
            </w:r>
            <w:r w:rsidRPr="0079663C">
              <w:rPr>
                <w:rFonts w:ascii="Arial" w:eastAsia="Times New Roman" w:hAnsi="Arial" w:cs="Arial"/>
                <w:color w:val="000000"/>
                <w:sz w:val="24"/>
                <w:szCs w:val="24"/>
                <w:lang w:eastAsia="en-PH"/>
              </w:rPr>
              <w:br/>
              <w:t xml:space="preserve">   </w:t>
            </w:r>
            <w:proofErr w:type="spellStart"/>
            <w:r w:rsidRPr="0079663C">
              <w:rPr>
                <w:rFonts w:ascii="Arial" w:eastAsia="Times New Roman" w:hAnsi="Arial" w:cs="Arial"/>
                <w:color w:val="000000"/>
                <w:sz w:val="24"/>
                <w:szCs w:val="24"/>
                <w:lang w:eastAsia="en-PH"/>
              </w:rPr>
              <w:t>Customer</w:t>
            </w:r>
            <w:proofErr w:type="spellEnd"/>
            <w:r w:rsidRPr="0079663C">
              <w:rPr>
                <w:rFonts w:ascii="Arial" w:eastAsia="Times New Roman" w:hAnsi="Arial" w:cs="Arial"/>
                <w:color w:val="000000"/>
                <w:sz w:val="24"/>
                <w:szCs w:val="24"/>
                <w:lang w:eastAsia="en-PH"/>
              </w:rPr>
              <w:t xml:space="preserve"> Relations Officer (CRO) </w:t>
            </w: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370"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839"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r>
      <w:tr w:rsidR="00A82D53" w:rsidRPr="0079663C" w:rsidTr="00BD784D">
        <w:trPr>
          <w:trHeight w:val="454"/>
        </w:trPr>
        <w:tc>
          <w:tcPr>
            <w:tcW w:w="2444" w:type="dxa"/>
            <w:gridSpan w:val="3"/>
            <w:vMerge w:val="restart"/>
            <w:tcBorders>
              <w:top w:val="nil"/>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Review and sign the Technical Service Request</w:t>
            </w:r>
          </w:p>
        </w:tc>
        <w:tc>
          <w:tcPr>
            <w:tcW w:w="2370" w:type="dxa"/>
            <w:gridSpan w:val="2"/>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ind w:firstLineChars="100" w:firstLine="240"/>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If service/s is/are available, the CRO inputs customer details in the   Unified Laboratory Information Management System (ULIMS), agree with customer on the terms and print request</w:t>
            </w: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839"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Provincial Customer Relations Officer (PCRO)</w:t>
            </w: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37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xml:space="preserve">·    If not, the CRO refers the sample/s thru the </w:t>
            </w:r>
            <w:proofErr w:type="spellStart"/>
            <w:r w:rsidRPr="0079663C">
              <w:rPr>
                <w:rFonts w:ascii="Arial" w:eastAsia="Times New Roman" w:hAnsi="Arial" w:cs="Arial"/>
                <w:color w:val="000000"/>
                <w:sz w:val="24"/>
                <w:szCs w:val="24"/>
                <w:lang w:eastAsia="en-PH"/>
              </w:rPr>
              <w:t>OneLab</w:t>
            </w:r>
            <w:proofErr w:type="spellEnd"/>
            <w:r w:rsidRPr="0079663C">
              <w:rPr>
                <w:rFonts w:ascii="Arial" w:eastAsia="Times New Roman" w:hAnsi="Arial" w:cs="Arial"/>
                <w:color w:val="000000"/>
                <w:sz w:val="24"/>
                <w:szCs w:val="24"/>
                <w:lang w:eastAsia="en-PH"/>
              </w:rPr>
              <w:t xml:space="preserve"> Referral Network</w:t>
            </w: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839"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370" w:type="dxa"/>
            <w:gridSpan w:val="2"/>
            <w:vMerge/>
            <w:tcBorders>
              <w:top w:val="single" w:sz="4" w:space="0" w:color="auto"/>
              <w:left w:val="single" w:sz="4" w:space="0" w:color="auto"/>
              <w:bottom w:val="single" w:sz="4" w:space="0" w:color="auto"/>
              <w:right w:val="single" w:sz="4" w:space="0" w:color="000000"/>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839"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r>
      <w:tr w:rsidR="00A82D53" w:rsidRPr="0079663C" w:rsidTr="00BD784D">
        <w:trPr>
          <w:trHeight w:val="454"/>
        </w:trPr>
        <w:tc>
          <w:tcPr>
            <w:tcW w:w="2444"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For samples received in the PSTCs:</w:t>
            </w:r>
          </w:p>
        </w:tc>
        <w:tc>
          <w:tcPr>
            <w:tcW w:w="2370" w:type="dxa"/>
            <w:gridSpan w:val="2"/>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xml:space="preserve">For samples received in the PSTCs: </w:t>
            </w:r>
          </w:p>
        </w:tc>
        <w:tc>
          <w:tcPr>
            <w:tcW w:w="1287"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List of available tests, fees, and sample requirements are indicated in the brochures below. </w:t>
            </w:r>
          </w:p>
        </w:tc>
        <w:tc>
          <w:tcPr>
            <w:tcW w:w="18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w:t>
            </w:r>
          </w:p>
        </w:tc>
        <w:tc>
          <w:tcPr>
            <w:tcW w:w="2839"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w:t>
            </w:r>
          </w:p>
        </w:tc>
      </w:tr>
      <w:tr w:rsidR="00A82D53" w:rsidRPr="0079663C" w:rsidTr="00BD784D">
        <w:trPr>
          <w:trHeight w:val="454"/>
        </w:trPr>
        <w:tc>
          <w:tcPr>
            <w:tcW w:w="2444" w:type="dxa"/>
            <w:gridSpan w:val="3"/>
            <w:vMerge w:val="restart"/>
            <w:tcBorders>
              <w:top w:val="nil"/>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Pay corresponding courier fee</w:t>
            </w:r>
          </w:p>
        </w:tc>
        <w:tc>
          <w:tcPr>
            <w:tcW w:w="2370" w:type="dxa"/>
            <w:gridSpan w:val="2"/>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ind w:firstLineChars="500" w:firstLine="1200"/>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w:t>
            </w: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839"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370" w:type="dxa"/>
            <w:gridSpan w:val="2"/>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ind w:firstLineChars="100" w:firstLine="240"/>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PCRO receives and evaluates sample/s</w:t>
            </w: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tcBorders>
              <w:top w:val="nil"/>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5 minutes</w:t>
            </w:r>
          </w:p>
        </w:tc>
        <w:tc>
          <w:tcPr>
            <w:tcW w:w="2839" w:type="dxa"/>
            <w:gridSpan w:val="3"/>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Customer</w:t>
            </w: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37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PCRO sends sample/s via courier to the Regional Office</w:t>
            </w: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val="restart"/>
            <w:tcBorders>
              <w:top w:val="nil"/>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2 days</w:t>
            </w:r>
          </w:p>
        </w:tc>
        <w:tc>
          <w:tcPr>
            <w:tcW w:w="2839"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Pr>
                <w:rFonts w:ascii="Arial" w:eastAsia="Times New Roman" w:hAnsi="Arial" w:cs="Arial"/>
                <w:color w:val="000000"/>
                <w:sz w:val="24"/>
                <w:szCs w:val="24"/>
                <w:lang w:eastAsia="en-PH"/>
              </w:rPr>
              <w:t>Cust</w:t>
            </w:r>
            <w:r w:rsidRPr="0079663C">
              <w:rPr>
                <w:rFonts w:ascii="Arial" w:eastAsia="Times New Roman" w:hAnsi="Arial" w:cs="Arial"/>
                <w:color w:val="000000"/>
                <w:sz w:val="24"/>
                <w:szCs w:val="24"/>
                <w:lang w:eastAsia="en-PH"/>
              </w:rPr>
              <w:t>omer Relations Officer (CRO)</w:t>
            </w: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370"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839"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37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CRO receives couriered samples in the Regional Office</w:t>
            </w: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val="restart"/>
            <w:tcBorders>
              <w:top w:val="nil"/>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3 minutes</w:t>
            </w:r>
          </w:p>
        </w:tc>
        <w:tc>
          <w:tcPr>
            <w:tcW w:w="2839"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Provincial Customer Relations Officer (PCRO)</w:t>
            </w: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370"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839"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r>
      <w:tr w:rsidR="00A82D53" w:rsidRPr="0079663C" w:rsidTr="00BD784D">
        <w:trPr>
          <w:trHeight w:val="454"/>
        </w:trPr>
        <w:tc>
          <w:tcPr>
            <w:tcW w:w="2444" w:type="dxa"/>
            <w:gridSpan w:val="3"/>
            <w:tcBorders>
              <w:top w:val="nil"/>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Secure Order of Payment</w:t>
            </w:r>
          </w:p>
        </w:tc>
        <w:tc>
          <w:tcPr>
            <w:tcW w:w="2370" w:type="dxa"/>
            <w:gridSpan w:val="2"/>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Encode Order of Payment</w:t>
            </w: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tcBorders>
              <w:top w:val="nil"/>
              <w:left w:val="nil"/>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5 minutes</w:t>
            </w:r>
          </w:p>
        </w:tc>
        <w:tc>
          <w:tcPr>
            <w:tcW w:w="2839" w:type="dxa"/>
            <w:gridSpan w:val="3"/>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xml:space="preserve">Accountant </w:t>
            </w:r>
          </w:p>
        </w:tc>
      </w:tr>
      <w:tr w:rsidR="00A82D53" w:rsidRPr="0079663C" w:rsidTr="00BD784D">
        <w:trPr>
          <w:trHeight w:val="454"/>
        </w:trPr>
        <w:tc>
          <w:tcPr>
            <w:tcW w:w="2444" w:type="dxa"/>
            <w:gridSpan w:val="3"/>
            <w:tcBorders>
              <w:top w:val="nil"/>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Pay corresponding testing and calibration fee</w:t>
            </w:r>
          </w:p>
        </w:tc>
        <w:tc>
          <w:tcPr>
            <w:tcW w:w="2370" w:type="dxa"/>
            <w:gridSpan w:val="2"/>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Issue Official Receipt (OR)</w:t>
            </w: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tcBorders>
              <w:top w:val="nil"/>
              <w:left w:val="nil"/>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5 minutes</w:t>
            </w:r>
          </w:p>
        </w:tc>
        <w:tc>
          <w:tcPr>
            <w:tcW w:w="2839" w:type="dxa"/>
            <w:gridSpan w:val="3"/>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Cashier</w:t>
            </w:r>
          </w:p>
        </w:tc>
      </w:tr>
      <w:tr w:rsidR="00A82D53" w:rsidRPr="0079663C" w:rsidTr="00BD784D">
        <w:trPr>
          <w:trHeight w:val="454"/>
        </w:trPr>
        <w:tc>
          <w:tcPr>
            <w:tcW w:w="2444"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Return to RSTL Office and show issued OR</w:t>
            </w:r>
          </w:p>
        </w:tc>
        <w:tc>
          <w:tcPr>
            <w:tcW w:w="237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Note the OR number in the releasing form</w:t>
            </w:r>
          </w:p>
        </w:tc>
        <w:tc>
          <w:tcPr>
            <w:tcW w:w="1287"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1 minute</w:t>
            </w:r>
          </w:p>
        </w:tc>
        <w:tc>
          <w:tcPr>
            <w:tcW w:w="2839"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Customer</w:t>
            </w:r>
            <w:r w:rsidRPr="0079663C">
              <w:rPr>
                <w:rFonts w:ascii="Arial" w:eastAsia="Times New Roman" w:hAnsi="Arial" w:cs="Arial"/>
                <w:color w:val="000000"/>
                <w:sz w:val="24"/>
                <w:szCs w:val="24"/>
                <w:lang w:eastAsia="en-PH"/>
              </w:rPr>
              <w:br/>
            </w:r>
            <w:proofErr w:type="spellStart"/>
            <w:r w:rsidRPr="0079663C">
              <w:rPr>
                <w:rFonts w:ascii="Arial" w:eastAsia="Times New Roman" w:hAnsi="Arial" w:cs="Arial"/>
                <w:color w:val="000000"/>
                <w:sz w:val="24"/>
                <w:szCs w:val="24"/>
                <w:lang w:eastAsia="en-PH"/>
              </w:rPr>
              <w:t>Customer</w:t>
            </w:r>
            <w:proofErr w:type="spellEnd"/>
            <w:r w:rsidRPr="0079663C">
              <w:rPr>
                <w:rFonts w:ascii="Arial" w:eastAsia="Times New Roman" w:hAnsi="Arial" w:cs="Arial"/>
                <w:color w:val="000000"/>
                <w:sz w:val="24"/>
                <w:szCs w:val="24"/>
                <w:lang w:eastAsia="en-PH"/>
              </w:rPr>
              <w:t xml:space="preserve"> Relations Officer (CRO)</w:t>
            </w:r>
          </w:p>
        </w:tc>
      </w:tr>
      <w:tr w:rsidR="00A82D53" w:rsidRPr="0079663C" w:rsidTr="00BD784D">
        <w:trPr>
          <w:trHeight w:val="454"/>
        </w:trPr>
        <w:tc>
          <w:tcPr>
            <w:tcW w:w="2444"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370"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287"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839"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r>
      <w:tr w:rsidR="00A82D53" w:rsidRPr="0079663C" w:rsidTr="00BD784D">
        <w:trPr>
          <w:trHeight w:val="454"/>
        </w:trPr>
        <w:tc>
          <w:tcPr>
            <w:tcW w:w="2444"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w:t>
            </w:r>
          </w:p>
        </w:tc>
        <w:tc>
          <w:tcPr>
            <w:tcW w:w="237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Perform/ Conduct Testing and Calibration</w:t>
            </w:r>
          </w:p>
        </w:tc>
        <w:tc>
          <w:tcPr>
            <w:tcW w:w="1287"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2-10 working days per parameter</w:t>
            </w:r>
          </w:p>
        </w:tc>
        <w:tc>
          <w:tcPr>
            <w:tcW w:w="2839"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Analyst and Calibration Officer</w:t>
            </w:r>
          </w:p>
        </w:tc>
      </w:tr>
      <w:tr w:rsidR="00A82D53" w:rsidRPr="0079663C" w:rsidTr="00BD784D">
        <w:trPr>
          <w:trHeight w:val="454"/>
        </w:trPr>
        <w:tc>
          <w:tcPr>
            <w:tcW w:w="2444"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370"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287"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839"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r>
      <w:tr w:rsidR="00A82D53" w:rsidRPr="00A21CB2" w:rsidTr="00BD784D">
        <w:trPr>
          <w:trHeight w:val="454"/>
        </w:trPr>
        <w:tc>
          <w:tcPr>
            <w:tcW w:w="10774" w:type="dxa"/>
            <w:gridSpan w:val="11"/>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A21CB2" w:rsidRDefault="00A82D53" w:rsidP="00BD784D">
            <w:pPr>
              <w:spacing w:after="0" w:line="240" w:lineRule="auto"/>
              <w:rPr>
                <w:rFonts w:ascii="Arial" w:eastAsia="Times New Roman" w:hAnsi="Arial" w:cs="Arial"/>
                <w:b/>
                <w:bCs/>
                <w:color w:val="000000"/>
                <w:sz w:val="28"/>
                <w:szCs w:val="28"/>
                <w:lang w:eastAsia="en-PH"/>
              </w:rPr>
            </w:pPr>
            <w:r w:rsidRPr="00A21CB2">
              <w:rPr>
                <w:rFonts w:ascii="Arial" w:eastAsia="Times New Roman" w:hAnsi="Arial" w:cs="Arial"/>
                <w:b/>
                <w:bCs/>
                <w:color w:val="000000"/>
                <w:sz w:val="28"/>
                <w:szCs w:val="28"/>
                <w:lang w:eastAsia="en-PH"/>
              </w:rPr>
              <w:t xml:space="preserve">B. </w:t>
            </w:r>
            <w:r>
              <w:rPr>
                <w:rFonts w:ascii="Arial" w:eastAsia="Times New Roman" w:hAnsi="Arial" w:cs="Arial"/>
                <w:b/>
                <w:bCs/>
                <w:color w:val="000000"/>
                <w:sz w:val="28"/>
                <w:szCs w:val="28"/>
                <w:lang w:eastAsia="en-PH"/>
              </w:rPr>
              <w:t>Handling o</w:t>
            </w:r>
            <w:r w:rsidRPr="00A21CB2">
              <w:rPr>
                <w:rFonts w:ascii="Arial" w:eastAsia="Times New Roman" w:hAnsi="Arial" w:cs="Arial"/>
                <w:b/>
                <w:bCs/>
                <w:color w:val="000000"/>
                <w:sz w:val="28"/>
                <w:szCs w:val="28"/>
                <w:lang w:eastAsia="en-PH"/>
              </w:rPr>
              <w:t xml:space="preserve">f Releasing </w:t>
            </w:r>
            <w:proofErr w:type="gramStart"/>
            <w:r w:rsidRPr="00A21CB2">
              <w:rPr>
                <w:rFonts w:ascii="Arial" w:eastAsia="Times New Roman" w:hAnsi="Arial" w:cs="Arial"/>
                <w:b/>
                <w:bCs/>
                <w:color w:val="000000"/>
                <w:sz w:val="28"/>
                <w:szCs w:val="28"/>
                <w:lang w:eastAsia="en-PH"/>
              </w:rPr>
              <w:t>Of</w:t>
            </w:r>
            <w:proofErr w:type="gramEnd"/>
            <w:r w:rsidRPr="00A21CB2">
              <w:rPr>
                <w:rFonts w:ascii="Arial" w:eastAsia="Times New Roman" w:hAnsi="Arial" w:cs="Arial"/>
                <w:b/>
                <w:bCs/>
                <w:color w:val="000000"/>
                <w:sz w:val="28"/>
                <w:szCs w:val="28"/>
                <w:lang w:eastAsia="en-PH"/>
              </w:rPr>
              <w:t xml:space="preserve"> Report Of Analysis</w:t>
            </w:r>
          </w:p>
        </w:tc>
      </w:tr>
      <w:tr w:rsidR="00A82D53" w:rsidRPr="0079663C" w:rsidTr="00BD784D">
        <w:trPr>
          <w:trHeight w:val="454"/>
        </w:trPr>
        <w:tc>
          <w:tcPr>
            <w:tcW w:w="2444"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CLIENT STEPS</w:t>
            </w:r>
          </w:p>
        </w:tc>
        <w:tc>
          <w:tcPr>
            <w:tcW w:w="237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jc w:val="center"/>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AGENCY</w:t>
            </w:r>
            <w:r w:rsidRPr="0079663C">
              <w:rPr>
                <w:rFonts w:ascii="Arial" w:eastAsia="Times New Roman" w:hAnsi="Arial" w:cs="Arial"/>
                <w:b/>
                <w:bCs/>
                <w:color w:val="000000"/>
                <w:sz w:val="24"/>
                <w:szCs w:val="24"/>
                <w:lang w:eastAsia="en-PH"/>
              </w:rPr>
              <w:br/>
              <w:t>ACTIONS</w:t>
            </w:r>
          </w:p>
        </w:tc>
        <w:tc>
          <w:tcPr>
            <w:tcW w:w="1287"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jc w:val="center"/>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FEES TO</w:t>
            </w:r>
            <w:r w:rsidRPr="0079663C">
              <w:rPr>
                <w:rFonts w:ascii="Arial" w:eastAsia="Times New Roman" w:hAnsi="Arial" w:cs="Arial"/>
                <w:b/>
                <w:bCs/>
                <w:color w:val="000000"/>
                <w:sz w:val="24"/>
                <w:szCs w:val="24"/>
                <w:lang w:eastAsia="en-PH"/>
              </w:rPr>
              <w:br/>
              <w:t>BE PAID</w:t>
            </w:r>
          </w:p>
        </w:tc>
        <w:tc>
          <w:tcPr>
            <w:tcW w:w="1834" w:type="dxa"/>
            <w:vMerge w:val="restart"/>
            <w:tcBorders>
              <w:top w:val="nil"/>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jc w:val="center"/>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PROCESSING</w:t>
            </w:r>
            <w:r w:rsidRPr="0079663C">
              <w:rPr>
                <w:rFonts w:ascii="Arial" w:eastAsia="Times New Roman" w:hAnsi="Arial" w:cs="Arial"/>
                <w:b/>
                <w:bCs/>
                <w:color w:val="000000"/>
                <w:sz w:val="24"/>
                <w:szCs w:val="24"/>
                <w:lang w:eastAsia="en-PH"/>
              </w:rPr>
              <w:br/>
              <w:t>TIME</w:t>
            </w:r>
          </w:p>
        </w:tc>
        <w:tc>
          <w:tcPr>
            <w:tcW w:w="2839"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jc w:val="center"/>
              <w:rPr>
                <w:rFonts w:ascii="Arial" w:eastAsia="Times New Roman" w:hAnsi="Arial" w:cs="Arial"/>
                <w:b/>
                <w:bCs/>
                <w:color w:val="000000"/>
                <w:sz w:val="24"/>
                <w:szCs w:val="24"/>
                <w:lang w:eastAsia="en-PH"/>
              </w:rPr>
            </w:pPr>
            <w:r w:rsidRPr="0079663C">
              <w:rPr>
                <w:rFonts w:ascii="Arial" w:eastAsia="Times New Roman" w:hAnsi="Arial" w:cs="Arial"/>
                <w:b/>
                <w:bCs/>
                <w:color w:val="000000"/>
                <w:sz w:val="24"/>
                <w:szCs w:val="24"/>
                <w:lang w:eastAsia="en-PH"/>
              </w:rPr>
              <w:t>PERSON</w:t>
            </w:r>
            <w:r w:rsidRPr="0079663C">
              <w:rPr>
                <w:rFonts w:ascii="Arial" w:eastAsia="Times New Roman" w:hAnsi="Arial" w:cs="Arial"/>
                <w:b/>
                <w:bCs/>
                <w:color w:val="000000"/>
                <w:sz w:val="24"/>
                <w:szCs w:val="24"/>
                <w:lang w:eastAsia="en-PH"/>
              </w:rPr>
              <w:br/>
              <w:t>RESPONSIBLE</w:t>
            </w: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c>
          <w:tcPr>
            <w:tcW w:w="2370" w:type="dxa"/>
            <w:gridSpan w:val="2"/>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c>
          <w:tcPr>
            <w:tcW w:w="1834" w:type="dxa"/>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c>
          <w:tcPr>
            <w:tcW w:w="2839"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tc>
      </w:tr>
      <w:tr w:rsidR="00A82D53" w:rsidRPr="0079663C" w:rsidTr="00BD784D">
        <w:trPr>
          <w:trHeight w:val="454"/>
        </w:trPr>
        <w:tc>
          <w:tcPr>
            <w:tcW w:w="2444" w:type="dxa"/>
            <w:gridSpan w:val="3"/>
            <w:tcBorders>
              <w:top w:val="nil"/>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Present Official Receipt (OR)</w:t>
            </w:r>
          </w:p>
        </w:tc>
        <w:tc>
          <w:tcPr>
            <w:tcW w:w="2370" w:type="dxa"/>
            <w:gridSpan w:val="2"/>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Check OR</w:t>
            </w:r>
          </w:p>
        </w:tc>
        <w:tc>
          <w:tcPr>
            <w:tcW w:w="1287" w:type="dxa"/>
            <w:gridSpan w:val="2"/>
            <w:tcBorders>
              <w:top w:val="nil"/>
              <w:left w:val="nil"/>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None</w:t>
            </w:r>
          </w:p>
        </w:tc>
        <w:tc>
          <w:tcPr>
            <w:tcW w:w="1834" w:type="dxa"/>
            <w:tcBorders>
              <w:top w:val="nil"/>
              <w:left w:val="nil"/>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1 minute</w:t>
            </w:r>
          </w:p>
        </w:tc>
        <w:tc>
          <w:tcPr>
            <w:tcW w:w="2839" w:type="dxa"/>
            <w:gridSpan w:val="3"/>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xml:space="preserve"> Customer</w:t>
            </w:r>
          </w:p>
        </w:tc>
      </w:tr>
      <w:tr w:rsidR="00A82D53" w:rsidRPr="0079663C" w:rsidTr="00BD784D">
        <w:trPr>
          <w:trHeight w:val="454"/>
        </w:trPr>
        <w:tc>
          <w:tcPr>
            <w:tcW w:w="2444" w:type="dxa"/>
            <w:gridSpan w:val="3"/>
            <w:vMerge w:val="restart"/>
            <w:tcBorders>
              <w:top w:val="nil"/>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xml:space="preserve">Fill – out completely the Customer Satisfaction Feedback (CSF) Form  </w:t>
            </w:r>
          </w:p>
        </w:tc>
        <w:tc>
          <w:tcPr>
            <w:tcW w:w="2370" w:type="dxa"/>
            <w:gridSpan w:val="2"/>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ind w:firstLineChars="100" w:firstLine="240"/>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xml:space="preserve"> Give Customer Satisfaction Feedback Form.</w:t>
            </w:r>
          </w:p>
        </w:tc>
        <w:tc>
          <w:tcPr>
            <w:tcW w:w="128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None</w:t>
            </w:r>
          </w:p>
        </w:tc>
        <w:tc>
          <w:tcPr>
            <w:tcW w:w="1834" w:type="dxa"/>
            <w:vMerge w:val="restart"/>
            <w:tcBorders>
              <w:top w:val="nil"/>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5 minutes</w:t>
            </w:r>
          </w:p>
        </w:tc>
        <w:tc>
          <w:tcPr>
            <w:tcW w:w="2839"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xml:space="preserve"> Customer Relations Officer (CRO)</w:t>
            </w:r>
          </w:p>
        </w:tc>
      </w:tr>
      <w:tr w:rsidR="00A82D53" w:rsidRPr="0079663C" w:rsidTr="00BD784D">
        <w:trPr>
          <w:trHeight w:val="454"/>
        </w:trPr>
        <w:tc>
          <w:tcPr>
            <w:tcW w:w="2444"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370" w:type="dxa"/>
            <w:gridSpan w:val="2"/>
            <w:tcBorders>
              <w:top w:val="single" w:sz="4" w:space="0" w:color="auto"/>
              <w:left w:val="nil"/>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ind w:firstLineChars="100" w:firstLine="240"/>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Ensure completeness of the CSF form and answer comments if there are any</w:t>
            </w:r>
          </w:p>
        </w:tc>
        <w:tc>
          <w:tcPr>
            <w:tcW w:w="1287" w:type="dxa"/>
            <w:gridSpan w:val="2"/>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1834" w:type="dxa"/>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c>
          <w:tcPr>
            <w:tcW w:w="2839" w:type="dxa"/>
            <w:gridSpan w:val="3"/>
            <w:vMerge/>
            <w:tcBorders>
              <w:top w:val="single" w:sz="4" w:space="0" w:color="auto"/>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r>
      <w:tr w:rsidR="00A82D53" w:rsidRPr="0079663C" w:rsidTr="00BD784D">
        <w:trPr>
          <w:trHeight w:val="454"/>
        </w:trPr>
        <w:tc>
          <w:tcPr>
            <w:tcW w:w="2444"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Sign in the releasing form</w:t>
            </w:r>
          </w:p>
        </w:tc>
        <w:tc>
          <w:tcPr>
            <w:tcW w:w="237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Release report of analysis</w:t>
            </w:r>
          </w:p>
        </w:tc>
        <w:tc>
          <w:tcPr>
            <w:tcW w:w="128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 None</w:t>
            </w:r>
          </w:p>
        </w:tc>
        <w:tc>
          <w:tcPr>
            <w:tcW w:w="18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r w:rsidRPr="0079663C">
              <w:rPr>
                <w:rFonts w:ascii="Arial" w:eastAsia="Times New Roman" w:hAnsi="Arial" w:cs="Arial"/>
                <w:color w:val="000000"/>
                <w:sz w:val="24"/>
                <w:szCs w:val="24"/>
                <w:lang w:eastAsia="en-PH"/>
              </w:rPr>
              <w:t>2 minutes</w:t>
            </w:r>
          </w:p>
        </w:tc>
        <w:tc>
          <w:tcPr>
            <w:tcW w:w="2839" w:type="dxa"/>
            <w:gridSpan w:val="3"/>
            <w:vMerge/>
            <w:tcBorders>
              <w:top w:val="nil"/>
              <w:left w:val="single" w:sz="4" w:space="0" w:color="auto"/>
              <w:bottom w:val="single" w:sz="4" w:space="0" w:color="auto"/>
              <w:right w:val="single" w:sz="4" w:space="0" w:color="auto"/>
            </w:tcBorders>
            <w:vAlign w:val="center"/>
            <w:hideMark/>
          </w:tcPr>
          <w:p w:rsidR="00A82D53" w:rsidRPr="0079663C" w:rsidRDefault="00A82D53" w:rsidP="00BD784D">
            <w:pPr>
              <w:spacing w:after="0" w:line="240" w:lineRule="auto"/>
              <w:rPr>
                <w:rFonts w:ascii="Arial" w:eastAsia="Times New Roman" w:hAnsi="Arial" w:cs="Arial"/>
                <w:color w:val="000000"/>
                <w:sz w:val="24"/>
                <w:szCs w:val="24"/>
                <w:lang w:eastAsia="en-PH"/>
              </w:rPr>
            </w:pPr>
          </w:p>
        </w:tc>
      </w:tr>
      <w:tr w:rsidR="00A82D53" w:rsidRPr="0079663C" w:rsidTr="00BD784D">
        <w:trPr>
          <w:gridAfter w:val="1"/>
          <w:wAfter w:w="2518" w:type="dxa"/>
          <w:trHeight w:val="454"/>
        </w:trPr>
        <w:tc>
          <w:tcPr>
            <w:tcW w:w="1468" w:type="dxa"/>
            <w:tcBorders>
              <w:top w:val="single" w:sz="4" w:space="0" w:color="auto"/>
              <w:left w:val="nil"/>
              <w:bottom w:val="nil"/>
              <w:right w:val="nil"/>
            </w:tcBorders>
            <w:shd w:val="clear" w:color="auto" w:fill="auto"/>
            <w:vAlign w:val="center"/>
            <w:hideMark/>
          </w:tcPr>
          <w:p w:rsidR="00A82D53" w:rsidRPr="0079663C" w:rsidRDefault="00CB6808" w:rsidP="00BD784D">
            <w:pPr>
              <w:spacing w:after="0" w:line="240" w:lineRule="auto"/>
              <w:rPr>
                <w:rFonts w:ascii="Arial" w:eastAsia="Times New Roman" w:hAnsi="Arial" w:cs="Arial"/>
                <w:sz w:val="24"/>
                <w:szCs w:val="24"/>
                <w:lang w:eastAsia="en-PH"/>
              </w:rPr>
            </w:pPr>
            <w:r w:rsidRPr="0079663C">
              <w:rPr>
                <w:rFonts w:ascii="Arial" w:hAnsi="Arial" w:cs="Arial"/>
                <w:noProof/>
                <w:sz w:val="24"/>
                <w:szCs w:val="24"/>
                <w:lang w:eastAsia="en-PH"/>
              </w:rPr>
              <w:drawing>
                <wp:anchor distT="0" distB="0" distL="114300" distR="114300" simplePos="0" relativeHeight="251659264" behindDoc="0" locked="0" layoutInCell="1" allowOverlap="1" wp14:anchorId="348373FC" wp14:editId="32055F71">
                  <wp:simplePos x="0" y="0"/>
                  <wp:positionH relativeFrom="margin">
                    <wp:posOffset>286385</wp:posOffset>
                  </wp:positionH>
                  <wp:positionV relativeFrom="paragraph">
                    <wp:posOffset>220345</wp:posOffset>
                  </wp:positionV>
                  <wp:extent cx="6451600" cy="4742815"/>
                  <wp:effectExtent l="0" t="0" r="635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451600" cy="4742815"/>
                          </a:xfrm>
                          <a:prstGeom prst="rect">
                            <a:avLst/>
                          </a:prstGeom>
                        </pic:spPr>
                      </pic:pic>
                    </a:graphicData>
                  </a:graphic>
                  <wp14:sizeRelH relativeFrom="page">
                    <wp14:pctWidth>0</wp14:pctWidth>
                  </wp14:sizeRelH>
                  <wp14:sizeRelV relativeFrom="page">
                    <wp14:pctHeight>0</wp14:pctHeight>
                  </wp14:sizeRelV>
                </wp:anchor>
              </w:drawing>
            </w:r>
          </w:p>
        </w:tc>
        <w:tc>
          <w:tcPr>
            <w:tcW w:w="898" w:type="dxa"/>
            <w:tcBorders>
              <w:top w:val="single" w:sz="4" w:space="0" w:color="auto"/>
              <w:left w:val="nil"/>
              <w:bottom w:val="nil"/>
              <w:right w:val="nil"/>
            </w:tcBorders>
            <w:shd w:val="clear" w:color="auto" w:fill="auto"/>
            <w:vAlign w:val="center"/>
            <w:hideMark/>
          </w:tcPr>
          <w:p w:rsidR="00A82D53" w:rsidRPr="0079663C" w:rsidRDefault="00A82D53" w:rsidP="00BD784D">
            <w:pPr>
              <w:spacing w:after="0" w:line="240" w:lineRule="auto"/>
              <w:rPr>
                <w:rFonts w:ascii="Arial" w:eastAsia="Times New Roman" w:hAnsi="Arial" w:cs="Arial"/>
                <w:sz w:val="24"/>
                <w:szCs w:val="24"/>
                <w:lang w:eastAsia="en-PH"/>
              </w:rPr>
            </w:pPr>
          </w:p>
        </w:tc>
        <w:tc>
          <w:tcPr>
            <w:tcW w:w="1287" w:type="dxa"/>
            <w:gridSpan w:val="2"/>
            <w:tcBorders>
              <w:top w:val="single" w:sz="4" w:space="0" w:color="auto"/>
              <w:left w:val="nil"/>
              <w:bottom w:val="nil"/>
              <w:right w:val="nil"/>
            </w:tcBorders>
            <w:shd w:val="clear" w:color="auto" w:fill="auto"/>
            <w:vAlign w:val="center"/>
            <w:hideMark/>
          </w:tcPr>
          <w:p w:rsidR="00A82D53" w:rsidRPr="0079663C" w:rsidRDefault="00A82D53" w:rsidP="00BD784D">
            <w:pPr>
              <w:spacing w:after="0" w:line="240" w:lineRule="auto"/>
              <w:rPr>
                <w:rFonts w:ascii="Arial" w:eastAsia="Times New Roman" w:hAnsi="Arial" w:cs="Arial"/>
                <w:sz w:val="24"/>
                <w:szCs w:val="24"/>
                <w:lang w:eastAsia="en-PH"/>
              </w:rPr>
            </w:pPr>
          </w:p>
        </w:tc>
        <w:tc>
          <w:tcPr>
            <w:tcW w:w="1834" w:type="dxa"/>
            <w:gridSpan w:val="2"/>
            <w:tcBorders>
              <w:top w:val="single" w:sz="4" w:space="0" w:color="auto"/>
              <w:left w:val="nil"/>
              <w:bottom w:val="nil"/>
              <w:right w:val="nil"/>
            </w:tcBorders>
            <w:shd w:val="clear" w:color="auto" w:fill="auto"/>
            <w:vAlign w:val="center"/>
            <w:hideMark/>
          </w:tcPr>
          <w:p w:rsidR="00A82D53" w:rsidRPr="0079663C" w:rsidRDefault="00A82D53" w:rsidP="00BD784D">
            <w:pPr>
              <w:spacing w:after="0" w:line="240" w:lineRule="auto"/>
              <w:rPr>
                <w:rFonts w:ascii="Arial" w:eastAsia="Times New Roman" w:hAnsi="Arial" w:cs="Arial"/>
                <w:sz w:val="24"/>
                <w:szCs w:val="24"/>
                <w:lang w:eastAsia="en-PH"/>
              </w:rPr>
            </w:pPr>
          </w:p>
        </w:tc>
        <w:tc>
          <w:tcPr>
            <w:tcW w:w="2834" w:type="dxa"/>
            <w:gridSpan w:val="3"/>
            <w:tcBorders>
              <w:top w:val="nil"/>
              <w:left w:val="nil"/>
              <w:bottom w:val="nil"/>
              <w:right w:val="nil"/>
            </w:tcBorders>
            <w:shd w:val="clear" w:color="auto" w:fill="auto"/>
            <w:vAlign w:val="center"/>
            <w:hideMark/>
          </w:tcPr>
          <w:p w:rsidR="00A82D53" w:rsidRPr="0079663C" w:rsidRDefault="00A82D53" w:rsidP="00BD784D">
            <w:pPr>
              <w:spacing w:after="0" w:line="240" w:lineRule="auto"/>
              <w:rPr>
                <w:rFonts w:ascii="Arial" w:eastAsia="Times New Roman" w:hAnsi="Arial" w:cs="Arial"/>
                <w:sz w:val="24"/>
                <w:szCs w:val="24"/>
                <w:lang w:eastAsia="en-PH"/>
              </w:rPr>
            </w:pPr>
          </w:p>
        </w:tc>
        <w:tc>
          <w:tcPr>
            <w:tcW w:w="414" w:type="dxa"/>
            <w:tcBorders>
              <w:top w:val="nil"/>
              <w:left w:val="nil"/>
              <w:bottom w:val="nil"/>
              <w:right w:val="nil"/>
            </w:tcBorders>
            <w:shd w:val="clear" w:color="auto" w:fill="auto"/>
            <w:vAlign w:val="center"/>
            <w:hideMark/>
          </w:tcPr>
          <w:p w:rsidR="00A82D53" w:rsidRPr="0079663C" w:rsidRDefault="00A82D53" w:rsidP="00BD784D">
            <w:pPr>
              <w:spacing w:after="0" w:line="240" w:lineRule="auto"/>
              <w:jc w:val="center"/>
              <w:rPr>
                <w:rFonts w:ascii="Arial" w:eastAsia="Times New Roman" w:hAnsi="Arial" w:cs="Arial"/>
                <w:sz w:val="24"/>
                <w:szCs w:val="24"/>
                <w:lang w:eastAsia="en-PH"/>
              </w:rPr>
            </w:pPr>
          </w:p>
        </w:tc>
      </w:tr>
      <w:tr w:rsidR="00A82D53" w:rsidRPr="0079663C" w:rsidTr="00BD784D">
        <w:trPr>
          <w:gridAfter w:val="1"/>
          <w:wAfter w:w="2518" w:type="dxa"/>
          <w:trHeight w:val="454"/>
        </w:trPr>
        <w:tc>
          <w:tcPr>
            <w:tcW w:w="1468" w:type="dxa"/>
            <w:tcBorders>
              <w:top w:val="nil"/>
              <w:left w:val="nil"/>
              <w:right w:val="nil"/>
            </w:tcBorders>
            <w:shd w:val="clear" w:color="auto" w:fill="auto"/>
            <w:noWrap/>
            <w:vAlign w:val="bottom"/>
            <w:hideMark/>
          </w:tcPr>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tc>
        <w:tc>
          <w:tcPr>
            <w:tcW w:w="898" w:type="dxa"/>
            <w:tcBorders>
              <w:top w:val="nil"/>
              <w:left w:val="nil"/>
              <w:right w:val="nil"/>
            </w:tcBorders>
            <w:shd w:val="clear" w:color="auto" w:fill="auto"/>
            <w:noWrap/>
            <w:vAlign w:val="bottom"/>
            <w:hideMark/>
          </w:tcPr>
          <w:p w:rsidR="00A82D53"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tc>
        <w:tc>
          <w:tcPr>
            <w:tcW w:w="1287" w:type="dxa"/>
            <w:gridSpan w:val="2"/>
            <w:tcBorders>
              <w:top w:val="nil"/>
              <w:left w:val="nil"/>
              <w:right w:val="nil"/>
            </w:tcBorders>
            <w:shd w:val="clear" w:color="auto" w:fill="auto"/>
            <w:noWrap/>
            <w:vAlign w:val="bottom"/>
            <w:hideMark/>
          </w:tcPr>
          <w:p w:rsidR="00A82D53" w:rsidRPr="0079663C" w:rsidRDefault="00A82D53" w:rsidP="00BD784D">
            <w:pPr>
              <w:spacing w:after="0" w:line="240" w:lineRule="auto"/>
              <w:rPr>
                <w:rFonts w:ascii="Arial" w:eastAsia="Times New Roman" w:hAnsi="Arial" w:cs="Arial"/>
                <w:sz w:val="24"/>
                <w:szCs w:val="24"/>
                <w:lang w:eastAsia="en-PH"/>
              </w:rPr>
            </w:pPr>
          </w:p>
        </w:tc>
        <w:tc>
          <w:tcPr>
            <w:tcW w:w="1834" w:type="dxa"/>
            <w:gridSpan w:val="2"/>
            <w:tcBorders>
              <w:top w:val="nil"/>
              <w:left w:val="nil"/>
              <w:right w:val="nil"/>
            </w:tcBorders>
            <w:shd w:val="clear" w:color="auto" w:fill="auto"/>
            <w:noWrap/>
            <w:vAlign w:val="bottom"/>
            <w:hideMark/>
          </w:tcPr>
          <w:p w:rsidR="00A82D53" w:rsidRPr="0079663C" w:rsidRDefault="00A82D53" w:rsidP="00BD784D">
            <w:pPr>
              <w:spacing w:after="0" w:line="240" w:lineRule="auto"/>
              <w:rPr>
                <w:rFonts w:ascii="Arial" w:eastAsia="Times New Roman" w:hAnsi="Arial" w:cs="Arial"/>
                <w:sz w:val="24"/>
                <w:szCs w:val="24"/>
                <w:lang w:eastAsia="en-PH"/>
              </w:rPr>
            </w:pPr>
          </w:p>
        </w:tc>
        <w:tc>
          <w:tcPr>
            <w:tcW w:w="2834" w:type="dxa"/>
            <w:gridSpan w:val="3"/>
            <w:tcBorders>
              <w:top w:val="nil"/>
              <w:left w:val="nil"/>
              <w:right w:val="nil"/>
            </w:tcBorders>
            <w:shd w:val="clear" w:color="auto" w:fill="auto"/>
            <w:noWrap/>
            <w:vAlign w:val="bottom"/>
            <w:hideMark/>
          </w:tcPr>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p w:rsidR="00A82D53" w:rsidRPr="0079663C" w:rsidRDefault="00A82D53" w:rsidP="00BD784D">
            <w:pPr>
              <w:spacing w:after="0" w:line="240" w:lineRule="auto"/>
              <w:rPr>
                <w:rFonts w:ascii="Arial" w:eastAsia="Times New Roman" w:hAnsi="Arial" w:cs="Arial"/>
                <w:sz w:val="24"/>
                <w:szCs w:val="24"/>
                <w:lang w:eastAsia="en-PH"/>
              </w:rPr>
            </w:pPr>
          </w:p>
        </w:tc>
        <w:tc>
          <w:tcPr>
            <w:tcW w:w="414" w:type="dxa"/>
            <w:tcBorders>
              <w:top w:val="nil"/>
              <w:left w:val="nil"/>
              <w:bottom w:val="nil"/>
              <w:right w:val="nil"/>
            </w:tcBorders>
            <w:shd w:val="clear" w:color="auto" w:fill="auto"/>
            <w:noWrap/>
            <w:vAlign w:val="bottom"/>
            <w:hideMark/>
          </w:tcPr>
          <w:p w:rsidR="00A82D53" w:rsidRPr="0079663C" w:rsidRDefault="00A82D53" w:rsidP="00BD784D">
            <w:pPr>
              <w:spacing w:after="0" w:line="240" w:lineRule="auto"/>
              <w:jc w:val="center"/>
              <w:rPr>
                <w:rFonts w:ascii="Arial" w:eastAsia="Times New Roman" w:hAnsi="Arial" w:cs="Arial"/>
                <w:sz w:val="24"/>
                <w:szCs w:val="24"/>
                <w:lang w:eastAsia="en-PH"/>
              </w:rPr>
            </w:pPr>
          </w:p>
        </w:tc>
      </w:tr>
      <w:tr w:rsidR="00A82D53" w:rsidRPr="00A21CB2" w:rsidTr="00BD784D">
        <w:trPr>
          <w:trHeight w:val="454"/>
        </w:trPr>
        <w:tc>
          <w:tcPr>
            <w:tcW w:w="10774" w:type="dxa"/>
            <w:gridSpan w:val="11"/>
            <w:tcBorders>
              <w:bottom w:val="single" w:sz="4" w:space="0" w:color="auto"/>
            </w:tcBorders>
            <w:shd w:val="clear" w:color="auto" w:fill="auto"/>
            <w:noWrap/>
            <w:vAlign w:val="center"/>
            <w:hideMark/>
          </w:tcPr>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CB6808" w:rsidP="00BD784D">
            <w:pPr>
              <w:spacing w:after="0" w:line="240" w:lineRule="auto"/>
              <w:rPr>
                <w:rFonts w:ascii="Arial" w:eastAsia="Times New Roman" w:hAnsi="Arial" w:cs="Arial"/>
                <w:b/>
                <w:bCs/>
                <w:color w:val="000000"/>
                <w:sz w:val="24"/>
                <w:szCs w:val="24"/>
                <w:lang w:eastAsia="en-PH"/>
              </w:rPr>
            </w:pPr>
            <w:r w:rsidRPr="0079663C">
              <w:rPr>
                <w:rFonts w:ascii="Arial" w:eastAsia="Times New Roman" w:hAnsi="Arial" w:cs="Arial"/>
                <w:b/>
                <w:bCs/>
                <w:noProof/>
                <w:color w:val="000000"/>
                <w:sz w:val="24"/>
                <w:szCs w:val="24"/>
                <w:lang w:eastAsia="en-PH"/>
              </w:rPr>
              <w:drawing>
                <wp:anchor distT="0" distB="0" distL="114300" distR="114300" simplePos="0" relativeHeight="251660288" behindDoc="0" locked="0" layoutInCell="1" allowOverlap="1" wp14:anchorId="584B34CC" wp14:editId="58356946">
                  <wp:simplePos x="0" y="0"/>
                  <wp:positionH relativeFrom="column">
                    <wp:posOffset>-201930</wp:posOffset>
                  </wp:positionH>
                  <wp:positionV relativeFrom="paragraph">
                    <wp:posOffset>84455</wp:posOffset>
                  </wp:positionV>
                  <wp:extent cx="7282180" cy="6569710"/>
                  <wp:effectExtent l="0" t="0" r="0"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282180" cy="6569710"/>
                          </a:xfrm>
                          <a:prstGeom prst="rect">
                            <a:avLst/>
                          </a:prstGeom>
                        </pic:spPr>
                      </pic:pic>
                    </a:graphicData>
                  </a:graphic>
                  <wp14:sizeRelH relativeFrom="margin">
                    <wp14:pctWidth>0</wp14:pctWidth>
                  </wp14:sizeRelH>
                  <wp14:sizeRelV relativeFrom="margin">
                    <wp14:pctHeight>0</wp14:pctHeight>
                  </wp14:sizeRelV>
                </wp:anchor>
              </w:drawing>
            </w: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Default="00CB6808" w:rsidP="00BD784D">
            <w:pPr>
              <w:spacing w:after="0" w:line="240" w:lineRule="auto"/>
              <w:rPr>
                <w:rFonts w:ascii="Arial" w:eastAsia="Times New Roman" w:hAnsi="Arial" w:cs="Arial"/>
                <w:b/>
                <w:bCs/>
                <w:color w:val="000000"/>
                <w:sz w:val="24"/>
                <w:szCs w:val="24"/>
                <w:lang w:eastAsia="en-PH"/>
              </w:rPr>
            </w:pPr>
          </w:p>
          <w:p w:rsidR="00CB6808" w:rsidRPr="0079663C" w:rsidRDefault="00CB6808"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CB6808">
            <w:pPr>
              <w:spacing w:line="240" w:lineRule="auto"/>
              <w:ind w:left="-56"/>
              <w:rPr>
                <w:rFonts w:ascii="Arial" w:eastAsia="Times New Roman" w:hAnsi="Arial" w:cs="Arial"/>
                <w:b/>
                <w:color w:val="000000"/>
                <w:sz w:val="24"/>
                <w:szCs w:val="24"/>
                <w:lang w:eastAsia="en-PH"/>
              </w:rPr>
            </w:pPr>
            <w:r w:rsidRPr="0079663C">
              <w:rPr>
                <w:rFonts w:ascii="Arial" w:eastAsia="Times New Roman" w:hAnsi="Arial" w:cs="Arial"/>
                <w:b/>
                <w:color w:val="000000"/>
                <w:sz w:val="24"/>
                <w:szCs w:val="24"/>
                <w:lang w:eastAsia="en-PH"/>
              </w:rPr>
              <w:t>REGIONAL METROLOGY LABORATORY’S BROCHURE</w:t>
            </w:r>
          </w:p>
          <w:p w:rsidR="00A82D53" w:rsidRPr="0079663C" w:rsidRDefault="00A82D53" w:rsidP="00CB6808">
            <w:pPr>
              <w:spacing w:after="0" w:line="240" w:lineRule="auto"/>
              <w:ind w:left="-56"/>
              <w:rPr>
                <w:rFonts w:ascii="Arial" w:eastAsia="Times New Roman" w:hAnsi="Arial" w:cs="Arial"/>
                <w:b/>
                <w:bCs/>
                <w:color w:val="000000"/>
                <w:sz w:val="24"/>
                <w:szCs w:val="24"/>
                <w:lang w:eastAsia="en-PH"/>
              </w:rPr>
            </w:pPr>
            <w:r w:rsidRPr="0079663C">
              <w:rPr>
                <w:rFonts w:ascii="Arial" w:eastAsia="Times New Roman" w:hAnsi="Arial" w:cs="Arial"/>
                <w:b/>
                <w:color w:val="000000"/>
                <w:sz w:val="24"/>
                <w:szCs w:val="24"/>
                <w:lang w:eastAsia="en-PH"/>
              </w:rPr>
              <w:t>(TESTS, FEES, AND SAMPLE REQUIREMENTS)</w:t>
            </w:r>
          </w:p>
          <w:p w:rsidR="00A82D53" w:rsidRPr="0079663C" w:rsidRDefault="00A82D53" w:rsidP="00BD784D">
            <w:pPr>
              <w:spacing w:after="0" w:line="240" w:lineRule="auto"/>
              <w:rPr>
                <w:rFonts w:ascii="Arial" w:eastAsia="Times New Roman" w:hAnsi="Arial" w:cs="Arial"/>
                <w:b/>
                <w:bCs/>
                <w:color w:val="000000"/>
                <w:sz w:val="24"/>
                <w:szCs w:val="24"/>
                <w:lang w:eastAsia="en-PH"/>
              </w:rPr>
            </w:pPr>
            <w:bookmarkStart w:id="0" w:name="_GoBack"/>
            <w:r w:rsidRPr="0079663C">
              <w:rPr>
                <w:rFonts w:ascii="Arial" w:hAnsi="Arial" w:cs="Arial"/>
                <w:noProof/>
                <w:sz w:val="24"/>
                <w:szCs w:val="24"/>
                <w:lang w:eastAsia="en-PH"/>
              </w:rPr>
              <w:drawing>
                <wp:anchor distT="0" distB="0" distL="114300" distR="114300" simplePos="0" relativeHeight="251661312" behindDoc="0" locked="0" layoutInCell="1" allowOverlap="1" wp14:anchorId="09C252D2" wp14:editId="7EF007F8">
                  <wp:simplePos x="0" y="0"/>
                  <wp:positionH relativeFrom="margin">
                    <wp:posOffset>-243205</wp:posOffset>
                  </wp:positionH>
                  <wp:positionV relativeFrom="paragraph">
                    <wp:posOffset>112395</wp:posOffset>
                  </wp:positionV>
                  <wp:extent cx="7358380" cy="7487920"/>
                  <wp:effectExtent l="0" t="0" r="0" b="0"/>
                  <wp:wrapNone/>
                  <wp:docPr id="12" name="Picture 12" descr="C:\Users\Acer\Downloads\Inside v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Inside v2.tif"/>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4159" t="4939" r="116" b="393"/>
                          <a:stretch/>
                        </pic:blipFill>
                        <pic:spPr bwMode="auto">
                          <a:xfrm>
                            <a:off x="0" y="0"/>
                            <a:ext cx="7358380" cy="7487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Pr="0079663C"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Default="00A82D53" w:rsidP="00BD784D">
            <w:pPr>
              <w:spacing w:after="0" w:line="240" w:lineRule="auto"/>
              <w:rPr>
                <w:rFonts w:ascii="Arial" w:eastAsia="Times New Roman" w:hAnsi="Arial" w:cs="Arial"/>
                <w:b/>
                <w:bCs/>
                <w:color w:val="000000"/>
                <w:sz w:val="24"/>
                <w:szCs w:val="24"/>
                <w:lang w:eastAsia="en-PH"/>
              </w:rPr>
            </w:pPr>
          </w:p>
          <w:p w:rsidR="00A82D53" w:rsidRPr="00CB6808" w:rsidRDefault="00A82D53" w:rsidP="00BD784D">
            <w:pPr>
              <w:spacing w:after="0" w:line="240" w:lineRule="auto"/>
              <w:rPr>
                <w:rFonts w:ascii="Arial" w:eastAsia="Times New Roman" w:hAnsi="Arial" w:cs="Arial"/>
                <w:b/>
                <w:bCs/>
                <w:color w:val="000000"/>
                <w:sz w:val="24"/>
                <w:szCs w:val="24"/>
                <w:lang w:eastAsia="en-PH"/>
              </w:rPr>
            </w:pPr>
          </w:p>
        </w:tc>
      </w:tr>
    </w:tbl>
    <w:p w:rsidR="009B6029" w:rsidRPr="00A82D53" w:rsidRDefault="009B6029" w:rsidP="00A82D53"/>
    <w:p w:rsidR="00CB6808" w:rsidRPr="00A82D53" w:rsidRDefault="00CB6808">
      <w:r w:rsidRPr="0079663C">
        <w:rPr>
          <w:rFonts w:ascii="Arial" w:hAnsi="Arial" w:cs="Arial"/>
          <w:noProof/>
          <w:sz w:val="24"/>
          <w:szCs w:val="24"/>
          <w:lang w:eastAsia="en-PH"/>
        </w:rPr>
        <w:drawing>
          <wp:anchor distT="0" distB="0" distL="114300" distR="114300" simplePos="0" relativeHeight="251662336" behindDoc="1" locked="0" layoutInCell="1" allowOverlap="1" wp14:anchorId="37260D49" wp14:editId="49D87DE3">
            <wp:simplePos x="0" y="0"/>
            <wp:positionH relativeFrom="margin">
              <wp:posOffset>859790</wp:posOffset>
            </wp:positionH>
            <wp:positionV relativeFrom="paragraph">
              <wp:posOffset>609509</wp:posOffset>
            </wp:positionV>
            <wp:extent cx="4299416" cy="1737360"/>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99416" cy="1737360"/>
                    </a:xfrm>
                    <a:prstGeom prst="rect">
                      <a:avLst/>
                    </a:prstGeom>
                  </pic:spPr>
                </pic:pic>
              </a:graphicData>
            </a:graphic>
            <wp14:sizeRelH relativeFrom="margin">
              <wp14:pctWidth>0</wp14:pctWidth>
            </wp14:sizeRelH>
            <wp14:sizeRelV relativeFrom="margin">
              <wp14:pctHeight>0</wp14:pctHeight>
            </wp14:sizeRelV>
          </wp:anchor>
        </w:drawing>
      </w:r>
    </w:p>
    <w:sectPr w:rsidR="00CB6808" w:rsidRPr="00A82D53" w:rsidSect="00BE4357">
      <w:pgSz w:w="12240" w:h="18720"/>
      <w:pgMar w:top="450" w:right="1440" w:bottom="36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75320"/>
    <w:multiLevelType w:val="hybridMultilevel"/>
    <w:tmpl w:val="BBFC2BC8"/>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 w15:restartNumberingAfterBreak="0">
    <w:nsid w:val="42173DF6"/>
    <w:multiLevelType w:val="hybridMultilevel"/>
    <w:tmpl w:val="DFC64A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357"/>
    <w:rsid w:val="00294394"/>
    <w:rsid w:val="003247F7"/>
    <w:rsid w:val="009B6029"/>
    <w:rsid w:val="00A82D53"/>
    <w:rsid w:val="00AF122C"/>
    <w:rsid w:val="00BE4357"/>
    <w:rsid w:val="00CB6808"/>
    <w:rsid w:val="00EF7FC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D1935"/>
  <w15:chartTrackingRefBased/>
  <w15:docId w15:val="{B41B25D0-2CC1-42B1-B4D2-994E5BFD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2D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7F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524</Words>
  <Characters>2925</Characters>
  <Application>Microsoft Office Word</Application>
  <DocSecurity>0</DocSecurity>
  <Lines>121</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2020-05-05T01:08:00Z</dcterms:created>
  <dcterms:modified xsi:type="dcterms:W3CDTF">2020-05-05T01:08:00Z</dcterms:modified>
</cp:coreProperties>
</file>