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F3" w:rsidRDefault="004806F3" w:rsidP="004806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437F">
        <w:rPr>
          <w:rFonts w:ascii="Times New Roman" w:hAnsi="Times New Roman" w:cs="Times New Roman"/>
          <w:b/>
          <w:sz w:val="24"/>
          <w:szCs w:val="24"/>
          <w:u w:val="single"/>
        </w:rPr>
        <w:t>ACSC 479: TECHNOPRENEURSHIP AND CAREER CHOICES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806F3" w:rsidRDefault="004806F3" w:rsidP="004806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ONE.</w:t>
      </w:r>
    </w:p>
    <w:p w:rsidR="004806F3" w:rsidRDefault="004806F3" w:rsidP="004806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 viable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technopreneurial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venture, discuss the steps in launching the start-up. Among the issues to be discussed include; how the opportunity was identified and evaluated, industry analysis and trends, target market and marketing strategies </w:t>
      </w:r>
      <w:r w:rsidRPr="00072919">
        <w:rPr>
          <w:rFonts w:ascii="Times New Roman" w:hAnsi="Times New Roman" w:cs="Times New Roman"/>
          <w:b/>
          <w:sz w:val="24"/>
          <w:szCs w:val="24"/>
        </w:rPr>
        <w:t>(20 marks)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06F3" w:rsidRDefault="004806F3" w:rsidP="004806F3">
      <w:pPr>
        <w:rPr>
          <w:rFonts w:ascii="Times New Roman" w:hAnsi="Times New Roman" w:cs="Times New Roman"/>
          <w:b/>
          <w:sz w:val="24"/>
          <w:szCs w:val="24"/>
        </w:rPr>
      </w:pPr>
    </w:p>
    <w:p w:rsidR="006829CF" w:rsidRDefault="006829CF">
      <w:bookmarkStart w:id="0" w:name="_GoBack"/>
      <w:bookmarkEnd w:id="0"/>
    </w:p>
    <w:sectPr w:rsidR="0068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F3"/>
    <w:rsid w:val="004806F3"/>
    <w:rsid w:val="006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C8925-1DA7-4360-BB5D-C3C6D892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2025-03-05T15:47:00Z</dcterms:created>
  <dcterms:modified xsi:type="dcterms:W3CDTF">2025-03-05T15:48:00Z</dcterms:modified>
</cp:coreProperties>
</file>