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NCIE-007 v1.1 → v1.2</w:t>
      </w:r>
    </w:p>
    <w:p>
      <w:pPr>
        <w:spacing w:after="120"/>
        <w:jc w:val="center"/>
      </w:pPr>
      <w:r>
        <w:rPr>
          <w:b/>
          <w:bCs/>
          <w:sz w:val="28"/>
          <w:szCs w:val="28"/>
        </w:rPr>
        <w:t xml:space="preserve">Amendment Verification Report</w:t>
      </w:r>
    </w:p>
    <w:p>
      <w:pPr>
        <w:spacing w:after="280"/>
        <w:jc w:val="center"/>
      </w:pPr>
      <w:r>
        <w:rPr>
          <w:i/>
          <w:iCs/>
          <w:sz w:val="20"/>
          <w:szCs w:val="20"/>
        </w:rPr>
        <w:t xml:space="preserve">Post-Upstream-Alignment Surgical Amendment — IN DEVELOPMENT / FOR HUMAN REVIEW</w:t>
      </w:r>
    </w:p>
    <w:p>
      <w:pPr>
        <w:spacing w:after="80" w:before="200"/>
      </w:pPr>
      <w:r>
        <w:rPr>
          <w:b/>
          <w:bCs/>
          <w:sz w:val="22"/>
          <w:szCs w:val="22"/>
        </w:rPr>
        <w:t xml:space="preserve">1. Scope Verification</w:t>
      </w:r>
    </w:p>
    <w:p>
      <w:pPr>
        <w:spacing w:after="120"/>
      </w:pPr>
      <w:r>
        <w:rPr>
          <w:sz w:val="20"/>
          <w:szCs w:val="20"/>
        </w:rPr>
        <w:t xml:space="preserve">This amendment is a surgical consistency/canonicalization/traceability pass, not a redesign: substantive amendments touch all 36 chapters plus front matter and the running header, but every change is a restatement, cross-reference or terminology-canonicalization against the now-approved NCIE-001 v1.3 through NCIE-006 v1.2 chain — no new orchestration capability, Gate, actor class or Registry was introduced. The correct core NCIE-007 architecture (Model Gateway, Tool Gateway, Agent Factory/Registry separation, Gate A/Gate B, self-registration prohibition, recursive-synthesis default-disabled position, generated-code boundary) is unchanged.</w:t>
      </w:r>
    </w:p>
    <w:p>
      <w:pPr>
        <w:spacing w:after="80" w:before="200"/>
      </w:pPr>
      <w:r>
        <w:rPr>
          <w:b/>
          <w:bCs/>
          <w:sz w:val="22"/>
          <w:szCs w:val="22"/>
        </w:rPr>
        <w:t xml:space="preserve">2. 36-Chapter Verification</w:t>
      </w:r>
    </w:p>
    <w:p>
      <w:pPr>
        <w:spacing w:after="120"/>
      </w:pPr>
      <w:r>
        <w:rPr>
          <w:sz w:val="20"/>
          <w:szCs w:val="20"/>
        </w:rPr>
        <w:t xml:space="preserve">A programmatic heading scan confirms all 36 chapters present in original order (regex match on 'NCIE-007 — Chapter N Expansion', N = 1..36, each found exactly once). No chapter was added, removed, duplicated or renumbered. New subsections use the next available decimal within each chapter's existing numbering.</w:t>
      </w:r>
    </w:p>
    <w:p>
      <w:pPr>
        <w:spacing w:after="80" w:before="200"/>
      </w:pPr>
      <w:r>
        <w:rPr>
          <w:b/>
          <w:bCs/>
          <w:sz w:val="22"/>
          <w:szCs w:val="22"/>
        </w:rPr>
        <w:t xml:space="preserve">3. Substantive Diff Verification</w:t>
      </w:r>
    </w:p>
    <w:p>
      <w:pPr>
        <w:spacing w:after="120"/>
      </w:pPr>
      <w:r>
        <w:rPr>
          <w:sz w:val="20"/>
          <w:szCs w:val="20"/>
        </w:rPr>
        <w:t xml:space="preserve">A paragraph-level diff confirms: 8 new invariants added to front matter §0.3 (with the pre-existing 20-stated/19-referenced count inconsistency corrected to a single consistent 28 throughout); 36 new chapter-level prose subsections (one per chapter); 6 Upstream Impact Register status cells updated in Chapter 36 Table 22; two independent pre-existing stale 'v1.0' version references corrected (Chapter 32 test-matrix intro, Chapter 36 §36.9); and front-matter/governance/running-header corrections. No paragraph or table outside these locations was altered.</w:t>
      </w:r>
    </w:p>
    <w:p>
      <w:pPr>
        <w:spacing w:after="80" w:before="200"/>
      </w:pPr>
      <w:r>
        <w:rPr>
          <w:b/>
          <w:bCs/>
          <w:sz w:val="22"/>
          <w:szCs w:val="22"/>
        </w:rPr>
        <w:t xml:space="preserve">4. Governing Invariant Count Correction</w:t>
      </w:r>
    </w:p>
    <w:p>
      <w:pPr>
        <w:spacing w:after="120"/>
      </w:pPr>
      <w:r>
        <w:rPr>
          <w:sz w:val="20"/>
          <w:szCs w:val="20"/>
        </w:rPr>
        <w:t xml:space="preserve">The v1.1 baseline stated 'These 20 invariants' in front matter §0.3's header sentence, but Chapter 2 §2.2, Human Review item HR7-2-1, and Chapter 36 §36.5 all referenced 'the 19 invariants' / 'All 19 Governing Invariants' — an internal count inconsistency present in the v1.1 edition itself, independently confirmed by direct enumeration of front matter §0.3's list (20 items counted). This is corrected to a single consistent figure of 28 (the original 20, arithmetically reconciled, plus 8 new NCIE-006 v1.2 reverse-alignment invariants), updated identically everywhere the count is referenced: front matter §0.3, Chapter 2 §2.2, HR7-2-1, and Chapter 36 §36.5.</w:t>
      </w:r>
    </w:p>
    <w:p>
      <w:pPr>
        <w:spacing w:after="80" w:before="200"/>
      </w:pPr>
      <w:r>
        <w:rPr>
          <w:b/>
          <w:bCs/>
          <w:sz w:val="22"/>
          <w:szCs w:val="22"/>
        </w:rPr>
        <w:t xml:space="preserve">5. Canonical Object Alignment</w:t>
      </w:r>
    </w:p>
    <w:p>
      <w:pPr>
        <w:spacing w:after="120"/>
      </w:pPr>
      <w:r>
        <w:rPr>
          <w:sz w:val="20"/>
          <w:szCs w:val="20"/>
        </w:rPr>
        <w:t xml:space="preserve">Chapter 3 §3.3, Chapter 11 §11.8 and Chapter 26 §26.10 confirm this document's actor/capability taxonomy, Agent Definition Package terminology and Agent Result Package → VPF Validation Artifact → Validated AI Result pipeline are reviewed against and do not compete with approved NCIE-003 v0.4's canonical Agent Definition, Agent Pattern, Agent Run, Task Contract, Agent Result Package, VPF Profile, VPF Validation Artifact, Validated AI Result, Promotion Candidate and Engineering Change Candidate. No new institutional actor or competing NCIE-007-only synonym was found.</w:t>
      </w:r>
    </w:p>
    <w:p>
      <w:pPr>
        <w:spacing w:after="80" w:before="200"/>
      </w:pPr>
      <w:r>
        <w:rPr>
          <w:b/>
          <w:bCs/>
          <w:sz w:val="22"/>
          <w:szCs w:val="22"/>
        </w:rPr>
        <w:t xml:space="preserve">6. Human-Primary Verification</w:t>
      </w:r>
    </w:p>
    <w:p>
      <w:pPr>
        <w:spacing w:after="120"/>
      </w:pPr>
      <w:r>
        <w:rPr>
          <w:sz w:val="20"/>
          <w:szCs w:val="20"/>
        </w:rPr>
        <w:t xml:space="preserve">A full-text scan confirms Gate A PASS, Agent execution success, Gate B PASS, VPF PASS, model confidence and multi-Agent consensus are never described as creating Human Approval, a Formal Finding, an Institutional Decision or institutional authority — restated explicitly in Chapter 15 §15.3 (multi-Agent), Chapter 21 §21.3 (Human Approval boundary), and the unchanged front matter §0.3 invariants ARGUS ≠ INSTITUTIONAL DECISION MAKER, AGENT CONSENSUS ≠ INSTITUTIONAL TRUTH, and VPF VALIDATION ≠ HUMAN / INSTITUTIONAL APPROVAL.</w:t>
      </w:r>
    </w:p>
    <w:p>
      <w:pPr>
        <w:spacing w:after="80" w:before="200"/>
      </w:pPr>
      <w:r>
        <w:rPr>
          <w:b/>
          <w:bCs/>
          <w:sz w:val="22"/>
          <w:szCs w:val="22"/>
        </w:rPr>
        <w:t xml:space="preserve">7. Gate A / Gate B Verification</w:t>
      </w:r>
    </w:p>
    <w:p>
      <w:pPr>
        <w:spacing w:after="120"/>
      </w:pPr>
      <w:r>
        <w:rPr>
          <w:sz w:val="20"/>
          <w:szCs w:val="20"/>
        </w:rPr>
        <w:t xml:space="preserve">Chapter 11 §11.8 restates Gate A as pre-execution Agent-envelope validation (unchanged); Chapter 26 §26.10 restates Gate B as substantive-output validation before validated release (unchanged). No occurrence in the amended text conflates either Gate with Human Approval, Registration, a Finding or an Institutional Decision.</w:t>
      </w:r>
    </w:p>
    <w:p>
      <w:pPr>
        <w:spacing w:after="80" w:before="200"/>
      </w:pPr>
      <w:r>
        <w:rPr>
          <w:b/>
          <w:bCs/>
          <w:sz w:val="22"/>
          <w:szCs w:val="22"/>
        </w:rPr>
        <w:t xml:space="preserve">8. Agent Lifecycle Invariant Verification</w:t>
      </w:r>
    </w:p>
    <w:p>
      <w:pPr>
        <w:spacing w:after="120"/>
      </w:pPr>
      <w:r>
        <w:rPr>
          <w:sz w:val="20"/>
          <w:szCs w:val="20"/>
        </w:rPr>
        <w:t xml:space="preserve">Self-registration remains prohibited and recursive synthesis remains disabled by default (Chapter 11 §11.8, Chapter 12 §12.4, restating HR7-12-2 and the front matter §0.3 invariants AGENT SYNTHESIS ≠ SELF-REGISTRATION and SYNTHESIZED AGENT ≠ AGENT-FACTORY AUTHORITY). Promotion Candidate review remains required before reusable registration (Chapter 12 §12.4).</w:t>
      </w:r>
    </w:p>
    <w:p>
      <w:pPr>
        <w:spacing w:after="80" w:before="200"/>
      </w:pPr>
      <w:r>
        <w:rPr>
          <w:b/>
          <w:bCs/>
          <w:sz w:val="22"/>
          <w:szCs w:val="22"/>
        </w:rPr>
        <w:t xml:space="preserve">9. Generated-Code Boundary Verification</w:t>
      </w:r>
    </w:p>
    <w:p>
      <w:pPr>
        <w:spacing w:after="120"/>
      </w:pPr>
      <w:r>
        <w:rPr>
          <w:sz w:val="20"/>
          <w:szCs w:val="20"/>
        </w:rPr>
        <w:t xml:space="preserve">Chapter 34 §34.4 confirms the generated-code activation boundary (HR7-34-1) is unchanged and unresolved — not activated by this amendment — and explicitly does not block configuration-only Dynamic Agent Synthesis. No occurrence anywhere in the amended document implies generated-code Agent execution is available.</w:t>
      </w:r>
    </w:p>
    <w:p>
      <w:pPr>
        <w:spacing w:after="80" w:before="200"/>
      </w:pPr>
      <w:r>
        <w:rPr>
          <w:b/>
          <w:bCs/>
          <w:sz w:val="22"/>
          <w:szCs w:val="22"/>
        </w:rPr>
        <w:t xml:space="preserve">10. Memory/Context Reverse Alignment Verification</w:t>
      </w:r>
    </w:p>
    <w:p>
      <w:pPr>
        <w:spacing w:after="120"/>
      </w:pPr>
      <w:r>
        <w:rPr>
          <w:sz w:val="20"/>
          <w:szCs w:val="20"/>
        </w:rPr>
        <w:t xml:space="preserve">Chapter 17 §17.4 (the designated major-revision chapter) realigns Context acquisition to approved NCIE-006 v1.2 Ch.4/Ch.14: minimum-necessary bounding, isolation, current-authorization resolution, exact-Run attributability, and expiry without provenance deletion. AGENT RUNTIME STATE ≠ INSTITUTIONAL MEMORY, AGENT CONTEXT ≠ AGENT AUTHORITY, CONTEXT PROPAGATION ≠ PERMISSION PROPAGATION and MEMORY ≠ CURRENT TRUTH are stated in front matter §0.3 (new) and Chapter 2 §2.4, and consistently applied in Chapters 5, 7, 13, 14, 17, 22, 23 and 33 wherever Agent Context or Memory-recorded state is discussed.</w:t>
      </w:r>
    </w:p>
    <w:p>
      <w:pPr>
        <w:spacing w:after="80" w:before="200"/>
      </w:pPr>
      <w:r>
        <w:rPr>
          <w:b/>
          <w:bCs/>
          <w:sz w:val="22"/>
          <w:szCs w:val="22"/>
        </w:rPr>
        <w:t xml:space="preserve">11. Decision-Time / Current-State Verification</w:t>
      </w:r>
    </w:p>
    <w:p>
      <w:pPr>
        <w:spacing w:after="120"/>
      </w:pPr>
      <w:r>
        <w:rPr>
          <w:sz w:val="20"/>
          <w:szCs w:val="20"/>
        </w:rPr>
        <w:t xml:space="preserve">Chapter 9 §9.3, Chapter 23 §23.3 and Chapter 33 §33.3 confirm historical reconstruction uses the actual historical Agent/Context/model/Tool/VPF state at the applicable cutoff (cross-referenced to NCIE-006 v1.2 Ch.11 §11.3), while current consequential state resolution uses authoritative current authorization and eligibility (HISTORICAL ≠ CURRENT ELIGIBILITY, restated in Chapters 5, 6, 9, 33).</w:t>
      </w:r>
    </w:p>
    <w:p>
      <w:pPr>
        <w:spacing w:after="80" w:before="200"/>
      </w:pPr>
      <w:r>
        <w:rPr>
          <w:b/>
          <w:bCs/>
          <w:sz w:val="22"/>
          <w:szCs w:val="22"/>
        </w:rPr>
        <w:t xml:space="preserve">12. VPF / Knowledge Verification</w:t>
      </w:r>
    </w:p>
    <w:p>
      <w:pPr>
        <w:spacing w:after="120"/>
      </w:pPr>
      <w:r>
        <w:rPr>
          <w:sz w:val="20"/>
          <w:szCs w:val="20"/>
        </w:rPr>
        <w:t xml:space="preserve">Chapter 26 §26.10 restates VALIDATED AI RESULT ≠ INSTITUTIONAL KNOWLEDGE, VPF PASS ≠ KNOWLEDGE PROMOTION and VPF VALIDATION STATE ≠ HUMAN APPROVAL STATE, cross-referenced to NCIE-006 v1.2 Ch.18 §18.4. Historical Validation Artifacts are preserved through revalidation (REVALIDATION ≠ HISTORICAL REWRITE) — no occurrence allows a later revalidation to overwrite historical VPF state.</w:t>
      </w:r>
    </w:p>
    <w:p>
      <w:pPr>
        <w:spacing w:after="80" w:before="200"/>
      </w:pPr>
      <w:r>
        <w:rPr>
          <w:b/>
          <w:bCs/>
          <w:sz w:val="22"/>
          <w:szCs w:val="22"/>
        </w:rPr>
        <w:t xml:space="preserve">13. Retrieval / Recovery Verification</w:t>
      </w:r>
    </w:p>
    <w:p>
      <w:pPr>
        <w:spacing w:after="120"/>
      </w:pPr>
      <w:r>
        <w:rPr>
          <w:sz w:val="20"/>
          <w:szCs w:val="20"/>
        </w:rPr>
        <w:t xml:space="preserve">SEMANTIC RETRIEVAL ≠ AUTHORITY TO DISCLOSE is stated in front matter §0.3 (new) and applied in Chapters 17, 25. RECOVERY ≠ REAUTHORIZATION is stated in front matter §0.3 (new) and applied in Chapters 10, 16, 30, 34 — no occurrence allows a restored checkpoint or recovered session to reactivate expired Context, stale authorization or ineligible Agent/Model/Tool/VPF state.</w:t>
      </w:r>
    </w:p>
    <w:p>
      <w:pPr>
        <w:spacing w:after="80" w:before="200"/>
      </w:pPr>
      <w:r>
        <w:rPr>
          <w:b/>
          <w:bCs/>
          <w:sz w:val="22"/>
          <w:szCs w:val="22"/>
        </w:rPr>
        <w:t xml:space="preserve">14. VPF Lifecycle Verification</w:t>
      </w:r>
    </w:p>
    <w:p>
      <w:pPr>
        <w:spacing w:after="120"/>
      </w:pPr>
      <w:r>
        <w:rPr>
          <w:sz w:val="20"/>
          <w:szCs w:val="20"/>
        </w:rPr>
        <w:t xml:space="preserve">Chapter 26 §26.10 confirms the PASS/QUALIFIED/REJECT/HUMAN_REVIEW_REQUIRED/VALIDATION_UNAVAILABLE disposition set (HR7-26-1/HR7-26-2, unchanged) is used consistently, with VALIDATION_UNAVAILABLE never treated as PASS (no fail-open) and REVALIDATION_REQUIRED/INVALIDATED preserved where the canonical model supports them.</w:t>
      </w:r>
    </w:p>
    <w:p>
      <w:pPr>
        <w:spacing w:after="80" w:before="200"/>
      </w:pPr>
      <w:r>
        <w:rPr>
          <w:b/>
          <w:bCs/>
          <w:sz w:val="22"/>
          <w:szCs w:val="22"/>
        </w:rPr>
        <w:t xml:space="preserve">15. Human Modification / Dependency Impact Verification</w:t>
      </w:r>
    </w:p>
    <w:p>
      <w:pPr>
        <w:spacing w:after="120"/>
      </w:pPr>
      <w:r>
        <w:rPr>
          <w:sz w:val="20"/>
          <w:szCs w:val="20"/>
        </w:rPr>
        <w:t xml:space="preserve">Chapter 27 §27.3 confirms material human modification preserves distinct original/modified provenance with applicable revalidation, consistent with NCIE-006 v1.2 Ch.18 §18.4. No dependency-impact statement in the amended text implies universal invalidation on a material Evidence/Knowledge/Agent/model/Tool/Context/Profile change — impact analysis remains targeted.</w:t>
      </w:r>
    </w:p>
    <w:p>
      <w:pPr>
        <w:spacing w:after="80" w:before="200"/>
      </w:pPr>
      <w:r>
        <w:rPr>
          <w:b/>
          <w:bCs/>
          <w:sz w:val="22"/>
          <w:szCs w:val="22"/>
        </w:rPr>
        <w:t xml:space="preserve">16. Chapter-by-Chapter Verification (Chapters 1-10)</w:t>
      </w:r>
    </w:p>
    <w:p>
      <w:pPr>
        <w:spacing w:after="120"/>
      </w:pPr>
      <w:r>
        <w:rPr>
          <w:sz w:val="20"/>
          <w:szCs w:val="20"/>
        </w:rPr>
        <w:t xml:space="preserve">Ch.1 §1.4: current authority chain restated. Ch.2 §2.4: 8 new invariants added. Ch.3 §3.3: canonical taxonomy alignment. Ch.4 §4.3: NCIE-005 v1.3 cross-reference. Ch.5 §5.3, Ch.6 §6.3, Ch.7 §7.3: current-eligibility restatements. Ch.8 §8.3: provider-native memory boundary. Ch.9 §9.3: Decision-Time model-route integrity. Ch.10 §10.3: safe-degradation/recovery restatement. All verified present at their stated locations in the final document.</w:t>
      </w:r>
    </w:p>
    <w:p>
      <w:pPr>
        <w:spacing w:after="80" w:before="200"/>
      </w:pPr>
      <w:r>
        <w:rPr>
          <w:b/>
          <w:bCs/>
          <w:sz w:val="22"/>
          <w:szCs w:val="22"/>
        </w:rPr>
        <w:t xml:space="preserve">17. Chapter-by-Chapter Verification (Chapters 11-24)</w:t>
      </w:r>
    </w:p>
    <w:p>
      <w:pPr>
        <w:spacing w:after="120"/>
      </w:pPr>
      <w:r>
        <w:rPr>
          <w:sz w:val="20"/>
          <w:szCs w:val="20"/>
        </w:rPr>
        <w:t xml:space="preserve">Ch.11 §11.8, Ch.12 §12.4: canonical normalization, Registry/Factory separation. Ch.13 §13.3, Ch.14 §14.3, Ch.22 §22.3: delegation/identity-propagation/Tool-delegation bounding. Ch.15 §15.3: multi-Agent consensus/composite-validation. Ch.16 §16.3: recovery restatement. Ch.17 §17.4: major NCIE-006 v1.2 reverse alignment. Ch.18 §18.3: Evidence boundary. Ch.19 §19.3, Ch.20 §20.3: Tool execution-receipt/current-authorization restatements. Ch.21 §21.3: Human Approval binding. Ch.23 §23.3, Ch.24 §24.3: planning/prompt-assembly restatements. All verified present at their stated locations.</w:t>
      </w:r>
    </w:p>
    <w:p>
      <w:pPr>
        <w:spacing w:after="80" w:before="200"/>
      </w:pPr>
      <w:r>
        <w:rPr>
          <w:b/>
          <w:bCs/>
          <w:sz w:val="22"/>
          <w:szCs w:val="22"/>
        </w:rPr>
        <w:t xml:space="preserve">18. Chapter-by-Chapter Verification (Chapters 25-34)</w:t>
      </w:r>
    </w:p>
    <w:p>
      <w:pPr>
        <w:spacing w:after="120"/>
      </w:pPr>
      <w:r>
        <w:rPr>
          <w:sz w:val="20"/>
          <w:szCs w:val="20"/>
        </w:rPr>
        <w:t xml:space="preserve">Ch.25 §25.3: retrieved-content boundary. Ch.26 §26.10: VPF/canonical-object alignment. Ch.27 §27.3: provenance restatement. Ch.28 §28.3, Ch.29 §29.3, Ch.30 §30.3: guardrail/budget/concurrency restatements. Ch.31 §31.3: observability alignment. Ch.32 §32.3: 8 new test categories added, plus the stale-'v1.0' fix (item 21 below). Ch.33 §33.3: lifecycle-eligibility restatement. Ch.34 §34.4: generated-code/Context-isolation restatement. All verified present at their stated locations.</w:t>
      </w:r>
    </w:p>
    <w:p>
      <w:pPr>
        <w:spacing w:after="80" w:before="200"/>
      </w:pPr>
      <w:r>
        <w:rPr>
          <w:b/>
          <w:bCs/>
          <w:sz w:val="22"/>
          <w:szCs w:val="22"/>
        </w:rPr>
        <w:t xml:space="preserve">19. Evaluation / Acceptance Verification</w:t>
      </w:r>
    </w:p>
    <w:p>
      <w:pPr>
        <w:spacing w:after="120"/>
      </w:pPr>
      <w:r>
        <w:rPr>
          <w:sz w:val="20"/>
          <w:szCs w:val="20"/>
        </w:rPr>
        <w:t xml:space="preserve">Chapter 32 §32.3 adds Decision-Time reconstruction, current-authorization-after-revocation, Agent Context isolation, semantic-retrieval leakage, human-modification/revalidation, historical VPF integrity, recovery, and composite-validation to the Mandatory Acceptance Test Matrix, explicitly stating TEST SPECIFIED ≠ TEST EXECUTED — no addition is marked passed without implementation evidence.</w:t>
      </w:r>
    </w:p>
    <w:p>
      <w:pPr>
        <w:spacing w:after="80" w:before="200"/>
      </w:pPr>
      <w:r>
        <w:rPr>
          <w:b/>
          <w:bCs/>
          <w:sz w:val="22"/>
          <w:szCs w:val="22"/>
        </w:rPr>
        <w:t xml:space="preserve">20. Human Review Register Reconciliation</w:t>
      </w:r>
    </w:p>
    <w:p>
      <w:pPr>
        <w:spacing w:after="120"/>
      </w:pPr>
      <w:r>
        <w:rPr>
          <w:sz w:val="20"/>
          <w:szCs w:val="20"/>
        </w:rPr>
        <w:t xml:space="preserve">Chapter 35's register (Table 20) was mechanically re-extracted from the final document: total unchanged at 15 items (1 Resolved by Upstream Baseline / 2 Proposed Design Default / 8 Institutional Confirmation Required / 3 Security/Sovereignty Confirmation Required / 1 Engineering/Infrastructure Discovery Required / 0 Legal / 0 Workflow), 12 Blocking / 3 Non-Blocking — identical to the v1.1 baseline (directive §53), recomputed programmatically from final table content rather than assumed unchanged. This is a genuine, explained zero-delta: no item was resolved (each remaining item names a decision the current approved upstream chain does not itself settle) and no item was added (this amendment restates/cross-references rather than introduces new orchestration capability). §35.6 records this reconciliation explicitly.</w:t>
      </w:r>
    </w:p>
    <w:p>
      <w:pPr>
        <w:spacing w:after="80" w:before="200"/>
      </w:pPr>
      <w:r>
        <w:rPr>
          <w:b/>
          <w:bCs/>
          <w:sz w:val="22"/>
          <w:szCs w:val="22"/>
        </w:rPr>
        <w:t xml:space="preserve">21. Version &amp; Document-Control Verification, Including Two Additional Stale-Version Defects Found</w:t>
      </w:r>
    </w:p>
    <w:p>
      <w:pPr>
        <w:spacing w:after="120"/>
      </w:pPr>
      <w:r>
        <w:rPr>
          <w:sz w:val="20"/>
          <w:szCs w:val="20"/>
        </w:rPr>
        <w:t xml:space="preserve">Cover: confirmed reading 'Traces to approved NCIE-002 v0.5 ... approved NCIE-003 v0.4 ... approved NCIE-004 v1.2 ... approved NCIE-005 v1.3 ... and approved NCIE-006 v1.2' — no stale v0.4/v0.3/v1.1/v1.2-as-current reference remains. Document Governance table: Edition, Requirements/Architecture/Canonical-data/Engineering/ARGUS-behavioral/Memory-Context authorities, new Prior baseline row, and Status all confirmed by reading final table cell content programmatically — all show v1.2/v1.3/v0.5/v0.4/v1.2/v1.3/v1.2 as applicable.</w:t>
      </w:r>
    </w:p>
    <w:p>
      <w:pPr>
        <w:spacing w:after="120"/>
      </w:pPr>
      <w:r>
        <w:rPr>
          <w:sz w:val="20"/>
          <w:szCs w:val="20"/>
        </w:rPr>
        <w:t xml:space="preserve">A full-document text scan (not merely the running header) was performed after the header fix, following the pattern established by the prior four amendments in this series but extended this time to search for 'v1.0' as well as 'v1.1', because a single header check has previously proven insufficient to catch every stale reference. This scan found two independent pre-existing defects that a header-only check would have missed entirely: Chapter 32's Mandatory Acceptance Test Matrix introduction read 'mandatory before NCIE-007 v1.0 delivery' (a version older than even the v1.1 baseline this document claims to be), and Chapter 36 §36.9's Final Disposition read 'NCIE-007 v1.0 is architecturally complete' (the same defect class, independently present). Both were corrected to v1.2 and reverified absent from the final rendered document (one remaining 'v1.0' occurrence in the final document is this Verification Report's own and the Change Register's own historical description of the fix, confirmed by direct text-context inspection, not a live stale reference).</w:t>
      </w:r>
    </w:p>
    <w:p>
      <w:pPr>
        <w:spacing w:after="80" w:before="200"/>
      </w:pPr>
      <w:r>
        <w:rPr>
          <w:b/>
          <w:bCs/>
          <w:sz w:val="22"/>
          <w:szCs w:val="22"/>
        </w:rPr>
        <w:t xml:space="preserve">22. Running Header — Page-Level Version Scan</w:t>
      </w:r>
    </w:p>
    <w:p>
      <w:pPr>
        <w:spacing w:after="120"/>
      </w:pPr>
      <w:r>
        <w:rPr>
          <w:sz w:val="20"/>
          <w:szCs w:val="20"/>
        </w:rPr>
        <w:t xml:space="preserve">The running header (word/header1.xml) was inspected directly via python-docx and found to read 'NCIE-007 | AI, AGENT &amp; MODEL ORCHESTRATION SPECIFICATION | VERSION 1.1'. The header run was corrected to VERSION 1.2, the document was rendered to PDF via Microsoft Word (59 pages), and a full page-level text scan of the rendered output found the string 'NCIE-007 | AI, AGENT &amp; MODEL ORCHESTRATION SPECIFICATION | VERSION 1.2' as the sole variant present across all 59 pages, with zero occurrences of VERSION 1.1. Required final stale count: 0 — confirmed.</w:t>
      </w:r>
    </w:p>
    <w:p>
      <w:pPr>
        <w:spacing w:after="80" w:before="200"/>
      </w:pPr>
      <w:r>
        <w:rPr>
          <w:b/>
          <w:bCs/>
          <w:sz w:val="22"/>
          <w:szCs w:val="22"/>
        </w:rPr>
        <w:t xml:space="preserve">23. Full-Document Stale-Authority Scan</w:t>
      </w:r>
    </w:p>
    <w:p>
      <w:pPr>
        <w:spacing w:after="120"/>
      </w:pPr>
      <w:r>
        <w:rPr>
          <w:sz w:val="20"/>
          <w:szCs w:val="20"/>
        </w:rPr>
        <w:t xml:space="preserve">Every occurrence of 'v1.1' and 'v1.0' in the final document body and tables was individually inspected. All 'v1.1' occurrences are either historical content (the new '0.7 Document Amendment History' section's 'Version: v1.1' entry, the new 'Prior baseline' governance-table row, the new '35.6 Reconciliation Note' section) or the correct historical framing of the v1.1 baseline being amended. The single remaining 'v1.0' occurrence is this document's own and the Change Register's own description of the AM-25 fix (contains the literal string 'v1.0' inside a quoted description of what was corrected), confirmed by direct context inspection to not be a live stale reference. No current-authority statement anywhere in the document cites NCIE-001 v1.2, NCIE-002 v0.4, NCIE-003 v0.3, NCIE-004 v1.1, NCIE-005 v1.2, NCIE-006 v1.1, or NCIE-007 v1.1/v1.0 as a current reference.</w:t>
      </w:r>
    </w:p>
    <w:p>
      <w:pPr>
        <w:spacing w:after="80" w:before="200"/>
      </w:pPr>
      <w:r>
        <w:rPr>
          <w:b/>
          <w:bCs/>
          <w:sz w:val="22"/>
          <w:szCs w:val="22"/>
        </w:rPr>
        <w:t xml:space="preserve">24. Semantic Contradiction Scan</w:t>
      </w:r>
    </w:p>
    <w:p>
      <w:pPr>
        <w:spacing w:after="120"/>
      </w:pPr>
      <w:r>
        <w:rPr>
          <w:sz w:val="20"/>
          <w:szCs w:val="20"/>
        </w:rPr>
        <w:t xml:space="preserve">A full-text scan for statements implying Gate A/B, Agent success or VPF PASS create Human Approval, self-registration is available, recursive synthesis is available, generated-code Agents are operationally available, or Agent Context creates authority, found none in current-edition text. Every governing invariant (front matter §0.3, now 28, arithmetic-corrected from the pre-existing inconsistent count) is stated explicitly and preserved consistently wherever the corresponding concept is discussed.</w:t>
      </w:r>
    </w:p>
    <w:p>
      <w:pPr>
        <w:spacing w:after="80" w:before="200"/>
      </w:pPr>
      <w:r>
        <w:rPr>
          <w:b/>
          <w:bCs/>
          <w:sz w:val="22"/>
          <w:szCs w:val="22"/>
        </w:rPr>
        <w:t xml:space="preserve">25. Traceability Verification</w:t>
      </w:r>
    </w:p>
    <w:p>
      <w:pPr>
        <w:spacing w:after="120"/>
      </w:pPr>
      <w:r>
        <w:rPr>
          <w:sz w:val="20"/>
          <w:szCs w:val="20"/>
        </w:rPr>
        <w:t xml:space="preserve">Chapter 36 Table 22 (Upstream Impact Register) was updated for all 6 rows from 'DEFERRED UNTIL NCIE-007 APPROVAL' to 'COMPLETED — INCORPORATED IN [the applicable upstream document's current version]', preserving every row as historical record rather than deleting or renumbering it. Front matter §0.1 and Chapter 36 §36.3's introductory framing were rewritten to match — the v1.1 edition's 'not amended during this production cycle' statement is now factually accurate only as history, and is presented as such. No orphan Agent/VPF orchestration requirement was found without a citation to at least one current approved authority.</w:t>
      </w:r>
    </w:p>
    <w:p>
      <w:pPr>
        <w:spacing w:after="80" w:before="200"/>
      </w:pPr>
      <w:r>
        <w:rPr>
          <w:b/>
          <w:bCs/>
          <w:sz w:val="22"/>
          <w:szCs w:val="22"/>
        </w:rPr>
        <w:t xml:space="preserve">26. Visual Verification</w:t>
      </w:r>
    </w:p>
    <w:p>
      <w:pPr>
        <w:spacing w:after="120"/>
      </w:pPr>
      <w:r>
        <w:rPr>
          <w:sz w:val="20"/>
          <w:szCs w:val="20"/>
        </w:rPr>
        <w:t xml:space="preserve">The complete amended document was rendered to PDF via Microsoft Word (59 pages) with Word's own field/TOC update applied first. Cover, Document Governance, and all 36 chapters were confirmed present via programmatic paragraph/table/row-count checks on the final saved document rather than by visual sampling alone. No image-based diagrams were added or altered by this amendment.</w:t>
      </w:r>
    </w:p>
    <w:p>
      <w:pPr>
        <w:spacing w:after="80" w:before="200"/>
      </w:pPr>
      <w:r>
        <w:rPr>
          <w:b/>
          <w:bCs/>
          <w:sz w:val="22"/>
          <w:szCs w:val="22"/>
        </w:rPr>
        <w:t xml:space="preserve">27. No Placeholder or Fabricated Content</w:t>
      </w:r>
    </w:p>
    <w:p>
      <w:pPr>
        <w:spacing w:after="120"/>
      </w:pPr>
      <w:r>
        <w:rPr>
          <w:sz w:val="20"/>
          <w:szCs w:val="20"/>
        </w:rPr>
        <w:t xml:space="preserve">A full-text scan for TODO, TBD, PLACEHOLDER and FIXME found zero matches. Consistent with directive §54-56: no Agent promotion, VPF review, emergency suspension, Agent Context governance or Engineering Change Candidate owner was invented (RACI remains NCIE-008); no implementation, production-availability, Registered Agent, Agent Pattern, model/Tool/Profile state, provider route, capacity, latency, throughput, cost or recovery target was fabricated; no private chain-of-thought storage/exposure requirement was introduced.</w:t>
      </w:r>
    </w:p>
    <w:p>
      <w:pPr>
        <w:spacing w:after="80" w:before="200"/>
      </w:pPr>
      <w:r>
        <w:rPr>
          <w:b/>
          <w:bCs/>
          <w:sz w:val="22"/>
          <w:szCs w:val="22"/>
        </w:rPr>
        <w:t xml:space="preserve">28. Three-Artifact Consistency Check</w:t>
      </w:r>
    </w:p>
    <w:p>
      <w:pPr>
        <w:spacing w:after="120"/>
      </w:pPr>
      <w:r>
        <w:rPr>
          <w:sz w:val="20"/>
          <w:szCs w:val="20"/>
        </w:rPr>
        <w:t xml:space="preserve">The amended NCIE-007 v1.2 main document, this Verification Report and the accompanying Surgical Amendment Change Register agree on: Source Version v1.1 → Target Version v1.2; Authority chain approved NCIE-001 v1.3 / NCIE-002 v0.5 / NCIE-003 v0.4 / NCIE-004 v1.2 / NCIE-005 v1.3 / NCIE-006 v1.2; Status IN DEVELOPMENT — FOR HUMAN REVIEW OF SURGICAL AMENDMENT (not Approved); 36 chapters preserved; amendment footprint = all 36 chapters (restatement/cross-reference level) plus front matter/running header; Human Review Register 15 → 15 (zero delta, explained); Generated-Code Status = unresolved/not activated (unchanged); Recursive-Synthesis Status = disabled by default (unchanged); Self-Registration Status = prohibited (unchanged); VPF semantics = PASS/QUALIFIED/REJECT/HUMAN_REVIEW_REQUIRED/VALIDATION_UNAVAILABLE, never fail-open (unchanged).</w:t>
      </w:r>
    </w:p>
    <w:p>
      <w:pPr>
        <w:spacing w:after="80" w:before="200"/>
      </w:pPr>
      <w:r>
        <w:rPr>
          <w:b/>
          <w:bCs/>
          <w:sz w:val="22"/>
          <w:szCs w:val="22"/>
        </w:rPr>
        <w:t xml:space="preserve">29. Final Human-Review Readiness Disposition</w:t>
      </w:r>
    </w:p>
    <w:p>
      <w:pPr>
        <w:spacing w:after="120"/>
      </w:pPr>
      <w:r>
        <w:rPr>
          <w:sz w:val="20"/>
          <w:szCs w:val="20"/>
        </w:rPr>
        <w:t xml:space="preserve">NCIE-007 — AI, Agent &amp; Model Orchestration Specification v1.2 — Post-Upstream-Alignment Surgical Amendment is READY FOR HUMAN REVIEW. The v1.1 baseline remains historically preserved and in force except for the specific amendments listed in the accompanying Change Register. The correct core orchestration architecture is unchanged; this amendment brings NCIE-007's terminology, authority citations and Upstream Impact Register into consistency with the now-approved NCIE-001 through NCIE-006 chain.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2026-09-04T22:19:48.847Z</dcterms:created>
  <dcterms:modified xsi:type="dcterms:W3CDTF">2026-09-04T22:19:48.848Z</dcterms:modified>
</cp:coreProperties>
</file>

<file path=docProps/custom.xml><?xml version="1.0" encoding="utf-8"?>
<Properties xmlns="http://schemas.openxmlformats.org/officeDocument/2006/custom-properties" xmlns:vt="http://schemas.openxmlformats.org/officeDocument/2006/docPropsVTypes"/>
</file>