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18D4" w14:textId="77777777" w:rsidR="003866B4" w:rsidRDefault="00000000">
      <w:pPr>
        <w:spacing w:before="900" w:after="120"/>
        <w:jc w:val="center"/>
      </w:pPr>
      <w:r>
        <w:rPr>
          <w:b/>
          <w:color w:val="1F4E78"/>
          <w:sz w:val="28"/>
          <w:szCs w:val="28"/>
        </w:rPr>
        <w:t>NATIONAL COMMUNICATIONS AUTHORITY</w:t>
      </w:r>
    </w:p>
    <w:p w14:paraId="25006AA3" w14:textId="77777777" w:rsidR="003866B4" w:rsidRDefault="00000000">
      <w:pPr>
        <w:spacing w:after="300"/>
        <w:jc w:val="center"/>
      </w:pPr>
      <w:r>
        <w:rPr>
          <w:b/>
          <w:sz w:val="34"/>
          <w:szCs w:val="34"/>
        </w:rPr>
        <w:t>Enterprise Governance, Risk and Compliance Platform</w:t>
      </w:r>
    </w:p>
    <w:p w14:paraId="1C07BF17" w14:textId="77777777" w:rsidR="003866B4" w:rsidRDefault="00000000">
      <w:pPr>
        <w:spacing w:before="500" w:after="500"/>
        <w:jc w:val="center"/>
      </w:pPr>
      <w:r>
        <w:rPr>
          <w:b/>
          <w:color w:val="1F4E78"/>
          <w:sz w:val="40"/>
          <w:szCs w:val="40"/>
        </w:rPr>
        <w:t>IT Division Deployment and Post-Deployment Runbook</w:t>
      </w:r>
    </w:p>
    <w:p w14:paraId="703AA0F5" w14:textId="77777777" w:rsidR="003866B4" w:rsidRDefault="00000000">
      <w:pPr>
        <w:spacing w:after="900"/>
        <w:jc w:val="center"/>
      </w:pPr>
      <w:r>
        <w:rPr>
          <w:i/>
          <w:sz w:val="24"/>
          <w:szCs w:val="24"/>
        </w:rPr>
        <w:t>Operational checklist, verification guide and handover record</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2800"/>
        <w:gridCol w:w="6200"/>
      </w:tblGrid>
      <w:tr w:rsidR="003866B4" w14:paraId="2BC4310D" w14:textId="77777777">
        <w:tc>
          <w:tcPr>
            <w:tcW w:w="2800" w:type="dxa"/>
            <w:shd w:val="clear" w:color="auto" w:fill="1F4E78"/>
            <w:tcMar>
              <w:top w:w="80" w:type="dxa"/>
              <w:left w:w="100" w:type="dxa"/>
              <w:bottom w:w="80" w:type="dxa"/>
              <w:right w:w="100" w:type="dxa"/>
            </w:tcMar>
          </w:tcPr>
          <w:p w14:paraId="143DBB69" w14:textId="77777777" w:rsidR="003866B4" w:rsidRDefault="00000000">
            <w:pPr>
              <w:spacing w:after="0"/>
            </w:pPr>
            <w:r>
              <w:rPr>
                <w:b/>
                <w:color w:val="FFFFFF"/>
              </w:rPr>
              <w:t>Document field</w:t>
            </w:r>
          </w:p>
        </w:tc>
        <w:tc>
          <w:tcPr>
            <w:tcW w:w="6200" w:type="dxa"/>
            <w:shd w:val="clear" w:color="auto" w:fill="1F4E78"/>
            <w:tcMar>
              <w:top w:w="80" w:type="dxa"/>
              <w:left w:w="100" w:type="dxa"/>
              <w:bottom w:w="80" w:type="dxa"/>
              <w:right w:w="100" w:type="dxa"/>
            </w:tcMar>
          </w:tcPr>
          <w:p w14:paraId="1F4B6DE8" w14:textId="77777777" w:rsidR="003866B4" w:rsidRDefault="00000000">
            <w:pPr>
              <w:spacing w:after="0"/>
            </w:pPr>
            <w:r>
              <w:rPr>
                <w:b/>
                <w:color w:val="FFFFFF"/>
              </w:rPr>
              <w:t>Value</w:t>
            </w:r>
          </w:p>
        </w:tc>
      </w:tr>
      <w:tr w:rsidR="003866B4" w14:paraId="537A26C8" w14:textId="77777777">
        <w:tc>
          <w:tcPr>
            <w:tcW w:w="2800" w:type="dxa"/>
            <w:tcMar>
              <w:top w:w="80" w:type="dxa"/>
              <w:left w:w="100" w:type="dxa"/>
              <w:bottom w:w="80" w:type="dxa"/>
              <w:right w:w="100" w:type="dxa"/>
            </w:tcMar>
          </w:tcPr>
          <w:p w14:paraId="209A9C69" w14:textId="77777777" w:rsidR="003866B4" w:rsidRDefault="00000000">
            <w:pPr>
              <w:spacing w:after="0"/>
            </w:pPr>
            <w:r>
              <w:t>Document owner</w:t>
            </w:r>
          </w:p>
        </w:tc>
        <w:tc>
          <w:tcPr>
            <w:tcW w:w="6200" w:type="dxa"/>
            <w:tcMar>
              <w:top w:w="80" w:type="dxa"/>
              <w:left w:w="100" w:type="dxa"/>
              <w:bottom w:w="80" w:type="dxa"/>
              <w:right w:w="100" w:type="dxa"/>
            </w:tcMar>
          </w:tcPr>
          <w:p w14:paraId="666F3611" w14:textId="77777777" w:rsidR="003866B4" w:rsidRDefault="00000000">
            <w:pPr>
              <w:spacing w:after="0"/>
            </w:pPr>
            <w:r>
              <w:t>NCA GRC Project / Application Owner</w:t>
            </w:r>
          </w:p>
        </w:tc>
      </w:tr>
      <w:tr w:rsidR="003866B4" w14:paraId="444FCDC3" w14:textId="77777777">
        <w:tc>
          <w:tcPr>
            <w:tcW w:w="2800" w:type="dxa"/>
            <w:shd w:val="clear" w:color="auto" w:fill="F3F6FA"/>
            <w:tcMar>
              <w:top w:w="80" w:type="dxa"/>
              <w:left w:w="100" w:type="dxa"/>
              <w:bottom w:w="80" w:type="dxa"/>
              <w:right w:w="100" w:type="dxa"/>
            </w:tcMar>
          </w:tcPr>
          <w:p w14:paraId="102EA31F" w14:textId="77777777" w:rsidR="003866B4" w:rsidRDefault="00000000">
            <w:pPr>
              <w:spacing w:after="0"/>
            </w:pPr>
            <w:r>
              <w:t>Executing team</w:t>
            </w:r>
          </w:p>
        </w:tc>
        <w:tc>
          <w:tcPr>
            <w:tcW w:w="6200" w:type="dxa"/>
            <w:shd w:val="clear" w:color="auto" w:fill="F3F6FA"/>
            <w:tcMar>
              <w:top w:w="80" w:type="dxa"/>
              <w:left w:w="100" w:type="dxa"/>
              <w:bottom w:w="80" w:type="dxa"/>
              <w:right w:w="100" w:type="dxa"/>
            </w:tcMar>
          </w:tcPr>
          <w:p w14:paraId="68349548" w14:textId="77777777" w:rsidR="003866B4" w:rsidRDefault="00000000">
            <w:pPr>
              <w:spacing w:after="0"/>
            </w:pPr>
            <w:r>
              <w:t>NCA IT Division</w:t>
            </w:r>
          </w:p>
        </w:tc>
      </w:tr>
      <w:tr w:rsidR="003866B4" w14:paraId="51B0F44E" w14:textId="77777777">
        <w:tc>
          <w:tcPr>
            <w:tcW w:w="2800" w:type="dxa"/>
            <w:tcMar>
              <w:top w:w="80" w:type="dxa"/>
              <w:left w:w="100" w:type="dxa"/>
              <w:bottom w:w="80" w:type="dxa"/>
              <w:right w:w="100" w:type="dxa"/>
            </w:tcMar>
          </w:tcPr>
          <w:p w14:paraId="44958D2D" w14:textId="77777777" w:rsidR="003866B4" w:rsidRDefault="00000000">
            <w:pPr>
              <w:spacing w:after="0"/>
            </w:pPr>
            <w:r>
              <w:t>Version</w:t>
            </w:r>
          </w:p>
        </w:tc>
        <w:tc>
          <w:tcPr>
            <w:tcW w:w="6200" w:type="dxa"/>
            <w:tcMar>
              <w:top w:w="80" w:type="dxa"/>
              <w:left w:w="100" w:type="dxa"/>
              <w:bottom w:w="80" w:type="dxa"/>
              <w:right w:w="100" w:type="dxa"/>
            </w:tcMar>
          </w:tcPr>
          <w:p w14:paraId="3855E14C" w14:textId="77777777" w:rsidR="003866B4" w:rsidRDefault="00000000">
            <w:pPr>
              <w:spacing w:after="0"/>
            </w:pPr>
            <w:r>
              <w:t>1.0</w:t>
            </w:r>
          </w:p>
        </w:tc>
      </w:tr>
      <w:tr w:rsidR="003866B4" w14:paraId="74A34737" w14:textId="77777777">
        <w:tc>
          <w:tcPr>
            <w:tcW w:w="2800" w:type="dxa"/>
            <w:shd w:val="clear" w:color="auto" w:fill="F3F6FA"/>
            <w:tcMar>
              <w:top w:w="80" w:type="dxa"/>
              <w:left w:w="100" w:type="dxa"/>
              <w:bottom w:w="80" w:type="dxa"/>
              <w:right w:w="100" w:type="dxa"/>
            </w:tcMar>
          </w:tcPr>
          <w:p w14:paraId="0C992A0F" w14:textId="77777777" w:rsidR="003866B4" w:rsidRDefault="00000000">
            <w:pPr>
              <w:spacing w:after="0"/>
            </w:pPr>
            <w:r>
              <w:t>Prepared date</w:t>
            </w:r>
          </w:p>
        </w:tc>
        <w:tc>
          <w:tcPr>
            <w:tcW w:w="6200" w:type="dxa"/>
            <w:shd w:val="clear" w:color="auto" w:fill="F3F6FA"/>
            <w:tcMar>
              <w:top w:w="80" w:type="dxa"/>
              <w:left w:w="100" w:type="dxa"/>
              <w:bottom w:w="80" w:type="dxa"/>
              <w:right w:w="100" w:type="dxa"/>
            </w:tcMar>
          </w:tcPr>
          <w:p w14:paraId="6AEF2D21" w14:textId="77777777" w:rsidR="003866B4" w:rsidRDefault="00000000">
            <w:pPr>
              <w:spacing w:after="0"/>
            </w:pPr>
            <w:r>
              <w:t>23 July 2026</w:t>
            </w:r>
          </w:p>
        </w:tc>
      </w:tr>
      <w:tr w:rsidR="003866B4" w14:paraId="23421477" w14:textId="77777777">
        <w:tc>
          <w:tcPr>
            <w:tcW w:w="2800" w:type="dxa"/>
            <w:tcMar>
              <w:top w:w="80" w:type="dxa"/>
              <w:left w:w="100" w:type="dxa"/>
              <w:bottom w:w="80" w:type="dxa"/>
              <w:right w:w="100" w:type="dxa"/>
            </w:tcMar>
          </w:tcPr>
          <w:p w14:paraId="36F00F7A" w14:textId="77777777" w:rsidR="003866B4" w:rsidRDefault="00000000">
            <w:pPr>
              <w:spacing w:after="0"/>
            </w:pPr>
            <w:r>
              <w:t>Classification</w:t>
            </w:r>
          </w:p>
        </w:tc>
        <w:tc>
          <w:tcPr>
            <w:tcW w:w="6200" w:type="dxa"/>
            <w:tcMar>
              <w:top w:w="80" w:type="dxa"/>
              <w:left w:w="100" w:type="dxa"/>
              <w:bottom w:w="80" w:type="dxa"/>
              <w:right w:w="100" w:type="dxa"/>
            </w:tcMar>
          </w:tcPr>
          <w:p w14:paraId="328E96F5" w14:textId="77777777" w:rsidR="003866B4" w:rsidRDefault="00000000">
            <w:pPr>
              <w:spacing w:after="0"/>
            </w:pPr>
            <w:r>
              <w:t>Internal</w:t>
            </w:r>
          </w:p>
        </w:tc>
      </w:tr>
      <w:tr w:rsidR="003866B4" w14:paraId="7573C506" w14:textId="77777777">
        <w:tc>
          <w:tcPr>
            <w:tcW w:w="2800" w:type="dxa"/>
            <w:shd w:val="clear" w:color="auto" w:fill="F3F6FA"/>
            <w:tcMar>
              <w:top w:w="80" w:type="dxa"/>
              <w:left w:w="100" w:type="dxa"/>
              <w:bottom w:w="80" w:type="dxa"/>
              <w:right w:w="100" w:type="dxa"/>
            </w:tcMar>
          </w:tcPr>
          <w:p w14:paraId="3917DC71" w14:textId="77777777" w:rsidR="003866B4" w:rsidRDefault="00000000">
            <w:pPr>
              <w:spacing w:after="0"/>
            </w:pPr>
            <w:r>
              <w:t>Target platform</w:t>
            </w:r>
          </w:p>
        </w:tc>
        <w:tc>
          <w:tcPr>
            <w:tcW w:w="6200" w:type="dxa"/>
            <w:shd w:val="clear" w:color="auto" w:fill="F3F6FA"/>
            <w:tcMar>
              <w:top w:w="80" w:type="dxa"/>
              <w:left w:w="100" w:type="dxa"/>
              <w:bottom w:w="80" w:type="dxa"/>
              <w:right w:w="100" w:type="dxa"/>
            </w:tcMar>
          </w:tcPr>
          <w:p w14:paraId="6370B244" w14:textId="77777777" w:rsidR="003866B4" w:rsidRDefault="00000000">
            <w:pPr>
              <w:spacing w:after="0"/>
            </w:pPr>
            <w:r>
              <w:t>Windows Server, IIS, Node.js API and PostgreSQL</w:t>
            </w:r>
          </w:p>
        </w:tc>
      </w:tr>
    </w:tbl>
    <w:p w14:paraId="755A6DB7" w14:textId="77777777" w:rsidR="003866B4" w:rsidRDefault="00000000">
      <w:pPr>
        <w:pStyle w:val="Heading2"/>
        <w:spacing w:before="500" w:after="100"/>
      </w:pPr>
      <w:r>
        <w:rPr>
          <w:rFonts w:ascii="Aptos" w:hAnsi="Aptos"/>
        </w:rPr>
        <w:t>Approval</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2600"/>
        <w:gridCol w:w="2500"/>
        <w:gridCol w:w="2200"/>
        <w:gridCol w:w="1700"/>
      </w:tblGrid>
      <w:tr w:rsidR="003866B4" w14:paraId="0D6ABAD2" w14:textId="77777777">
        <w:tc>
          <w:tcPr>
            <w:tcW w:w="2600" w:type="dxa"/>
            <w:shd w:val="clear" w:color="auto" w:fill="1F4E78"/>
            <w:tcMar>
              <w:top w:w="80" w:type="dxa"/>
              <w:left w:w="100" w:type="dxa"/>
              <w:bottom w:w="80" w:type="dxa"/>
              <w:right w:w="100" w:type="dxa"/>
            </w:tcMar>
          </w:tcPr>
          <w:p w14:paraId="292FED1C" w14:textId="77777777" w:rsidR="003866B4" w:rsidRDefault="00000000">
            <w:pPr>
              <w:spacing w:after="0"/>
            </w:pPr>
            <w:r>
              <w:rPr>
                <w:b/>
                <w:color w:val="FFFFFF"/>
              </w:rPr>
              <w:t>Role</w:t>
            </w:r>
          </w:p>
        </w:tc>
        <w:tc>
          <w:tcPr>
            <w:tcW w:w="2500" w:type="dxa"/>
            <w:shd w:val="clear" w:color="auto" w:fill="1F4E78"/>
            <w:tcMar>
              <w:top w:w="80" w:type="dxa"/>
              <w:left w:w="100" w:type="dxa"/>
              <w:bottom w:w="80" w:type="dxa"/>
              <w:right w:w="100" w:type="dxa"/>
            </w:tcMar>
          </w:tcPr>
          <w:p w14:paraId="2EA806BE" w14:textId="77777777" w:rsidR="003866B4" w:rsidRDefault="00000000">
            <w:pPr>
              <w:spacing w:after="0"/>
            </w:pPr>
            <w:r>
              <w:rPr>
                <w:b/>
                <w:color w:val="FFFFFF"/>
              </w:rPr>
              <w:t>Name</w:t>
            </w:r>
          </w:p>
        </w:tc>
        <w:tc>
          <w:tcPr>
            <w:tcW w:w="2200" w:type="dxa"/>
            <w:shd w:val="clear" w:color="auto" w:fill="1F4E78"/>
            <w:tcMar>
              <w:top w:w="80" w:type="dxa"/>
              <w:left w:w="100" w:type="dxa"/>
              <w:bottom w:w="80" w:type="dxa"/>
              <w:right w:w="100" w:type="dxa"/>
            </w:tcMar>
          </w:tcPr>
          <w:p w14:paraId="7F176A01" w14:textId="77777777" w:rsidR="003866B4" w:rsidRDefault="00000000">
            <w:pPr>
              <w:spacing w:after="0"/>
            </w:pPr>
            <w:r>
              <w:rPr>
                <w:b/>
                <w:color w:val="FFFFFF"/>
              </w:rPr>
              <w:t>Signature</w:t>
            </w:r>
          </w:p>
        </w:tc>
        <w:tc>
          <w:tcPr>
            <w:tcW w:w="1700" w:type="dxa"/>
            <w:shd w:val="clear" w:color="auto" w:fill="1F4E78"/>
            <w:tcMar>
              <w:top w:w="80" w:type="dxa"/>
              <w:left w:w="100" w:type="dxa"/>
              <w:bottom w:w="80" w:type="dxa"/>
              <w:right w:w="100" w:type="dxa"/>
            </w:tcMar>
          </w:tcPr>
          <w:p w14:paraId="404AB767" w14:textId="77777777" w:rsidR="003866B4" w:rsidRDefault="00000000">
            <w:pPr>
              <w:spacing w:after="0"/>
            </w:pPr>
            <w:r>
              <w:rPr>
                <w:b/>
                <w:color w:val="FFFFFF"/>
              </w:rPr>
              <w:t>Date</w:t>
            </w:r>
          </w:p>
        </w:tc>
      </w:tr>
      <w:tr w:rsidR="003866B4" w14:paraId="35DB2FE5" w14:textId="77777777">
        <w:tc>
          <w:tcPr>
            <w:tcW w:w="2600" w:type="dxa"/>
            <w:tcMar>
              <w:top w:w="80" w:type="dxa"/>
              <w:left w:w="100" w:type="dxa"/>
              <w:bottom w:w="80" w:type="dxa"/>
              <w:right w:w="100" w:type="dxa"/>
            </w:tcMar>
          </w:tcPr>
          <w:p w14:paraId="528DB9F1" w14:textId="77777777" w:rsidR="003866B4" w:rsidRDefault="00000000">
            <w:pPr>
              <w:spacing w:after="0"/>
            </w:pPr>
            <w:r>
              <w:t>Application Owner</w:t>
            </w:r>
          </w:p>
        </w:tc>
        <w:tc>
          <w:tcPr>
            <w:tcW w:w="2500" w:type="dxa"/>
            <w:tcMar>
              <w:top w:w="80" w:type="dxa"/>
              <w:left w:w="100" w:type="dxa"/>
              <w:bottom w:w="80" w:type="dxa"/>
              <w:right w:w="100" w:type="dxa"/>
            </w:tcMar>
          </w:tcPr>
          <w:p w14:paraId="22234079" w14:textId="77777777" w:rsidR="003866B4" w:rsidRDefault="003866B4">
            <w:pPr>
              <w:spacing w:after="0"/>
            </w:pPr>
          </w:p>
        </w:tc>
        <w:tc>
          <w:tcPr>
            <w:tcW w:w="2200" w:type="dxa"/>
            <w:tcMar>
              <w:top w:w="80" w:type="dxa"/>
              <w:left w:w="100" w:type="dxa"/>
              <w:bottom w:w="80" w:type="dxa"/>
              <w:right w:w="100" w:type="dxa"/>
            </w:tcMar>
          </w:tcPr>
          <w:p w14:paraId="3D6D2757" w14:textId="77777777" w:rsidR="003866B4" w:rsidRDefault="003866B4">
            <w:pPr>
              <w:spacing w:after="0"/>
            </w:pPr>
          </w:p>
        </w:tc>
        <w:tc>
          <w:tcPr>
            <w:tcW w:w="1700" w:type="dxa"/>
            <w:tcMar>
              <w:top w:w="80" w:type="dxa"/>
              <w:left w:w="100" w:type="dxa"/>
              <w:bottom w:w="80" w:type="dxa"/>
              <w:right w:w="100" w:type="dxa"/>
            </w:tcMar>
          </w:tcPr>
          <w:p w14:paraId="1F8B1617" w14:textId="77777777" w:rsidR="003866B4" w:rsidRDefault="003866B4">
            <w:pPr>
              <w:spacing w:after="0"/>
            </w:pPr>
          </w:p>
        </w:tc>
      </w:tr>
      <w:tr w:rsidR="003866B4" w14:paraId="1FA2A123" w14:textId="77777777">
        <w:tc>
          <w:tcPr>
            <w:tcW w:w="2600" w:type="dxa"/>
            <w:shd w:val="clear" w:color="auto" w:fill="F3F6FA"/>
            <w:tcMar>
              <w:top w:w="80" w:type="dxa"/>
              <w:left w:w="100" w:type="dxa"/>
              <w:bottom w:w="80" w:type="dxa"/>
              <w:right w:w="100" w:type="dxa"/>
            </w:tcMar>
          </w:tcPr>
          <w:p w14:paraId="34C93F3B" w14:textId="77777777" w:rsidR="003866B4" w:rsidRDefault="00000000">
            <w:pPr>
              <w:spacing w:after="0"/>
            </w:pPr>
            <w:r>
              <w:t>IT Deployment Lead</w:t>
            </w:r>
          </w:p>
        </w:tc>
        <w:tc>
          <w:tcPr>
            <w:tcW w:w="2500" w:type="dxa"/>
            <w:shd w:val="clear" w:color="auto" w:fill="F3F6FA"/>
            <w:tcMar>
              <w:top w:w="80" w:type="dxa"/>
              <w:left w:w="100" w:type="dxa"/>
              <w:bottom w:w="80" w:type="dxa"/>
              <w:right w:w="100" w:type="dxa"/>
            </w:tcMar>
          </w:tcPr>
          <w:p w14:paraId="278B8883" w14:textId="77777777" w:rsidR="003866B4" w:rsidRDefault="003866B4">
            <w:pPr>
              <w:spacing w:after="0"/>
            </w:pPr>
          </w:p>
        </w:tc>
        <w:tc>
          <w:tcPr>
            <w:tcW w:w="2200" w:type="dxa"/>
            <w:shd w:val="clear" w:color="auto" w:fill="F3F6FA"/>
            <w:tcMar>
              <w:top w:w="80" w:type="dxa"/>
              <w:left w:w="100" w:type="dxa"/>
              <w:bottom w:w="80" w:type="dxa"/>
              <w:right w:w="100" w:type="dxa"/>
            </w:tcMar>
          </w:tcPr>
          <w:p w14:paraId="2F00C768" w14:textId="77777777" w:rsidR="003866B4" w:rsidRDefault="003866B4">
            <w:pPr>
              <w:spacing w:after="0"/>
            </w:pPr>
          </w:p>
        </w:tc>
        <w:tc>
          <w:tcPr>
            <w:tcW w:w="1700" w:type="dxa"/>
            <w:shd w:val="clear" w:color="auto" w:fill="F3F6FA"/>
            <w:tcMar>
              <w:top w:w="80" w:type="dxa"/>
              <w:left w:w="100" w:type="dxa"/>
              <w:bottom w:w="80" w:type="dxa"/>
              <w:right w:w="100" w:type="dxa"/>
            </w:tcMar>
          </w:tcPr>
          <w:p w14:paraId="4BEEB500" w14:textId="77777777" w:rsidR="003866B4" w:rsidRDefault="003866B4">
            <w:pPr>
              <w:spacing w:after="0"/>
            </w:pPr>
          </w:p>
        </w:tc>
      </w:tr>
      <w:tr w:rsidR="003866B4" w14:paraId="274B2631" w14:textId="77777777">
        <w:tc>
          <w:tcPr>
            <w:tcW w:w="2600" w:type="dxa"/>
            <w:tcMar>
              <w:top w:w="80" w:type="dxa"/>
              <w:left w:w="100" w:type="dxa"/>
              <w:bottom w:w="80" w:type="dxa"/>
              <w:right w:w="100" w:type="dxa"/>
            </w:tcMar>
          </w:tcPr>
          <w:p w14:paraId="3D0C70EA" w14:textId="77777777" w:rsidR="003866B4" w:rsidRDefault="00000000">
            <w:pPr>
              <w:spacing w:after="0"/>
            </w:pPr>
            <w:r>
              <w:t>Information Security</w:t>
            </w:r>
          </w:p>
        </w:tc>
        <w:tc>
          <w:tcPr>
            <w:tcW w:w="2500" w:type="dxa"/>
            <w:tcMar>
              <w:top w:w="80" w:type="dxa"/>
              <w:left w:w="100" w:type="dxa"/>
              <w:bottom w:w="80" w:type="dxa"/>
              <w:right w:w="100" w:type="dxa"/>
            </w:tcMar>
          </w:tcPr>
          <w:p w14:paraId="21549980" w14:textId="77777777" w:rsidR="003866B4" w:rsidRDefault="003866B4">
            <w:pPr>
              <w:spacing w:after="0"/>
            </w:pPr>
          </w:p>
        </w:tc>
        <w:tc>
          <w:tcPr>
            <w:tcW w:w="2200" w:type="dxa"/>
            <w:tcMar>
              <w:top w:w="80" w:type="dxa"/>
              <w:left w:w="100" w:type="dxa"/>
              <w:bottom w:w="80" w:type="dxa"/>
              <w:right w:w="100" w:type="dxa"/>
            </w:tcMar>
          </w:tcPr>
          <w:p w14:paraId="45918AD5" w14:textId="77777777" w:rsidR="003866B4" w:rsidRDefault="003866B4">
            <w:pPr>
              <w:spacing w:after="0"/>
            </w:pPr>
          </w:p>
        </w:tc>
        <w:tc>
          <w:tcPr>
            <w:tcW w:w="1700" w:type="dxa"/>
            <w:tcMar>
              <w:top w:w="80" w:type="dxa"/>
              <w:left w:w="100" w:type="dxa"/>
              <w:bottom w:w="80" w:type="dxa"/>
              <w:right w:w="100" w:type="dxa"/>
            </w:tcMar>
          </w:tcPr>
          <w:p w14:paraId="7B87E438" w14:textId="77777777" w:rsidR="003866B4" w:rsidRDefault="003866B4">
            <w:pPr>
              <w:spacing w:after="0"/>
            </w:pPr>
          </w:p>
        </w:tc>
      </w:tr>
      <w:tr w:rsidR="003866B4" w14:paraId="3A11C546" w14:textId="77777777">
        <w:tc>
          <w:tcPr>
            <w:tcW w:w="2600" w:type="dxa"/>
            <w:shd w:val="clear" w:color="auto" w:fill="F3F6FA"/>
            <w:tcMar>
              <w:top w:w="80" w:type="dxa"/>
              <w:left w:w="100" w:type="dxa"/>
              <w:bottom w:w="80" w:type="dxa"/>
              <w:right w:w="100" w:type="dxa"/>
            </w:tcMar>
          </w:tcPr>
          <w:p w14:paraId="0904E45F" w14:textId="77777777" w:rsidR="003866B4" w:rsidRDefault="00000000">
            <w:pPr>
              <w:spacing w:after="0"/>
            </w:pPr>
            <w:r>
              <w:t>Business/UAT Representative</w:t>
            </w:r>
          </w:p>
        </w:tc>
        <w:tc>
          <w:tcPr>
            <w:tcW w:w="2500" w:type="dxa"/>
            <w:shd w:val="clear" w:color="auto" w:fill="F3F6FA"/>
            <w:tcMar>
              <w:top w:w="80" w:type="dxa"/>
              <w:left w:w="100" w:type="dxa"/>
              <w:bottom w:w="80" w:type="dxa"/>
              <w:right w:w="100" w:type="dxa"/>
            </w:tcMar>
          </w:tcPr>
          <w:p w14:paraId="1BB9B754" w14:textId="77777777" w:rsidR="003866B4" w:rsidRDefault="003866B4">
            <w:pPr>
              <w:spacing w:after="0"/>
            </w:pPr>
          </w:p>
        </w:tc>
        <w:tc>
          <w:tcPr>
            <w:tcW w:w="2200" w:type="dxa"/>
            <w:shd w:val="clear" w:color="auto" w:fill="F3F6FA"/>
            <w:tcMar>
              <w:top w:w="80" w:type="dxa"/>
              <w:left w:w="100" w:type="dxa"/>
              <w:bottom w:w="80" w:type="dxa"/>
              <w:right w:w="100" w:type="dxa"/>
            </w:tcMar>
          </w:tcPr>
          <w:p w14:paraId="3EBAC870" w14:textId="77777777" w:rsidR="003866B4" w:rsidRDefault="003866B4">
            <w:pPr>
              <w:spacing w:after="0"/>
            </w:pPr>
          </w:p>
        </w:tc>
        <w:tc>
          <w:tcPr>
            <w:tcW w:w="1700" w:type="dxa"/>
            <w:shd w:val="clear" w:color="auto" w:fill="F3F6FA"/>
            <w:tcMar>
              <w:top w:w="80" w:type="dxa"/>
              <w:left w:w="100" w:type="dxa"/>
              <w:bottom w:w="80" w:type="dxa"/>
              <w:right w:w="100" w:type="dxa"/>
            </w:tcMar>
          </w:tcPr>
          <w:p w14:paraId="1EA85000" w14:textId="77777777" w:rsidR="003866B4" w:rsidRDefault="003866B4">
            <w:pPr>
              <w:spacing w:after="0"/>
            </w:pPr>
          </w:p>
        </w:tc>
      </w:tr>
    </w:tbl>
    <w:p w14:paraId="56C9EDE3" w14:textId="77777777" w:rsidR="003866B4" w:rsidRDefault="00000000">
      <w:r>
        <w:br w:type="page"/>
      </w:r>
    </w:p>
    <w:p w14:paraId="1BB8070B" w14:textId="77777777" w:rsidR="003866B4" w:rsidRDefault="00000000">
      <w:pPr>
        <w:pStyle w:val="Heading1"/>
        <w:spacing w:after="100"/>
      </w:pPr>
      <w:r>
        <w:rPr>
          <w:rFonts w:ascii="Aptos" w:hAnsi="Aptos"/>
        </w:rPr>
        <w:lastRenderedPageBreak/>
        <w:t>1. Purpose and scope</w:t>
      </w:r>
    </w:p>
    <w:p w14:paraId="7DF2E1D9" w14:textId="77777777" w:rsidR="003866B4" w:rsidRDefault="00000000">
      <w:r>
        <w:t xml:space="preserve">This runbook tells the NCA IT Division what to do during deployment and after deployment of the NCA Enterprise GRC Platform. It is intended to be used as an execution </w:t>
      </w:r>
      <w:proofErr w:type="gramStart"/>
      <w:r>
        <w:t>checklist,</w:t>
      </w:r>
      <w:proofErr w:type="gramEnd"/>
      <w:r>
        <w:t xml:space="preserve"> evidence record and formal handover document.</w:t>
      </w:r>
    </w:p>
    <w:p w14:paraId="69CF2C27" w14:textId="77777777" w:rsidR="003866B4" w:rsidRDefault="00000000">
      <w:r>
        <w:t>The target design is an intranet application in which IIS serves the static frontend over HTTPS and reverse-proxies /api requests to a Node.js service bound to 127.0.0.1:3000. PostgreSQL stores application data. The API port must not be published to users or the internet.</w:t>
      </w:r>
    </w:p>
    <w:p w14:paraId="4BDDCAC7" w14:textId="77777777" w:rsidR="003866B4" w:rsidRDefault="00000000">
      <w:pPr>
        <w:pStyle w:val="Heading2"/>
        <w:spacing w:after="100"/>
      </w:pPr>
      <w:r>
        <w:rPr>
          <w:rFonts w:ascii="Aptos" w:hAnsi="Aptos"/>
        </w:rPr>
        <w:t>1.1 Expected deployment outcome</w:t>
      </w:r>
    </w:p>
    <w:p w14:paraId="16B922BD" w14:textId="77777777" w:rsidR="003866B4" w:rsidRDefault="00000000">
      <w:pPr>
        <w:spacing w:after="60"/>
        <w:ind w:left="360"/>
      </w:pPr>
      <w:r>
        <w:rPr>
          <w:b/>
          <w:color w:val="1F4E78"/>
        </w:rPr>
        <w:t xml:space="preserve">•  </w:t>
      </w:r>
      <w:r>
        <w:t>Users access one approved HTTPS address, for example https://grc.nca.org.gh.</w:t>
      </w:r>
    </w:p>
    <w:p w14:paraId="57767C75" w14:textId="77777777" w:rsidR="003866B4" w:rsidRDefault="00000000">
      <w:pPr>
        <w:spacing w:after="60"/>
        <w:ind w:left="360"/>
      </w:pPr>
      <w:r>
        <w:rPr>
          <w:b/>
          <w:color w:val="1F4E78"/>
        </w:rPr>
        <w:t xml:space="preserve">•  </w:t>
      </w:r>
      <w:r>
        <w:t>The frontend, API, database and NCA email relay operate as one supported service.</w:t>
      </w:r>
    </w:p>
    <w:p w14:paraId="77917F80" w14:textId="77777777" w:rsidR="003866B4" w:rsidRDefault="00000000">
      <w:pPr>
        <w:spacing w:after="60"/>
        <w:ind w:left="360"/>
      </w:pPr>
      <w:r>
        <w:rPr>
          <w:b/>
          <w:color w:val="1F4E78"/>
        </w:rPr>
        <w:t xml:space="preserve">•  </w:t>
      </w:r>
      <w:r>
        <w:t>Application secrets and database credentials are protected and unavailable to ordinary users.</w:t>
      </w:r>
    </w:p>
    <w:p w14:paraId="23D53A07" w14:textId="77777777" w:rsidR="003866B4" w:rsidRDefault="00000000">
      <w:pPr>
        <w:spacing w:after="60"/>
        <w:ind w:left="360"/>
      </w:pPr>
      <w:r>
        <w:rPr>
          <w:b/>
          <w:color w:val="1F4E78"/>
        </w:rPr>
        <w:t xml:space="preserve">•  </w:t>
      </w:r>
      <w:r>
        <w:t>Only authenticated and authorised users can access protected application functions.</w:t>
      </w:r>
    </w:p>
    <w:p w14:paraId="461FE101" w14:textId="77777777" w:rsidR="003866B4" w:rsidRDefault="00000000">
      <w:pPr>
        <w:spacing w:after="60"/>
        <w:ind w:left="360"/>
      </w:pPr>
      <w:r>
        <w:rPr>
          <w:b/>
          <w:color w:val="1F4E78"/>
        </w:rPr>
        <w:t xml:space="preserve">•  </w:t>
      </w:r>
      <w:r>
        <w:t>Backups, monitoring, support ownership and recovery arrangements are operational.</w:t>
      </w:r>
    </w:p>
    <w:p w14:paraId="5007C19F" w14:textId="77777777" w:rsidR="003866B4" w:rsidRDefault="00000000">
      <w:pPr>
        <w:pStyle w:val="Heading2"/>
        <w:spacing w:after="100"/>
      </w:pPr>
      <w:r>
        <w:rPr>
          <w:rFonts w:ascii="Aptos" w:hAnsi="Aptos"/>
        </w:rPr>
        <w:t>1.2 Scope boundary</w:t>
      </w:r>
    </w:p>
    <w:p w14:paraId="549BDDEE" w14:textId="77777777" w:rsidR="003866B4" w:rsidRDefault="00000000">
      <w:r>
        <w:t xml:space="preserve">This document begins at the approved deployment window. Infrastructure inputs such as the server, DNS name, TLS certificate, database, service accounts, SMTP details and backup destination should already have been provided or approved. If any mandatory input is unavailable, IT must record the item as a blocker and must not declare the service </w:t>
      </w:r>
      <w:proofErr w:type="gramStart"/>
      <w:r>
        <w:t>production-ready</w:t>
      </w:r>
      <w:proofErr w:type="gramEnd"/>
      <w:r>
        <w:t>.</w:t>
      </w:r>
    </w:p>
    <w:tbl>
      <w:tblPr>
        <w:tblW w:w="9000" w:type="dxa"/>
        <w:tblInd w:w="160" w:type="dxa"/>
        <w:tblBorders>
          <w:left w:val="single" w:sz="24" w:space="0" w:color="ED7D31"/>
        </w:tblBorders>
        <w:tblCellMar>
          <w:left w:w="10" w:type="dxa"/>
          <w:right w:w="10" w:type="dxa"/>
        </w:tblCellMar>
        <w:tblLook w:val="0000" w:firstRow="0" w:lastRow="0" w:firstColumn="0" w:lastColumn="0" w:noHBand="0" w:noVBand="0"/>
      </w:tblPr>
      <w:tblGrid>
        <w:gridCol w:w="9000"/>
      </w:tblGrid>
      <w:tr w:rsidR="003866B4" w14:paraId="16970995" w14:textId="77777777">
        <w:tblPrEx>
          <w:tblCellMar>
            <w:top w:w="0" w:type="dxa"/>
            <w:bottom w:w="0" w:type="dxa"/>
          </w:tblCellMar>
        </w:tblPrEx>
        <w:tc>
          <w:tcPr>
            <w:tcW w:w="0" w:type="auto"/>
            <w:shd w:val="clear" w:color="auto" w:fill="FFF2CC"/>
            <w:tcMar>
              <w:top w:w="120" w:type="dxa"/>
              <w:left w:w="160" w:type="dxa"/>
              <w:bottom w:w="120" w:type="dxa"/>
              <w:right w:w="160" w:type="dxa"/>
            </w:tcMar>
          </w:tcPr>
          <w:p w14:paraId="7A9DE63F" w14:textId="77777777" w:rsidR="003866B4" w:rsidRDefault="00000000">
            <w:pPr>
              <w:spacing w:after="0"/>
            </w:pPr>
            <w:r>
              <w:rPr>
                <w:b/>
              </w:rPr>
              <w:t xml:space="preserve">Security rule: </w:t>
            </w:r>
            <w:r>
              <w:t>Do not place passwords, JWT secrets, encryption keys or SMTP credentials in this document, email, screenshots or deployment evidence.</w:t>
            </w:r>
          </w:p>
        </w:tc>
      </w:tr>
    </w:tbl>
    <w:p w14:paraId="3B5754FF" w14:textId="77777777" w:rsidR="003866B4" w:rsidRDefault="00000000">
      <w:pPr>
        <w:pStyle w:val="Heading2"/>
        <w:spacing w:after="100"/>
      </w:pPr>
      <w:r>
        <w:rPr>
          <w:rFonts w:ascii="Aptos" w:hAnsi="Aptos"/>
        </w:rPr>
        <w:t>1.3 Roles and responsibilities</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2500"/>
        <w:gridCol w:w="6500"/>
      </w:tblGrid>
      <w:tr w:rsidR="003866B4" w14:paraId="0BDEE957" w14:textId="77777777">
        <w:tc>
          <w:tcPr>
            <w:tcW w:w="2500" w:type="dxa"/>
            <w:shd w:val="clear" w:color="auto" w:fill="1F4E78"/>
            <w:tcMar>
              <w:top w:w="80" w:type="dxa"/>
              <w:left w:w="100" w:type="dxa"/>
              <w:bottom w:w="80" w:type="dxa"/>
              <w:right w:w="100" w:type="dxa"/>
            </w:tcMar>
          </w:tcPr>
          <w:p w14:paraId="20649980" w14:textId="77777777" w:rsidR="003866B4" w:rsidRDefault="00000000">
            <w:pPr>
              <w:spacing w:after="0"/>
            </w:pPr>
            <w:r>
              <w:rPr>
                <w:b/>
                <w:color w:val="FFFFFF"/>
              </w:rPr>
              <w:t>Role</w:t>
            </w:r>
          </w:p>
        </w:tc>
        <w:tc>
          <w:tcPr>
            <w:tcW w:w="6500" w:type="dxa"/>
            <w:shd w:val="clear" w:color="auto" w:fill="1F4E78"/>
            <w:tcMar>
              <w:top w:w="80" w:type="dxa"/>
              <w:left w:w="100" w:type="dxa"/>
              <w:bottom w:w="80" w:type="dxa"/>
              <w:right w:w="100" w:type="dxa"/>
            </w:tcMar>
          </w:tcPr>
          <w:p w14:paraId="4E617554" w14:textId="77777777" w:rsidR="003866B4" w:rsidRDefault="00000000">
            <w:pPr>
              <w:spacing w:after="0"/>
            </w:pPr>
            <w:r>
              <w:rPr>
                <w:b/>
                <w:color w:val="FFFFFF"/>
              </w:rPr>
              <w:t>Primary responsibilities</w:t>
            </w:r>
          </w:p>
        </w:tc>
      </w:tr>
      <w:tr w:rsidR="003866B4" w14:paraId="0F3284B0" w14:textId="77777777">
        <w:tc>
          <w:tcPr>
            <w:tcW w:w="2500" w:type="dxa"/>
            <w:tcMar>
              <w:top w:w="80" w:type="dxa"/>
              <w:left w:w="100" w:type="dxa"/>
              <w:bottom w:w="80" w:type="dxa"/>
              <w:right w:w="100" w:type="dxa"/>
            </w:tcMar>
          </w:tcPr>
          <w:p w14:paraId="01AA6F93" w14:textId="77777777" w:rsidR="003866B4" w:rsidRDefault="00000000">
            <w:pPr>
              <w:spacing w:after="0"/>
            </w:pPr>
            <w:r>
              <w:t>IT Deployment Lead</w:t>
            </w:r>
          </w:p>
        </w:tc>
        <w:tc>
          <w:tcPr>
            <w:tcW w:w="6500" w:type="dxa"/>
            <w:tcMar>
              <w:top w:w="80" w:type="dxa"/>
              <w:left w:w="100" w:type="dxa"/>
              <w:bottom w:w="80" w:type="dxa"/>
              <w:right w:w="100" w:type="dxa"/>
            </w:tcMar>
          </w:tcPr>
          <w:p w14:paraId="0286FA07" w14:textId="77777777" w:rsidR="003866B4" w:rsidRDefault="00000000">
            <w:pPr>
              <w:spacing w:after="0"/>
            </w:pPr>
            <w:r>
              <w:t>Coordinates the change window, executes this runbook, records evidence and controls rollback.</w:t>
            </w:r>
          </w:p>
        </w:tc>
      </w:tr>
      <w:tr w:rsidR="003866B4" w14:paraId="26D9FD65" w14:textId="77777777">
        <w:tc>
          <w:tcPr>
            <w:tcW w:w="2500" w:type="dxa"/>
            <w:shd w:val="clear" w:color="auto" w:fill="F3F6FA"/>
            <w:tcMar>
              <w:top w:w="80" w:type="dxa"/>
              <w:left w:w="100" w:type="dxa"/>
              <w:bottom w:w="80" w:type="dxa"/>
              <w:right w:w="100" w:type="dxa"/>
            </w:tcMar>
          </w:tcPr>
          <w:p w14:paraId="20190982" w14:textId="77777777" w:rsidR="003866B4" w:rsidRDefault="00000000">
            <w:pPr>
              <w:spacing w:after="0"/>
            </w:pPr>
            <w:r>
              <w:t>Windows/IIS Administrator</w:t>
            </w:r>
          </w:p>
        </w:tc>
        <w:tc>
          <w:tcPr>
            <w:tcW w:w="6500" w:type="dxa"/>
            <w:shd w:val="clear" w:color="auto" w:fill="F3F6FA"/>
            <w:tcMar>
              <w:top w:w="80" w:type="dxa"/>
              <w:left w:w="100" w:type="dxa"/>
              <w:bottom w:w="80" w:type="dxa"/>
              <w:right w:w="100" w:type="dxa"/>
            </w:tcMar>
          </w:tcPr>
          <w:p w14:paraId="7B8E8D91" w14:textId="77777777" w:rsidR="003866B4" w:rsidRDefault="00000000">
            <w:pPr>
              <w:spacing w:after="0"/>
            </w:pPr>
            <w:r>
              <w:t>Configures IIS, ARR, URL Rewrite, HTTPS binding, service identity, ACLs and Windows service.</w:t>
            </w:r>
          </w:p>
        </w:tc>
      </w:tr>
      <w:tr w:rsidR="003866B4" w14:paraId="6CD26486" w14:textId="77777777">
        <w:tc>
          <w:tcPr>
            <w:tcW w:w="2500" w:type="dxa"/>
            <w:tcMar>
              <w:top w:w="80" w:type="dxa"/>
              <w:left w:w="100" w:type="dxa"/>
              <w:bottom w:w="80" w:type="dxa"/>
              <w:right w:w="100" w:type="dxa"/>
            </w:tcMar>
          </w:tcPr>
          <w:p w14:paraId="13DAE023" w14:textId="77777777" w:rsidR="003866B4" w:rsidRDefault="00000000">
            <w:pPr>
              <w:spacing w:after="0"/>
            </w:pPr>
            <w:r>
              <w:t>Database Administrator</w:t>
            </w:r>
          </w:p>
        </w:tc>
        <w:tc>
          <w:tcPr>
            <w:tcW w:w="6500" w:type="dxa"/>
            <w:tcMar>
              <w:top w:w="80" w:type="dxa"/>
              <w:left w:w="100" w:type="dxa"/>
              <w:bottom w:w="80" w:type="dxa"/>
              <w:right w:w="100" w:type="dxa"/>
            </w:tcMar>
          </w:tcPr>
          <w:p w14:paraId="4ED56D64" w14:textId="77777777" w:rsidR="003866B4" w:rsidRDefault="00000000">
            <w:pPr>
              <w:spacing w:after="0"/>
            </w:pPr>
            <w:r>
              <w:t>Creates/validates the production database and account, runs or supervises migrations, backup and restore tests.</w:t>
            </w:r>
          </w:p>
        </w:tc>
      </w:tr>
      <w:tr w:rsidR="003866B4" w14:paraId="2D3F82A6" w14:textId="77777777">
        <w:tc>
          <w:tcPr>
            <w:tcW w:w="2500" w:type="dxa"/>
            <w:shd w:val="clear" w:color="auto" w:fill="F3F6FA"/>
            <w:tcMar>
              <w:top w:w="80" w:type="dxa"/>
              <w:left w:w="100" w:type="dxa"/>
              <w:bottom w:w="80" w:type="dxa"/>
              <w:right w:w="100" w:type="dxa"/>
            </w:tcMar>
          </w:tcPr>
          <w:p w14:paraId="5E6768A8" w14:textId="77777777" w:rsidR="003866B4" w:rsidRDefault="00000000">
            <w:pPr>
              <w:spacing w:after="0"/>
            </w:pPr>
            <w:r>
              <w:t>Messaging Administrator</w:t>
            </w:r>
          </w:p>
        </w:tc>
        <w:tc>
          <w:tcPr>
            <w:tcW w:w="6500" w:type="dxa"/>
            <w:shd w:val="clear" w:color="auto" w:fill="F3F6FA"/>
            <w:tcMar>
              <w:top w:w="80" w:type="dxa"/>
              <w:left w:w="100" w:type="dxa"/>
              <w:bottom w:w="80" w:type="dxa"/>
              <w:right w:w="100" w:type="dxa"/>
            </w:tcMar>
          </w:tcPr>
          <w:p w14:paraId="4026D829" w14:textId="77777777" w:rsidR="003866B4" w:rsidRDefault="00000000">
            <w:pPr>
              <w:spacing w:after="0"/>
            </w:pPr>
            <w:r>
              <w:t>Provides and verifies the NCA SMTP relay, sender address and service credentials.</w:t>
            </w:r>
          </w:p>
        </w:tc>
      </w:tr>
      <w:tr w:rsidR="003866B4" w14:paraId="06873D84" w14:textId="77777777">
        <w:tc>
          <w:tcPr>
            <w:tcW w:w="2500" w:type="dxa"/>
            <w:tcMar>
              <w:top w:w="80" w:type="dxa"/>
              <w:left w:w="100" w:type="dxa"/>
              <w:bottom w:w="80" w:type="dxa"/>
              <w:right w:w="100" w:type="dxa"/>
            </w:tcMar>
          </w:tcPr>
          <w:p w14:paraId="7883E767" w14:textId="77777777" w:rsidR="003866B4" w:rsidRDefault="00000000">
            <w:pPr>
              <w:spacing w:after="0"/>
            </w:pPr>
            <w:r>
              <w:t>Information Security</w:t>
            </w:r>
          </w:p>
        </w:tc>
        <w:tc>
          <w:tcPr>
            <w:tcW w:w="6500" w:type="dxa"/>
            <w:tcMar>
              <w:top w:w="80" w:type="dxa"/>
              <w:left w:w="100" w:type="dxa"/>
              <w:bottom w:w="80" w:type="dxa"/>
              <w:right w:w="100" w:type="dxa"/>
            </w:tcMar>
          </w:tcPr>
          <w:p w14:paraId="77515718" w14:textId="77777777" w:rsidR="003866B4" w:rsidRDefault="00000000">
            <w:pPr>
              <w:spacing w:after="0"/>
            </w:pPr>
            <w:r>
              <w:t>Reviews exposure, TLS, account privileges, vulnerability results and exceptions.</w:t>
            </w:r>
          </w:p>
        </w:tc>
      </w:tr>
      <w:tr w:rsidR="003866B4" w14:paraId="0754230F" w14:textId="77777777">
        <w:tc>
          <w:tcPr>
            <w:tcW w:w="2500" w:type="dxa"/>
            <w:shd w:val="clear" w:color="auto" w:fill="F3F6FA"/>
            <w:tcMar>
              <w:top w:w="80" w:type="dxa"/>
              <w:left w:w="100" w:type="dxa"/>
              <w:bottom w:w="80" w:type="dxa"/>
              <w:right w:w="100" w:type="dxa"/>
            </w:tcMar>
          </w:tcPr>
          <w:p w14:paraId="0D4FA5EE" w14:textId="77777777" w:rsidR="003866B4" w:rsidRDefault="00000000">
            <w:pPr>
              <w:spacing w:after="0"/>
            </w:pPr>
            <w:r>
              <w:t>Application Owner</w:t>
            </w:r>
          </w:p>
        </w:tc>
        <w:tc>
          <w:tcPr>
            <w:tcW w:w="6500" w:type="dxa"/>
            <w:shd w:val="clear" w:color="auto" w:fill="F3F6FA"/>
            <w:tcMar>
              <w:top w:w="80" w:type="dxa"/>
              <w:left w:w="100" w:type="dxa"/>
              <w:bottom w:w="80" w:type="dxa"/>
              <w:right w:w="100" w:type="dxa"/>
            </w:tcMar>
          </w:tcPr>
          <w:p w14:paraId="439D5F0C" w14:textId="77777777" w:rsidR="003866B4" w:rsidRDefault="00000000">
            <w:pPr>
              <w:spacing w:after="0"/>
            </w:pPr>
            <w:r>
              <w:t>Provides the approved release and production configuration inputs; accepts technical handover.</w:t>
            </w:r>
          </w:p>
        </w:tc>
      </w:tr>
      <w:tr w:rsidR="003866B4" w14:paraId="059930F9" w14:textId="77777777">
        <w:tc>
          <w:tcPr>
            <w:tcW w:w="2500" w:type="dxa"/>
            <w:tcMar>
              <w:top w:w="80" w:type="dxa"/>
              <w:left w:w="100" w:type="dxa"/>
              <w:bottom w:w="80" w:type="dxa"/>
              <w:right w:w="100" w:type="dxa"/>
            </w:tcMar>
          </w:tcPr>
          <w:p w14:paraId="41D1A5CE" w14:textId="77777777" w:rsidR="003866B4" w:rsidRDefault="00000000">
            <w:pPr>
              <w:spacing w:after="0"/>
            </w:pPr>
            <w:r>
              <w:t xml:space="preserve">Business/UAT </w:t>
            </w:r>
            <w:r>
              <w:lastRenderedPageBreak/>
              <w:t>Representatives</w:t>
            </w:r>
          </w:p>
        </w:tc>
        <w:tc>
          <w:tcPr>
            <w:tcW w:w="6500" w:type="dxa"/>
            <w:tcMar>
              <w:top w:w="80" w:type="dxa"/>
              <w:left w:w="100" w:type="dxa"/>
              <w:bottom w:w="80" w:type="dxa"/>
              <w:right w:w="100" w:type="dxa"/>
            </w:tcMar>
          </w:tcPr>
          <w:p w14:paraId="22D2A1E2" w14:textId="77777777" w:rsidR="003866B4" w:rsidRDefault="00000000">
            <w:pPr>
              <w:spacing w:after="0"/>
            </w:pPr>
            <w:r>
              <w:lastRenderedPageBreak/>
              <w:t>Validate critical business workflows and approve operational use.</w:t>
            </w:r>
          </w:p>
        </w:tc>
      </w:tr>
    </w:tbl>
    <w:p w14:paraId="60F87A13" w14:textId="77777777" w:rsidR="003866B4" w:rsidRDefault="00000000">
      <w:r>
        <w:br w:type="page"/>
      </w:r>
    </w:p>
    <w:p w14:paraId="37701EE4" w14:textId="77777777" w:rsidR="003866B4" w:rsidRDefault="00000000">
      <w:pPr>
        <w:pStyle w:val="Heading1"/>
        <w:spacing w:after="100"/>
      </w:pPr>
      <w:r>
        <w:rPr>
          <w:rFonts w:ascii="Aptos" w:hAnsi="Aptos"/>
        </w:rPr>
        <w:lastRenderedPageBreak/>
        <w:t>2. Activities during deployment</w:t>
      </w:r>
    </w:p>
    <w:p w14:paraId="635DF18F" w14:textId="77777777" w:rsidR="003866B4" w:rsidRDefault="00000000">
      <w:r>
        <w:t>Execute the following activities in order. The IT Deployment Lead should tick each item, record the result, and retain the evidence identified in Section 4.</w:t>
      </w:r>
    </w:p>
    <w:p w14:paraId="2608E7E6" w14:textId="77777777" w:rsidR="003866B4" w:rsidRDefault="00000000">
      <w:pPr>
        <w:pStyle w:val="Heading2"/>
        <w:spacing w:after="100"/>
      </w:pPr>
      <w:r>
        <w:rPr>
          <w:rFonts w:ascii="Aptos" w:hAnsi="Aptos"/>
        </w:rPr>
        <w:t>2.1 Open and control the deployment window</w:t>
      </w:r>
    </w:p>
    <w:p w14:paraId="3EB51A14" w14:textId="64F505D3" w:rsidR="003866B4" w:rsidRDefault="00000000">
      <w:pPr>
        <w:pStyle w:val="Checklist"/>
        <w:ind w:left="360"/>
      </w:pPr>
      <w:r>
        <w:rPr>
          <w:rFonts w:ascii="Segoe UI Symbol" w:hAnsi="Segoe UI Symbol"/>
          <w:b/>
          <w:color w:val="1F4E78"/>
        </w:rPr>
        <w:t xml:space="preserve">☐ </w:t>
      </w:r>
      <w:r>
        <w:t>Confirm the approved change ticket, deployment date, authorised release version, implementers and business contact.</w:t>
      </w:r>
    </w:p>
    <w:p w14:paraId="44B63B98" w14:textId="26ED4E83" w:rsidR="003866B4" w:rsidRDefault="00000000">
      <w:pPr>
        <w:pStyle w:val="Checklist"/>
        <w:ind w:left="360"/>
      </w:pPr>
      <w:r>
        <w:rPr>
          <w:rFonts w:ascii="Segoe UI Symbol" w:hAnsi="Segoe UI Symbol"/>
          <w:b/>
          <w:color w:val="1F4E78"/>
        </w:rPr>
        <w:t xml:space="preserve">☐ </w:t>
      </w:r>
      <w:r>
        <w:t>Confirm that a rollback decision-maker is available throughout the deployment window.</w:t>
      </w:r>
    </w:p>
    <w:p w14:paraId="1E191741" w14:textId="78E9CFC7" w:rsidR="003866B4" w:rsidRDefault="00000000">
      <w:pPr>
        <w:pStyle w:val="Checklist"/>
        <w:ind w:left="360"/>
      </w:pPr>
      <w:r>
        <w:rPr>
          <w:rFonts w:ascii="Segoe UI Symbol" w:hAnsi="Segoe UI Symbol"/>
          <w:b/>
          <w:color w:val="1F4E78"/>
        </w:rPr>
        <w:t xml:space="preserve">☐ </w:t>
      </w:r>
      <w:r>
        <w:t>Record the pre-deployment state of the server, IIS site, Windows services and database.</w:t>
      </w:r>
    </w:p>
    <w:p w14:paraId="439DD4B5" w14:textId="3CD4FD7A" w:rsidR="003866B4" w:rsidRDefault="00000000">
      <w:pPr>
        <w:pStyle w:val="Checklist"/>
        <w:ind w:left="360"/>
      </w:pPr>
      <w:r>
        <w:rPr>
          <w:rFonts w:ascii="Segoe UI Symbol" w:hAnsi="Segoe UI Symbol"/>
          <w:b/>
          <w:color w:val="1F4E78"/>
        </w:rPr>
        <w:t xml:space="preserve">☐ </w:t>
      </w:r>
      <w:r>
        <w:t>If replacing an existing system, take a verified pre-change database backup and preserve the previous application package and configuration securely.</w:t>
      </w:r>
    </w:p>
    <w:p w14:paraId="18F5F128" w14:textId="520D18A5" w:rsidR="003866B4" w:rsidRDefault="00000000">
      <w:pPr>
        <w:pStyle w:val="Checklist"/>
        <w:ind w:left="360"/>
      </w:pPr>
      <w:r>
        <w:rPr>
          <w:rFonts w:ascii="Segoe UI Symbol" w:hAnsi="Segoe UI Symbol"/>
          <w:b/>
          <w:color w:val="1F4E78"/>
        </w:rPr>
        <w:t xml:space="preserve">☐ </w:t>
      </w:r>
      <w:r>
        <w:t>Restrict deployment access to authorised IT personnel.</w:t>
      </w:r>
    </w:p>
    <w:p w14:paraId="2E31575C" w14:textId="77777777" w:rsidR="003866B4" w:rsidRDefault="00000000">
      <w:r>
        <w:rPr>
          <w:i/>
        </w:rPr>
        <w:t>Completion evidence: change-ticket reference, attendee list, timestamp and pre-change backup identifier.</w:t>
      </w:r>
    </w:p>
    <w:p w14:paraId="35F1375E" w14:textId="77777777" w:rsidR="003866B4" w:rsidRDefault="00000000">
      <w:pPr>
        <w:pStyle w:val="Heading2"/>
        <w:spacing w:after="100"/>
      </w:pPr>
      <w:r>
        <w:rPr>
          <w:rFonts w:ascii="Aptos" w:hAnsi="Aptos"/>
        </w:rPr>
        <w:t>2.2 Validate server prerequisites</w:t>
      </w:r>
    </w:p>
    <w:p w14:paraId="01E5EDEA" w14:textId="5B775E49" w:rsidR="003866B4" w:rsidRDefault="00000000">
      <w:pPr>
        <w:pStyle w:val="Checklist"/>
        <w:ind w:left="360"/>
      </w:pPr>
      <w:r>
        <w:rPr>
          <w:rFonts w:ascii="Segoe UI Symbol" w:hAnsi="Segoe UI Symbol"/>
          <w:b/>
          <w:color w:val="1F4E78"/>
        </w:rPr>
        <w:t xml:space="preserve">☐ </w:t>
      </w:r>
      <w:r>
        <w:t>Confirm the Windows Server is supported, patched and joined to the approved NCA management and monitoring environment.</w:t>
      </w:r>
    </w:p>
    <w:p w14:paraId="6CE4D889" w14:textId="0D690963" w:rsidR="003866B4" w:rsidRDefault="00000000">
      <w:pPr>
        <w:pStyle w:val="Checklist"/>
        <w:ind w:left="360"/>
      </w:pPr>
      <w:r>
        <w:rPr>
          <w:rFonts w:ascii="Segoe UI Symbol" w:hAnsi="Segoe UI Symbol"/>
          <w:b/>
          <w:color w:val="1F4E78"/>
        </w:rPr>
        <w:t xml:space="preserve">☐ </w:t>
      </w:r>
      <w:r>
        <w:t>Confirm IIS is installed with URL Rewrite and Application Request Routing (ARR), and that ARR proxying is enabled.</w:t>
      </w:r>
    </w:p>
    <w:p w14:paraId="2253F842" w14:textId="1199DFE7" w:rsidR="003866B4" w:rsidRDefault="00000000">
      <w:pPr>
        <w:pStyle w:val="Checklist"/>
        <w:ind w:left="360"/>
      </w:pPr>
      <w:r>
        <w:rPr>
          <w:rFonts w:ascii="Segoe UI Symbol" w:hAnsi="Segoe UI Symbol"/>
          <w:b/>
          <w:color w:val="1F4E78"/>
        </w:rPr>
        <w:t xml:space="preserve">☐ </w:t>
      </w:r>
      <w:r>
        <w:t>Confirm an approved Node.js LTS release (version 20 or newer) is installed and available to the service account.</w:t>
      </w:r>
    </w:p>
    <w:p w14:paraId="0A67C988" w14:textId="572F5897" w:rsidR="003866B4" w:rsidRDefault="00000000">
      <w:pPr>
        <w:pStyle w:val="Checklist"/>
        <w:ind w:left="360"/>
      </w:pPr>
      <w:r>
        <w:rPr>
          <w:rFonts w:ascii="Segoe UI Symbol" w:hAnsi="Segoe UI Symbol"/>
          <w:b/>
          <w:color w:val="1F4E78"/>
        </w:rPr>
        <w:t xml:space="preserve">☐ </w:t>
      </w:r>
      <w:r>
        <w:t>Confirm PostgreSQL 16 client tools are installed for migrations, backup and restore operations.</w:t>
      </w:r>
    </w:p>
    <w:p w14:paraId="4AAB19CF" w14:textId="4E66711F" w:rsidR="003866B4" w:rsidRDefault="00000000">
      <w:pPr>
        <w:pStyle w:val="Checklist"/>
        <w:ind w:left="360"/>
      </w:pPr>
      <w:r>
        <w:rPr>
          <w:rFonts w:ascii="Segoe UI Symbol" w:hAnsi="Segoe UI Symbol"/>
          <w:b/>
          <w:color w:val="1F4E78"/>
        </w:rPr>
        <w:t xml:space="preserve">☐ </w:t>
      </w:r>
      <w:r>
        <w:t>Confirm NSSM, or another NCA-approved service wrapper, is available for operating the Node.js API as a Windows service.</w:t>
      </w:r>
    </w:p>
    <w:p w14:paraId="2109E4E8" w14:textId="4B0E8B0D" w:rsidR="003866B4" w:rsidRDefault="00000000">
      <w:pPr>
        <w:pStyle w:val="Checklist"/>
        <w:ind w:left="360"/>
      </w:pPr>
      <w:r>
        <w:rPr>
          <w:rFonts w:ascii="Segoe UI Symbol" w:hAnsi="Segoe UI Symbol"/>
          <w:b/>
          <w:color w:val="1F4E78"/>
        </w:rPr>
        <w:t xml:space="preserve">☐ </w:t>
      </w:r>
      <w:r>
        <w:t>Confirm host firewall rules expose only the approved HTTPS service; do not expose TCP port 3000 externally.</w:t>
      </w:r>
    </w:p>
    <w:p w14:paraId="139F4F6E" w14:textId="07F954EE" w:rsidR="003866B4" w:rsidRDefault="00000000">
      <w:pPr>
        <w:pStyle w:val="Checklist"/>
        <w:ind w:left="360"/>
      </w:pPr>
      <w:r>
        <w:rPr>
          <w:rFonts w:ascii="Segoe UI Symbol" w:hAnsi="Segoe UI Symbol"/>
          <w:b/>
          <w:color w:val="1F4E78"/>
        </w:rPr>
        <w:t xml:space="preserve">☐ </w:t>
      </w:r>
      <w:r>
        <w:t>Confirm sufficient disk space exists for the application, logs, temporary uploads and database backups.</w:t>
      </w:r>
    </w:p>
    <w:p w14:paraId="61B6FCCF" w14:textId="77777777" w:rsidR="003866B4" w:rsidRDefault="00000000">
      <w:r>
        <w:rPr>
          <w:i/>
        </w:rPr>
        <w:t>Completion evidence: prerequisite/version output and firewall or network-rule reference.</w:t>
      </w:r>
    </w:p>
    <w:p w14:paraId="440D86D6" w14:textId="77777777" w:rsidR="003866B4" w:rsidRDefault="00000000">
      <w:pPr>
        <w:pStyle w:val="Heading2"/>
        <w:spacing w:after="100"/>
      </w:pPr>
      <w:r>
        <w:rPr>
          <w:rFonts w:ascii="Aptos" w:hAnsi="Aptos"/>
        </w:rPr>
        <w:t>2.3 Deploy the approved application package</w:t>
      </w:r>
    </w:p>
    <w:p w14:paraId="55FAA053" w14:textId="033BF4D3" w:rsidR="003866B4" w:rsidRDefault="00000000">
      <w:pPr>
        <w:pStyle w:val="Checklist"/>
        <w:ind w:left="360"/>
      </w:pPr>
      <w:r>
        <w:rPr>
          <w:rFonts w:ascii="Segoe UI Symbol" w:hAnsi="Segoe UI Symbol"/>
          <w:b/>
          <w:color w:val="1F4E78"/>
        </w:rPr>
        <w:t xml:space="preserve">☐ </w:t>
      </w:r>
      <w:r>
        <w:t>Verify the release package source and checksum/version against the release approved by the Application Owner.</w:t>
      </w:r>
    </w:p>
    <w:p w14:paraId="0AE56F2A" w14:textId="2E2BE545" w:rsidR="003866B4" w:rsidRDefault="00000000">
      <w:pPr>
        <w:pStyle w:val="Checklist"/>
        <w:ind w:left="360"/>
      </w:pPr>
      <w:r>
        <w:rPr>
          <w:rFonts w:ascii="Segoe UI Symbol" w:hAnsi="Segoe UI Symbol"/>
          <w:b/>
          <w:color w:val="1F4E78"/>
        </w:rPr>
        <w:t xml:space="preserve">☐ </w:t>
      </w:r>
      <w:r>
        <w:t>Copy the maintained source to a protected application directory on the production server.</w:t>
      </w:r>
    </w:p>
    <w:p w14:paraId="1EE65E06" w14:textId="65075EC2" w:rsidR="003866B4" w:rsidRDefault="00000000">
      <w:pPr>
        <w:pStyle w:val="Checklist"/>
        <w:ind w:left="360"/>
      </w:pPr>
      <w:r>
        <w:rPr>
          <w:rFonts w:ascii="Segoe UI Symbol" w:hAnsi="Segoe UI Symbol"/>
          <w:b/>
          <w:color w:val="1F4E78"/>
        </w:rPr>
        <w:t xml:space="preserve">☐ </w:t>
      </w:r>
      <w:r>
        <w:t>Exclude test archives, local development databases, temporary files and development logs from the production package.</w:t>
      </w:r>
    </w:p>
    <w:p w14:paraId="06B1D5C3" w14:textId="66CB2F63" w:rsidR="003866B4" w:rsidRDefault="00000000">
      <w:pPr>
        <w:pStyle w:val="Checklist"/>
        <w:ind w:left="360"/>
      </w:pPr>
      <w:r>
        <w:rPr>
          <w:rFonts w:ascii="Segoe UI Symbol" w:hAnsi="Segoe UI Symbol"/>
          <w:b/>
          <w:color w:val="1F4E78"/>
        </w:rPr>
        <w:t xml:space="preserve">☐ </w:t>
      </w:r>
      <w:r>
        <w:t>From the backend directory, install locked production dependencies with: npm ci --omit=dev</w:t>
      </w:r>
    </w:p>
    <w:p w14:paraId="6F625B8D" w14:textId="1BE5CCEC" w:rsidR="003866B4" w:rsidRDefault="00000000">
      <w:pPr>
        <w:pStyle w:val="Checklist"/>
        <w:ind w:left="360"/>
      </w:pPr>
      <w:r>
        <w:rPr>
          <w:rFonts w:ascii="Segoe UI Symbol" w:hAnsi="Segoe UI Symbol"/>
          <w:b/>
          <w:color w:val="1F4E78"/>
        </w:rPr>
        <w:t xml:space="preserve">☐ </w:t>
      </w:r>
      <w:r>
        <w:t>Confirm npm completes without installation errors and retain the installation log.</w:t>
      </w:r>
    </w:p>
    <w:p w14:paraId="2B5F1587" w14:textId="59F3390C" w:rsidR="003866B4" w:rsidRDefault="00000000">
      <w:pPr>
        <w:pStyle w:val="Checklist"/>
        <w:ind w:left="360"/>
      </w:pPr>
      <w:r>
        <w:rPr>
          <w:rFonts w:ascii="Segoe UI Symbol" w:hAnsi="Segoe UI Symbol"/>
          <w:b/>
          <w:color w:val="1F4E78"/>
        </w:rPr>
        <w:lastRenderedPageBreak/>
        <w:t xml:space="preserve">☐ </w:t>
      </w:r>
      <w:r>
        <w:t>Do not alter application source code directly on the production server.</w:t>
      </w:r>
    </w:p>
    <w:p w14:paraId="79C9A5B2" w14:textId="77777777" w:rsidR="003866B4" w:rsidRDefault="00000000">
      <w:r>
        <w:rPr>
          <w:i/>
        </w:rPr>
        <w:t>Completion evidence: release version/checksum, destination path and successful dependency-install log.</w:t>
      </w:r>
    </w:p>
    <w:p w14:paraId="47E68CB5" w14:textId="77777777" w:rsidR="003866B4" w:rsidRDefault="00000000">
      <w:pPr>
        <w:pStyle w:val="Heading2"/>
        <w:spacing w:after="100"/>
      </w:pPr>
      <w:r>
        <w:rPr>
          <w:rFonts w:ascii="Aptos" w:hAnsi="Aptos"/>
        </w:rPr>
        <w:t>2.4 Create and protect the production configuration</w:t>
      </w:r>
    </w:p>
    <w:p w14:paraId="72B0DD15" w14:textId="62E06DDB" w:rsidR="003866B4" w:rsidRDefault="00000000">
      <w:pPr>
        <w:pStyle w:val="Checklist"/>
        <w:ind w:left="360"/>
      </w:pPr>
      <w:r>
        <w:rPr>
          <w:rFonts w:ascii="Segoe UI Symbol" w:hAnsi="Segoe UI Symbol"/>
          <w:b/>
          <w:color w:val="1F4E78"/>
        </w:rPr>
        <w:t xml:space="preserve">☐ </w:t>
      </w:r>
      <w:r>
        <w:t>Copy backend</w:t>
      </w:r>
      <w:proofErr w:type="gramStart"/>
      <w:r>
        <w:t>/.env</w:t>
      </w:r>
      <w:proofErr w:type="gramEnd"/>
      <w:r>
        <w:t>.production.example to backend</w:t>
      </w:r>
      <w:proofErr w:type="gramStart"/>
      <w:r>
        <w:t>/.env</w:t>
      </w:r>
      <w:proofErr w:type="gramEnd"/>
      <w:r>
        <w:t xml:space="preserve"> on the server.</w:t>
      </w:r>
    </w:p>
    <w:p w14:paraId="061E6CF6" w14:textId="56E344FF" w:rsidR="003866B4" w:rsidRDefault="00000000">
      <w:pPr>
        <w:pStyle w:val="Checklist"/>
        <w:ind w:left="360"/>
      </w:pPr>
      <w:r>
        <w:rPr>
          <w:rFonts w:ascii="Segoe UI Symbol" w:hAnsi="Segoe UI Symbol"/>
          <w:b/>
          <w:color w:val="1F4E78"/>
        </w:rPr>
        <w:t xml:space="preserve">☐ </w:t>
      </w:r>
      <w:r>
        <w:t>Set NODE_ENV=production and API_HOST=127.0.0.1.</w:t>
      </w:r>
    </w:p>
    <w:p w14:paraId="5846D66F" w14:textId="67DACDB1" w:rsidR="003866B4" w:rsidRDefault="00000000">
      <w:pPr>
        <w:pStyle w:val="Checklist"/>
        <w:ind w:left="360"/>
      </w:pPr>
      <w:r>
        <w:rPr>
          <w:rFonts w:ascii="Segoe UI Symbol" w:hAnsi="Segoe UI Symbol"/>
          <w:b/>
          <w:color w:val="1F4E78"/>
        </w:rPr>
        <w:t xml:space="preserve">☐ </w:t>
      </w:r>
      <w:r>
        <w:t>Enter the approved database host, port, database name and dedicated least-privilege database account.</w:t>
      </w:r>
    </w:p>
    <w:p w14:paraId="309D3B97" w14:textId="5011DE16" w:rsidR="003866B4" w:rsidRDefault="00000000">
      <w:pPr>
        <w:pStyle w:val="Checklist"/>
        <w:ind w:left="360"/>
      </w:pPr>
      <w:r>
        <w:rPr>
          <w:rFonts w:ascii="Segoe UI Symbol" w:hAnsi="Segoe UI Symbol"/>
          <w:b/>
          <w:color w:val="1F4E78"/>
        </w:rPr>
        <w:t xml:space="preserve">☐ </w:t>
      </w:r>
      <w:r>
        <w:t>Enable DB_SSL=true when PostgreSQL is hosted remotely and install the approved database CA certificate where required.</w:t>
      </w:r>
    </w:p>
    <w:p w14:paraId="1B03CC7A" w14:textId="5881C337" w:rsidR="003866B4" w:rsidRDefault="00000000">
      <w:pPr>
        <w:pStyle w:val="Checklist"/>
        <w:ind w:left="360"/>
      </w:pPr>
      <w:r>
        <w:rPr>
          <w:rFonts w:ascii="Segoe UI Symbol" w:hAnsi="Segoe UI Symbol"/>
          <w:b/>
          <w:color w:val="1F4E78"/>
        </w:rPr>
        <w:t xml:space="preserve">☐ </w:t>
      </w:r>
      <w:r>
        <w:t>Generate and configure two different high-entropy values for JWT_SECRET and COMMUNICATION_ENCRYPTION_KEY; each must contain at least 32 characters.</w:t>
      </w:r>
    </w:p>
    <w:p w14:paraId="7BC815C5" w14:textId="052AEAED" w:rsidR="003866B4" w:rsidRDefault="00000000">
      <w:pPr>
        <w:pStyle w:val="Checklist"/>
        <w:ind w:left="360"/>
      </w:pPr>
      <w:r>
        <w:rPr>
          <w:rFonts w:ascii="Segoe UI Symbol" w:hAnsi="Segoe UI Symbol"/>
          <w:b/>
          <w:color w:val="1F4E78"/>
        </w:rPr>
        <w:t xml:space="preserve">☐ </w:t>
      </w:r>
      <w:r>
        <w:t>Set FRONTEND_URL and CORS_ORIGINS to the exact approved HTTPS address. Do not use wildcards.</w:t>
      </w:r>
    </w:p>
    <w:p w14:paraId="45F82246" w14:textId="5A8346AF" w:rsidR="003866B4" w:rsidRDefault="00000000">
      <w:pPr>
        <w:pStyle w:val="Checklist"/>
        <w:ind w:left="360"/>
      </w:pPr>
      <w:r>
        <w:rPr>
          <w:rFonts w:ascii="Segoe UI Symbol" w:hAnsi="Segoe UI Symbol"/>
          <w:b/>
          <w:color w:val="1F4E78"/>
        </w:rPr>
        <w:t xml:space="preserve">☐ </w:t>
      </w:r>
      <w:r>
        <w:t>Enter the approved NCA SMTP host, port, service account and @nca.org.gh sender address.</w:t>
      </w:r>
    </w:p>
    <w:p w14:paraId="5B47AD12" w14:textId="793B9770" w:rsidR="003866B4" w:rsidRDefault="00000000">
      <w:pPr>
        <w:pStyle w:val="Checklist"/>
        <w:ind w:left="360"/>
      </w:pPr>
      <w:r>
        <w:rPr>
          <w:rFonts w:ascii="Segoe UI Symbol" w:hAnsi="Segoe UI Symbol"/>
          <w:b/>
          <w:color w:val="1F4E78"/>
        </w:rPr>
        <w:t xml:space="preserve">☐ </w:t>
      </w:r>
      <w:r>
        <w:t>Keep TLS certificate validation enabled. A self-signed exception requires written approval from NCA ICT/Information Security.</w:t>
      </w:r>
    </w:p>
    <w:p w14:paraId="67C77CFA" w14:textId="7E2DAB28" w:rsidR="003866B4" w:rsidRDefault="00000000">
      <w:pPr>
        <w:pStyle w:val="Checklist"/>
        <w:ind w:left="360"/>
      </w:pPr>
      <w:r>
        <w:rPr>
          <w:rFonts w:ascii="Segoe UI Symbol" w:hAnsi="Segoe UI Symbol"/>
          <w:b/>
          <w:color w:val="1F4E78"/>
        </w:rPr>
        <w:t xml:space="preserve">☐ </w:t>
      </w:r>
      <w:r>
        <w:t>Leave DEFAULT_TEMP_PASSWORD and TEST_USER_PASSWORD blank.</w:t>
      </w:r>
    </w:p>
    <w:p w14:paraId="6B12832C" w14:textId="390C06F5" w:rsidR="003866B4" w:rsidRDefault="00000000">
      <w:pPr>
        <w:pStyle w:val="Checklist"/>
        <w:ind w:left="360"/>
      </w:pPr>
      <w:r>
        <w:rPr>
          <w:rFonts w:ascii="Segoe UI Symbol" w:hAnsi="Segoe UI Symbol"/>
          <w:b/>
          <w:color w:val="1F4E78"/>
        </w:rPr>
        <w:t xml:space="preserve">☐ </w:t>
      </w:r>
      <w:r>
        <w:t>Set DISABLE_COMMUNICATION_WORKER=false so queued notifications are processed.</w:t>
      </w:r>
    </w:p>
    <w:p w14:paraId="403F0E98" w14:textId="1D73AE5C" w:rsidR="003866B4" w:rsidRDefault="00000000">
      <w:pPr>
        <w:pStyle w:val="Checklist"/>
        <w:ind w:left="360"/>
      </w:pPr>
      <w:r>
        <w:rPr>
          <w:rFonts w:ascii="Segoe UI Symbol" w:hAnsi="Segoe UI Symbol"/>
          <w:b/>
          <w:color w:val="1F4E78"/>
        </w:rPr>
        <w:t xml:space="preserve">☐ </w:t>
      </w:r>
      <w:r>
        <w:t>Restrict backend</w:t>
      </w:r>
      <w:proofErr w:type="gramStart"/>
      <w:r>
        <w:t>/.env</w:t>
      </w:r>
      <w:proofErr w:type="gramEnd"/>
      <w:r>
        <w:t xml:space="preserve"> ACLs to Administrators and the dedicated API service account only.</w:t>
      </w:r>
    </w:p>
    <w:p w14:paraId="4E1FAE5E" w14:textId="79F4D297" w:rsidR="003866B4" w:rsidRDefault="00000000">
      <w:pPr>
        <w:pStyle w:val="Checklist"/>
        <w:ind w:left="360"/>
      </w:pPr>
      <w:r>
        <w:rPr>
          <w:rFonts w:ascii="Segoe UI Symbol" w:hAnsi="Segoe UI Symbol"/>
          <w:b/>
          <w:color w:val="1F4E78"/>
        </w:rPr>
        <w:t xml:space="preserve">☐ </w:t>
      </w:r>
      <w:r>
        <w:t>Confirm the environment file is excluded from source control, ordinary file shares and backup reports containing readable secrets.</w:t>
      </w:r>
    </w:p>
    <w:p w14:paraId="30711B20" w14:textId="77777777" w:rsidR="003866B4" w:rsidRDefault="00000000">
      <w:r>
        <w:rPr>
          <w:i/>
        </w:rPr>
        <w:t>Completion evidence: redacted configuration checklist and ACL screenshot/output. Never capture secret values.</w:t>
      </w:r>
    </w:p>
    <w:p w14:paraId="7E2A5F55" w14:textId="77777777" w:rsidR="003866B4" w:rsidRDefault="00000000">
      <w:pPr>
        <w:pStyle w:val="Heading2"/>
        <w:spacing w:after="100"/>
      </w:pPr>
      <w:r>
        <w:rPr>
          <w:rFonts w:ascii="Aptos" w:hAnsi="Aptos"/>
        </w:rPr>
        <w:t>2.5 Prepare and migrate the production database</w:t>
      </w:r>
    </w:p>
    <w:p w14:paraId="3A982F5F" w14:textId="403FDC86" w:rsidR="003866B4" w:rsidRDefault="00000000">
      <w:pPr>
        <w:pStyle w:val="Checklist"/>
        <w:ind w:left="360"/>
      </w:pPr>
      <w:r>
        <w:rPr>
          <w:rFonts w:ascii="Segoe UI Symbol" w:hAnsi="Segoe UI Symbol"/>
          <w:b/>
          <w:color w:val="1F4E78"/>
        </w:rPr>
        <w:t xml:space="preserve">☐ </w:t>
      </w:r>
      <w:r>
        <w:t>Confirm the target is the intended production database before running any command.</w:t>
      </w:r>
    </w:p>
    <w:p w14:paraId="7B5E3423" w14:textId="6CFBC948" w:rsidR="003866B4" w:rsidRDefault="00000000">
      <w:pPr>
        <w:pStyle w:val="Checklist"/>
        <w:ind w:left="360"/>
      </w:pPr>
      <w:r>
        <w:rPr>
          <w:rFonts w:ascii="Segoe UI Symbol" w:hAnsi="Segoe UI Symbol"/>
          <w:b/>
          <w:color w:val="1F4E78"/>
        </w:rPr>
        <w:t xml:space="preserve">☐ </w:t>
      </w:r>
      <w:r>
        <w:t>Confirm the application database account has only the privileges required by the application and migration process.</w:t>
      </w:r>
    </w:p>
    <w:p w14:paraId="680320BE" w14:textId="1265CFBC" w:rsidR="003866B4" w:rsidRDefault="00000000">
      <w:pPr>
        <w:pStyle w:val="Checklist"/>
        <w:ind w:left="360"/>
      </w:pPr>
      <w:r>
        <w:rPr>
          <w:rFonts w:ascii="Segoe UI Symbol" w:hAnsi="Segoe UI Symbol"/>
          <w:b/>
          <w:color w:val="1F4E78"/>
        </w:rPr>
        <w:t xml:space="preserve">☐ </w:t>
      </w:r>
      <w:r>
        <w:t>If upgrading an existing deployment, take and verify a current database backup immediately before migration.</w:t>
      </w:r>
    </w:p>
    <w:p w14:paraId="5B0C06F1" w14:textId="66DF2D72" w:rsidR="003866B4" w:rsidRDefault="00000000">
      <w:pPr>
        <w:pStyle w:val="Checklist"/>
        <w:ind w:left="360"/>
      </w:pPr>
      <w:r>
        <w:rPr>
          <w:rFonts w:ascii="Segoe UI Symbol" w:hAnsi="Segoe UI Symbol"/>
          <w:b/>
          <w:color w:val="1F4E78"/>
        </w:rPr>
        <w:t xml:space="preserve">☐ </w:t>
      </w:r>
      <w:r>
        <w:t>From backend, run: npm run migrate</w:t>
      </w:r>
    </w:p>
    <w:p w14:paraId="7773374B" w14:textId="1ADF5990" w:rsidR="003866B4" w:rsidRDefault="00000000">
      <w:pPr>
        <w:pStyle w:val="Checklist"/>
        <w:ind w:left="360"/>
      </w:pPr>
      <w:r>
        <w:rPr>
          <w:rFonts w:ascii="Segoe UI Symbol" w:hAnsi="Segoe UI Symbol"/>
          <w:b/>
          <w:color w:val="1F4E78"/>
        </w:rPr>
        <w:t xml:space="preserve">☐ </w:t>
      </w:r>
      <w:r>
        <w:t>Review the migration output and confirm all migration files complete successfully.</w:t>
      </w:r>
    </w:p>
    <w:p w14:paraId="1A1D4018" w14:textId="057BB96A" w:rsidR="003866B4" w:rsidRDefault="00000000">
      <w:pPr>
        <w:pStyle w:val="Checklist"/>
        <w:ind w:left="360"/>
      </w:pPr>
      <w:r>
        <w:rPr>
          <w:rFonts w:ascii="Segoe UI Symbol" w:hAnsi="Segoe UI Symbol"/>
          <w:b/>
          <w:color w:val="1F4E78"/>
        </w:rPr>
        <w:t xml:space="preserve">☐ </w:t>
      </w:r>
      <w:r>
        <w:t>Do not manually mark a failed migration as successful. Stop, investigate and invoke rollback if data integrity is uncertain.</w:t>
      </w:r>
    </w:p>
    <w:p w14:paraId="6F309855" w14:textId="7684D1A6" w:rsidR="003866B4" w:rsidRDefault="00000000">
      <w:pPr>
        <w:pStyle w:val="Checklist"/>
        <w:ind w:left="360"/>
      </w:pPr>
      <w:r>
        <w:rPr>
          <w:rFonts w:ascii="Segoe UI Symbol" w:hAnsi="Segoe UI Symbol"/>
          <w:b/>
          <w:color w:val="1F4E78"/>
        </w:rPr>
        <w:t xml:space="preserve">☐ </w:t>
      </w:r>
      <w:r>
        <w:t>Confirm the database is not reachable from unauthorised networks or user workstations.</w:t>
      </w:r>
    </w:p>
    <w:p w14:paraId="3650D6E3" w14:textId="77777777" w:rsidR="003866B4" w:rsidRDefault="00000000">
      <w:r>
        <w:rPr>
          <w:i/>
        </w:rPr>
        <w:t>Completion evidence: database name, backup identifier, migration log and applied-migration count.</w:t>
      </w:r>
    </w:p>
    <w:p w14:paraId="56508C6B" w14:textId="77777777" w:rsidR="003866B4" w:rsidRDefault="00000000">
      <w:pPr>
        <w:pStyle w:val="Heading2"/>
        <w:spacing w:after="100"/>
      </w:pPr>
      <w:r>
        <w:rPr>
          <w:rFonts w:ascii="Aptos" w:hAnsi="Aptos"/>
        </w:rPr>
        <w:lastRenderedPageBreak/>
        <w:t>2.6 Install and configure the API Windows service</w:t>
      </w:r>
    </w:p>
    <w:p w14:paraId="6B27C96C" w14:textId="606BCBB5" w:rsidR="003866B4" w:rsidRDefault="00000000">
      <w:pPr>
        <w:pStyle w:val="Checklist"/>
        <w:ind w:left="360"/>
      </w:pPr>
      <w:r>
        <w:rPr>
          <w:rFonts w:ascii="Segoe UI Symbol" w:hAnsi="Segoe UI Symbol"/>
          <w:b/>
          <w:color w:val="1F4E78"/>
        </w:rPr>
        <w:t xml:space="preserve">☐ </w:t>
      </w:r>
      <w:r>
        <w:t>Run the supplied installation script with the approved NSSM path: .\scripts\install-production-service.ps1 -NssmPath '&lt;approved NSSM path&gt;'</w:t>
      </w:r>
    </w:p>
    <w:p w14:paraId="70672B4B" w14:textId="2272C914" w:rsidR="003866B4" w:rsidRDefault="00000000">
      <w:pPr>
        <w:pStyle w:val="Checklist"/>
        <w:ind w:left="360"/>
      </w:pPr>
      <w:r>
        <w:rPr>
          <w:rFonts w:ascii="Segoe UI Symbol" w:hAnsi="Segoe UI Symbol"/>
          <w:b/>
          <w:color w:val="1F4E78"/>
        </w:rPr>
        <w:t xml:space="preserve">☐ </w:t>
      </w:r>
      <w:r>
        <w:t>Open Windows Services and assign the approved dedicated NCA service account to NcaGrcApi.</w:t>
      </w:r>
    </w:p>
    <w:p w14:paraId="40F4CE36" w14:textId="2898D471" w:rsidR="003866B4" w:rsidRDefault="00000000">
      <w:pPr>
        <w:pStyle w:val="Checklist"/>
        <w:ind w:left="360"/>
      </w:pPr>
      <w:r>
        <w:rPr>
          <w:rFonts w:ascii="Segoe UI Symbol" w:hAnsi="Segoe UI Symbol"/>
          <w:b/>
          <w:color w:val="1F4E78"/>
        </w:rPr>
        <w:t xml:space="preserve">☐ </w:t>
      </w:r>
      <w:r>
        <w:t>Grant that account read access to the application and backend</w:t>
      </w:r>
      <w:proofErr w:type="gramStart"/>
      <w:r>
        <w:t>/.env</w:t>
      </w:r>
      <w:proofErr w:type="gramEnd"/>
      <w:r>
        <w:t>, and write access only to the approved log/working directories.</w:t>
      </w:r>
    </w:p>
    <w:p w14:paraId="0A97D21A" w14:textId="0A1AB42B" w:rsidR="003866B4" w:rsidRDefault="00000000">
      <w:pPr>
        <w:pStyle w:val="Checklist"/>
        <w:ind w:left="360"/>
      </w:pPr>
      <w:r>
        <w:rPr>
          <w:rFonts w:ascii="Segoe UI Symbol" w:hAnsi="Segoe UI Symbol"/>
          <w:b/>
          <w:color w:val="1F4E78"/>
        </w:rPr>
        <w:t xml:space="preserve">☐ </w:t>
      </w:r>
      <w:r>
        <w:t xml:space="preserve">Apply the service-account password securely and confirm the account has Log on as a service </w:t>
      </w:r>
      <w:proofErr w:type="gramStart"/>
      <w:r>
        <w:t>rights</w:t>
      </w:r>
      <w:proofErr w:type="gramEnd"/>
      <w:r>
        <w:t>.</w:t>
      </w:r>
    </w:p>
    <w:p w14:paraId="7D63D2CF" w14:textId="3D7E832E" w:rsidR="003866B4" w:rsidRDefault="00000000">
      <w:pPr>
        <w:pStyle w:val="Checklist"/>
        <w:ind w:left="360"/>
      </w:pPr>
      <w:r>
        <w:rPr>
          <w:rFonts w:ascii="Segoe UI Symbol" w:hAnsi="Segoe UI Symbol"/>
          <w:b/>
          <w:color w:val="1F4E78"/>
        </w:rPr>
        <w:t xml:space="preserve">☐ </w:t>
      </w:r>
      <w:r>
        <w:t>Confirm the service is set to start automatically and restart after an unexpected exit.</w:t>
      </w:r>
    </w:p>
    <w:p w14:paraId="799B4535" w14:textId="397B3FF9" w:rsidR="003866B4" w:rsidRDefault="00000000">
      <w:pPr>
        <w:pStyle w:val="Checklist"/>
        <w:ind w:left="360"/>
      </w:pPr>
      <w:r>
        <w:rPr>
          <w:rFonts w:ascii="Segoe UI Symbol" w:hAnsi="Segoe UI Symbol"/>
          <w:b/>
          <w:color w:val="1F4E78"/>
        </w:rPr>
        <w:t xml:space="preserve">☐ </w:t>
      </w:r>
      <w:r>
        <w:t>Start NcaGrcApi and confirm it remains in the Running state.</w:t>
      </w:r>
    </w:p>
    <w:p w14:paraId="54BB05C1" w14:textId="4851F924" w:rsidR="003866B4" w:rsidRDefault="00000000">
      <w:pPr>
        <w:pStyle w:val="Checklist"/>
        <w:ind w:left="360"/>
      </w:pPr>
      <w:r>
        <w:rPr>
          <w:rFonts w:ascii="Segoe UI Symbol" w:hAnsi="Segoe UI Symbol"/>
          <w:b/>
          <w:color w:val="1F4E78"/>
        </w:rPr>
        <w:t xml:space="preserve">☐ </w:t>
      </w:r>
      <w:r>
        <w:t>Confirm the API listens only on 127.0.0.1:3000.</w:t>
      </w:r>
    </w:p>
    <w:p w14:paraId="25D88E90" w14:textId="0BCFB113" w:rsidR="003866B4" w:rsidRDefault="00000000">
      <w:pPr>
        <w:pStyle w:val="Checklist"/>
        <w:ind w:left="360"/>
      </w:pPr>
      <w:r>
        <w:rPr>
          <w:rFonts w:ascii="Segoe UI Symbol" w:hAnsi="Segoe UI Symbol"/>
          <w:b/>
          <w:color w:val="1F4E78"/>
        </w:rPr>
        <w:t xml:space="preserve">☐ </w:t>
      </w:r>
      <w:r>
        <w:t>Review api.out.log and api.err.log for startup, database, migration, encryption or email-worker errors.</w:t>
      </w:r>
    </w:p>
    <w:p w14:paraId="7FE1EECB" w14:textId="77777777" w:rsidR="003866B4" w:rsidRDefault="00000000">
      <w:r>
        <w:rPr>
          <w:i/>
        </w:rPr>
        <w:t>Completion evidence: service configuration, running status, listening address and clean startup-log excerpt.</w:t>
      </w:r>
    </w:p>
    <w:p w14:paraId="1992E2B3" w14:textId="77777777" w:rsidR="003866B4" w:rsidRDefault="00000000">
      <w:pPr>
        <w:pStyle w:val="Heading2"/>
        <w:spacing w:after="100"/>
      </w:pPr>
      <w:r>
        <w:rPr>
          <w:rFonts w:ascii="Aptos" w:hAnsi="Aptos"/>
        </w:rPr>
        <w:t>2.7 Configure IIS, reverse proxy and HTTPS</w:t>
      </w:r>
    </w:p>
    <w:p w14:paraId="330FB7BB" w14:textId="39C8D4F5" w:rsidR="003866B4" w:rsidRDefault="00000000">
      <w:pPr>
        <w:pStyle w:val="Checklist"/>
        <w:ind w:left="360"/>
      </w:pPr>
      <w:r>
        <w:rPr>
          <w:rFonts w:ascii="Segoe UI Symbol" w:hAnsi="Segoe UI Symbol"/>
          <w:b/>
          <w:color w:val="1F4E78"/>
        </w:rPr>
        <w:t xml:space="preserve">☐ </w:t>
      </w:r>
      <w:r>
        <w:t>Create the IIS site with its physical path set to the deployed frontend directory.</w:t>
      </w:r>
    </w:p>
    <w:p w14:paraId="7D085E71" w14:textId="689E978A" w:rsidR="003866B4" w:rsidRDefault="00000000">
      <w:pPr>
        <w:pStyle w:val="Checklist"/>
        <w:ind w:left="360"/>
      </w:pPr>
      <w:r>
        <w:rPr>
          <w:rFonts w:ascii="Segoe UI Symbol" w:hAnsi="Segoe UI Symbol"/>
          <w:b/>
          <w:color w:val="1F4E78"/>
        </w:rPr>
        <w:t xml:space="preserve">☐ </w:t>
      </w:r>
      <w:r>
        <w:t>Use the included frontend/web.config; confirm it rewrites /api requests to http://127.0.0.1:3000/api.</w:t>
      </w:r>
    </w:p>
    <w:p w14:paraId="451C0944" w14:textId="5549C688" w:rsidR="003866B4" w:rsidRDefault="00000000">
      <w:pPr>
        <w:pStyle w:val="Checklist"/>
        <w:ind w:left="360"/>
      </w:pPr>
      <w:r>
        <w:rPr>
          <w:rFonts w:ascii="Segoe UI Symbol" w:hAnsi="Segoe UI Symbol"/>
          <w:b/>
          <w:color w:val="1F4E78"/>
        </w:rPr>
        <w:t xml:space="preserve">☐ </w:t>
      </w:r>
      <w:r>
        <w:t>Enable ARR proxying and confirm URL Rewrite is active.</w:t>
      </w:r>
    </w:p>
    <w:p w14:paraId="5F9C450D" w14:textId="27286F7D" w:rsidR="003866B4" w:rsidRDefault="00000000">
      <w:pPr>
        <w:pStyle w:val="Checklist"/>
        <w:ind w:left="360"/>
      </w:pPr>
      <w:r>
        <w:rPr>
          <w:rFonts w:ascii="Segoe UI Symbol" w:hAnsi="Segoe UI Symbol"/>
          <w:b/>
          <w:color w:val="1F4E78"/>
        </w:rPr>
        <w:t xml:space="preserve">☐ </w:t>
      </w:r>
      <w:r>
        <w:t>Bind the site to the approved internal DNS name using HTTPS and the approved TLS certificate.</w:t>
      </w:r>
    </w:p>
    <w:p w14:paraId="0911EB47" w14:textId="0A522B1F" w:rsidR="003866B4" w:rsidRDefault="00000000">
      <w:pPr>
        <w:pStyle w:val="Checklist"/>
        <w:ind w:left="360"/>
      </w:pPr>
      <w:r>
        <w:rPr>
          <w:rFonts w:ascii="Segoe UI Symbol" w:hAnsi="Segoe UI Symbol"/>
          <w:b/>
          <w:color w:val="1F4E78"/>
        </w:rPr>
        <w:t xml:space="preserve">☐ </w:t>
      </w:r>
      <w:r>
        <w:t>Remove or disable unintended HTTP bindings, default sites and alternate host-header access, according to NCA policy.</w:t>
      </w:r>
    </w:p>
    <w:p w14:paraId="0F7BB752" w14:textId="0D4D0454" w:rsidR="003866B4" w:rsidRDefault="00000000">
      <w:pPr>
        <w:pStyle w:val="Checklist"/>
        <w:ind w:left="360"/>
      </w:pPr>
      <w:r>
        <w:rPr>
          <w:rFonts w:ascii="Segoe UI Symbol" w:hAnsi="Segoe UI Symbol"/>
          <w:b/>
          <w:color w:val="1F4E78"/>
        </w:rPr>
        <w:t xml:space="preserve">☐ </w:t>
      </w:r>
      <w:r>
        <w:t>Confirm the certificate chain is trusted, the hostname matches, and the certificate is not near expiry.</w:t>
      </w:r>
    </w:p>
    <w:p w14:paraId="183484EE" w14:textId="5EABC99B" w:rsidR="003866B4" w:rsidRDefault="00000000">
      <w:pPr>
        <w:pStyle w:val="Checklist"/>
        <w:ind w:left="360"/>
      </w:pPr>
      <w:r>
        <w:rPr>
          <w:rFonts w:ascii="Segoe UI Symbol" w:hAnsi="Segoe UI Symbol"/>
          <w:b/>
          <w:color w:val="1F4E78"/>
        </w:rPr>
        <w:t xml:space="preserve">☐ </w:t>
      </w:r>
      <w:r>
        <w:t>Confirm security headers are returned, including HSTS, Content-Security-Policy, X-Content-Type-Options, Referrer-Policy and Permissions-Policy.</w:t>
      </w:r>
    </w:p>
    <w:p w14:paraId="31DC6485" w14:textId="7F6216E5" w:rsidR="003866B4" w:rsidRDefault="00000000">
      <w:pPr>
        <w:pStyle w:val="Checklist"/>
        <w:ind w:left="360"/>
      </w:pPr>
      <w:r>
        <w:rPr>
          <w:rFonts w:ascii="Segoe UI Symbol" w:hAnsi="Segoe UI Symbol"/>
          <w:b/>
          <w:color w:val="1F4E78"/>
        </w:rPr>
        <w:t xml:space="preserve">☐ </w:t>
      </w:r>
      <w:r>
        <w:t>Confirm hidden files and backend files cannot be downloaded through IIS.</w:t>
      </w:r>
    </w:p>
    <w:p w14:paraId="6F0915C9" w14:textId="71155C5B" w:rsidR="003866B4" w:rsidRDefault="00000000">
      <w:pPr>
        <w:pStyle w:val="Checklist"/>
        <w:ind w:left="360"/>
      </w:pPr>
      <w:r>
        <w:rPr>
          <w:rFonts w:ascii="Segoe UI Symbol" w:hAnsi="Segoe UI Symbol"/>
          <w:b/>
          <w:color w:val="1F4E78"/>
        </w:rPr>
        <w:t xml:space="preserve">☐ </w:t>
      </w:r>
      <w:r>
        <w:t>Confirm request-size limits support approved work-plan/tracker uploads without exceeding the configured 12 MB limit.</w:t>
      </w:r>
    </w:p>
    <w:p w14:paraId="4A95A732" w14:textId="77777777" w:rsidR="003866B4" w:rsidRDefault="00000000">
      <w:r>
        <w:rPr>
          <w:i/>
        </w:rPr>
        <w:t>Completion evidence: IIS site/binding summary, certificate details, proxy test and security-header output.</w:t>
      </w:r>
    </w:p>
    <w:p w14:paraId="6A3C07A5" w14:textId="77777777" w:rsidR="003866B4" w:rsidRDefault="00000000">
      <w:pPr>
        <w:pStyle w:val="Heading2"/>
        <w:spacing w:after="100"/>
      </w:pPr>
      <w:r>
        <w:rPr>
          <w:rFonts w:ascii="Aptos" w:hAnsi="Aptos"/>
        </w:rPr>
        <w:t>2.8 Configure DNS and network access</w:t>
      </w:r>
    </w:p>
    <w:p w14:paraId="1BFE4705" w14:textId="5B84F0FD" w:rsidR="003866B4" w:rsidRDefault="00000000">
      <w:pPr>
        <w:pStyle w:val="Checklist"/>
        <w:ind w:left="360"/>
      </w:pPr>
      <w:r>
        <w:rPr>
          <w:rFonts w:ascii="Segoe UI Symbol" w:hAnsi="Segoe UI Symbol"/>
          <w:b/>
          <w:color w:val="1F4E78"/>
        </w:rPr>
        <w:t xml:space="preserve">☐ </w:t>
      </w:r>
      <w:r>
        <w:t>Create or activate the approved internal DNS record and verify it resolves to the intended server from an authorised user network.</w:t>
      </w:r>
    </w:p>
    <w:p w14:paraId="04F74AE2" w14:textId="161E0356" w:rsidR="003866B4" w:rsidRDefault="00000000">
      <w:pPr>
        <w:pStyle w:val="Checklist"/>
        <w:ind w:left="360"/>
      </w:pPr>
      <w:r>
        <w:rPr>
          <w:rFonts w:ascii="Segoe UI Symbol" w:hAnsi="Segoe UI Symbol"/>
          <w:b/>
          <w:color w:val="1F4E78"/>
        </w:rPr>
        <w:lastRenderedPageBreak/>
        <w:t xml:space="preserve">☐ </w:t>
      </w:r>
      <w:r>
        <w:t>Confirm HTTPS is reachable from intended NCA networks and blocked from networks that are outside the approved scope.</w:t>
      </w:r>
    </w:p>
    <w:p w14:paraId="1E007F32" w14:textId="1872C386" w:rsidR="003866B4" w:rsidRDefault="00000000">
      <w:pPr>
        <w:pStyle w:val="Checklist"/>
        <w:ind w:left="360"/>
      </w:pPr>
      <w:r>
        <w:rPr>
          <w:rFonts w:ascii="Segoe UI Symbol" w:hAnsi="Segoe UI Symbol"/>
          <w:b/>
          <w:color w:val="1F4E78"/>
        </w:rPr>
        <w:t xml:space="preserve">☐ </w:t>
      </w:r>
      <w:r>
        <w:t>Confirm ports 3000 and 5432 are not exposed to general users or the internet.</w:t>
      </w:r>
    </w:p>
    <w:p w14:paraId="141C5265" w14:textId="05C3B7E3" w:rsidR="003866B4" w:rsidRDefault="00000000">
      <w:pPr>
        <w:pStyle w:val="Checklist"/>
        <w:ind w:left="360"/>
      </w:pPr>
      <w:r>
        <w:rPr>
          <w:rFonts w:ascii="Segoe UI Symbol" w:hAnsi="Segoe UI Symbol"/>
          <w:b/>
          <w:color w:val="1F4E78"/>
        </w:rPr>
        <w:t xml:space="preserve">☐ </w:t>
      </w:r>
      <w:r>
        <w:t>If load balancers or additional proxies are used, validate TRUST_PROXY_HOPS and preserve the real client address securely.</w:t>
      </w:r>
    </w:p>
    <w:p w14:paraId="1D91AD22" w14:textId="77777777" w:rsidR="003866B4" w:rsidRDefault="00000000">
      <w:r>
        <w:rPr>
          <w:i/>
        </w:rPr>
        <w:t>Completion evidence: DNS resolution, connectivity result and approved firewall/change references.</w:t>
      </w:r>
    </w:p>
    <w:p w14:paraId="78ABACEB" w14:textId="77777777" w:rsidR="003866B4" w:rsidRDefault="00000000">
      <w:pPr>
        <w:pStyle w:val="Heading2"/>
        <w:spacing w:after="100"/>
      </w:pPr>
      <w:r>
        <w:rPr>
          <w:rFonts w:ascii="Aptos" w:hAnsi="Aptos"/>
        </w:rPr>
        <w:t>2.9 Verify email integration</w:t>
      </w:r>
    </w:p>
    <w:p w14:paraId="6D159CB8" w14:textId="40722887" w:rsidR="003866B4" w:rsidRDefault="00000000">
      <w:pPr>
        <w:pStyle w:val="Checklist"/>
        <w:ind w:left="360"/>
      </w:pPr>
      <w:r>
        <w:rPr>
          <w:rFonts w:ascii="Segoe UI Symbol" w:hAnsi="Segoe UI Symbol"/>
          <w:b/>
          <w:color w:val="1F4E78"/>
        </w:rPr>
        <w:t xml:space="preserve">☐ </w:t>
      </w:r>
      <w:r>
        <w:t>Confirm the SMTP service account and approved sender address are active.</w:t>
      </w:r>
    </w:p>
    <w:p w14:paraId="712A27AA" w14:textId="76898B32" w:rsidR="003866B4" w:rsidRDefault="00000000">
      <w:pPr>
        <w:pStyle w:val="Checklist"/>
        <w:ind w:left="360"/>
      </w:pPr>
      <w:r>
        <w:rPr>
          <w:rFonts w:ascii="Segoe UI Symbol" w:hAnsi="Segoe UI Symbol"/>
          <w:b/>
          <w:color w:val="1F4E78"/>
        </w:rPr>
        <w:t xml:space="preserve">☐ </w:t>
      </w:r>
      <w:r>
        <w:t>Confirm the server can reach the approved SMTP host and port.</w:t>
      </w:r>
    </w:p>
    <w:p w14:paraId="7940A974" w14:textId="15ADFA4C" w:rsidR="003866B4" w:rsidRDefault="00000000">
      <w:pPr>
        <w:pStyle w:val="Checklist"/>
        <w:ind w:left="360"/>
      </w:pPr>
      <w:r>
        <w:rPr>
          <w:rFonts w:ascii="Segoe UI Symbol" w:hAnsi="Segoe UI Symbol"/>
          <w:b/>
          <w:color w:val="1F4E78"/>
        </w:rPr>
        <w:t xml:space="preserve">☐ </w:t>
      </w:r>
      <w:r>
        <w:t>Run the full readiness check without suppressing email verification: npm run readiness</w:t>
      </w:r>
    </w:p>
    <w:p w14:paraId="40B1BB5B" w14:textId="4E67F646" w:rsidR="003866B4" w:rsidRDefault="00000000">
      <w:pPr>
        <w:pStyle w:val="Checklist"/>
        <w:ind w:left="360"/>
      </w:pPr>
      <w:r>
        <w:rPr>
          <w:rFonts w:ascii="Segoe UI Symbol" w:hAnsi="Segoe UI Symbol"/>
          <w:b/>
          <w:color w:val="1F4E78"/>
        </w:rPr>
        <w:t xml:space="preserve">☐ </w:t>
      </w:r>
      <w:r>
        <w:t>Verify that the result reports ready: true, environment: production, all migrations applied and smtp: verified.</w:t>
      </w:r>
    </w:p>
    <w:p w14:paraId="7D6D6167" w14:textId="055FABE8" w:rsidR="003866B4" w:rsidRDefault="00000000">
      <w:pPr>
        <w:pStyle w:val="Checklist"/>
        <w:ind w:left="360"/>
      </w:pPr>
      <w:r>
        <w:rPr>
          <w:rFonts w:ascii="Segoe UI Symbol" w:hAnsi="Segoe UI Symbol"/>
          <w:b/>
          <w:color w:val="1F4E78"/>
        </w:rPr>
        <w:t xml:space="preserve">☐ </w:t>
      </w:r>
      <w:r>
        <w:t>Send a controlled test notification to an authorised @nca.org.gh test recipient and confirm delivery.</w:t>
      </w:r>
    </w:p>
    <w:p w14:paraId="683EBA54" w14:textId="425299E7" w:rsidR="003866B4" w:rsidRDefault="00000000">
      <w:pPr>
        <w:pStyle w:val="Checklist"/>
        <w:ind w:left="360"/>
      </w:pPr>
      <w:r>
        <w:rPr>
          <w:rFonts w:ascii="Segoe UI Symbol" w:hAnsi="Segoe UI Symbol"/>
          <w:b/>
          <w:color w:val="1F4E78"/>
        </w:rPr>
        <w:t xml:space="preserve">☐ </w:t>
      </w:r>
      <w:r>
        <w:t>Confirm recipients outside @nca.org.gh are rejected and no personal mailbox credentials are used.</w:t>
      </w:r>
    </w:p>
    <w:p w14:paraId="497F29EB" w14:textId="77777777" w:rsidR="003866B4" w:rsidRDefault="00000000">
      <w:r>
        <w:rPr>
          <w:i/>
        </w:rPr>
        <w:t>Completion evidence: readiness output with secrets redacted and controlled mail-delivery confirmation.</w:t>
      </w:r>
    </w:p>
    <w:p w14:paraId="2E77EA73" w14:textId="77777777" w:rsidR="003866B4" w:rsidRDefault="00000000">
      <w:pPr>
        <w:pStyle w:val="Heading2"/>
        <w:spacing w:after="100"/>
      </w:pPr>
      <w:r>
        <w:rPr>
          <w:rFonts w:ascii="Aptos" w:hAnsi="Aptos"/>
        </w:rPr>
        <w:t>2.10 Execute technical go-live checks</w:t>
      </w:r>
    </w:p>
    <w:p w14:paraId="4969FB98" w14:textId="75E71CB7" w:rsidR="003866B4" w:rsidRDefault="00000000">
      <w:pPr>
        <w:pStyle w:val="Checklist"/>
        <w:ind w:left="360"/>
      </w:pPr>
      <w:r>
        <w:rPr>
          <w:rFonts w:ascii="Segoe UI Symbol" w:hAnsi="Segoe UI Symbol"/>
          <w:b/>
          <w:color w:val="1F4E78"/>
        </w:rPr>
        <w:t xml:space="preserve">☐ </w:t>
      </w:r>
      <w:r>
        <w:t>Run: .\scripts\production-health-check.ps1 -ApplicationUrl 'https://&lt;approved-hostname&gt;'</w:t>
      </w:r>
    </w:p>
    <w:p w14:paraId="01E5CA71" w14:textId="3E45849A" w:rsidR="003866B4" w:rsidRDefault="00000000">
      <w:pPr>
        <w:pStyle w:val="Checklist"/>
        <w:ind w:left="360"/>
      </w:pPr>
      <w:r>
        <w:rPr>
          <w:rFonts w:ascii="Segoe UI Symbol" w:hAnsi="Segoe UI Symbol"/>
          <w:b/>
          <w:color w:val="1F4E78"/>
        </w:rPr>
        <w:t xml:space="preserve">☐ </w:t>
      </w:r>
      <w:r>
        <w:t>Confirm the frontend returns HTTP 200.</w:t>
      </w:r>
    </w:p>
    <w:p w14:paraId="67940AD2" w14:textId="0BFCE5FC" w:rsidR="003866B4" w:rsidRDefault="00000000">
      <w:pPr>
        <w:pStyle w:val="Checklist"/>
        <w:ind w:left="360"/>
      </w:pPr>
      <w:r>
        <w:rPr>
          <w:rFonts w:ascii="Segoe UI Symbol" w:hAnsi="Segoe UI Symbol"/>
          <w:b/>
          <w:color w:val="1F4E78"/>
        </w:rPr>
        <w:t xml:space="preserve">☐ </w:t>
      </w:r>
      <w:r>
        <w:t>Confirm /api/health reports success and healthy status.</w:t>
      </w:r>
    </w:p>
    <w:p w14:paraId="356FF5DB" w14:textId="000FA674" w:rsidR="003866B4" w:rsidRDefault="00000000">
      <w:pPr>
        <w:pStyle w:val="Checklist"/>
        <w:ind w:left="360"/>
      </w:pPr>
      <w:r>
        <w:rPr>
          <w:rFonts w:ascii="Segoe UI Symbol" w:hAnsi="Segoe UI Symbol"/>
          <w:b/>
          <w:color w:val="1F4E78"/>
        </w:rPr>
        <w:t xml:space="preserve">☐ </w:t>
      </w:r>
      <w:r>
        <w:t>Confirm an unauthenticated request to /api/risks returns HTTP 401.</w:t>
      </w:r>
    </w:p>
    <w:p w14:paraId="23379BB1" w14:textId="73716291" w:rsidR="003866B4" w:rsidRDefault="00000000">
      <w:pPr>
        <w:pStyle w:val="Checklist"/>
        <w:ind w:left="360"/>
      </w:pPr>
      <w:r>
        <w:rPr>
          <w:rFonts w:ascii="Segoe UI Symbol" w:hAnsi="Segoe UI Symbol"/>
          <w:b/>
          <w:color w:val="1F4E78"/>
        </w:rPr>
        <w:t xml:space="preserve">☐ </w:t>
      </w:r>
      <w:r>
        <w:t>Sign in with an authorised controlled account and confirm the expected role and scope are applied.</w:t>
      </w:r>
    </w:p>
    <w:p w14:paraId="275C9391" w14:textId="5FDF37E1" w:rsidR="003866B4" w:rsidRDefault="00000000">
      <w:pPr>
        <w:pStyle w:val="Checklist"/>
        <w:ind w:left="360"/>
      </w:pPr>
      <w:r>
        <w:rPr>
          <w:rFonts w:ascii="Segoe UI Symbol" w:hAnsi="Segoe UI Symbol"/>
          <w:b/>
          <w:color w:val="1F4E78"/>
        </w:rPr>
        <w:t xml:space="preserve">☐ </w:t>
      </w:r>
      <w:r>
        <w:t>Confirm no credentials, stack traces, database errors or internal paths are displayed to the browser.</w:t>
      </w:r>
    </w:p>
    <w:p w14:paraId="2595F958" w14:textId="116FAD40" w:rsidR="003866B4" w:rsidRDefault="00000000">
      <w:pPr>
        <w:pStyle w:val="Checklist"/>
        <w:ind w:left="360"/>
      </w:pPr>
      <w:r>
        <w:rPr>
          <w:rFonts w:ascii="Segoe UI Symbol" w:hAnsi="Segoe UI Symbol"/>
          <w:b/>
          <w:color w:val="1F4E78"/>
        </w:rPr>
        <w:t xml:space="preserve">☐ </w:t>
      </w:r>
      <w:r>
        <w:t>Review Windows Event Logs, IIS logs, API logs and database logs for deployment-time errors.</w:t>
      </w:r>
    </w:p>
    <w:tbl>
      <w:tblPr>
        <w:tblW w:w="9000" w:type="dxa"/>
        <w:tblInd w:w="160" w:type="dxa"/>
        <w:tblBorders>
          <w:left w:val="single" w:sz="24" w:space="0" w:color="ED7D31"/>
        </w:tblBorders>
        <w:tblCellMar>
          <w:left w:w="10" w:type="dxa"/>
          <w:right w:w="10" w:type="dxa"/>
        </w:tblCellMar>
        <w:tblLook w:val="0000" w:firstRow="0" w:lastRow="0" w:firstColumn="0" w:lastColumn="0" w:noHBand="0" w:noVBand="0"/>
      </w:tblPr>
      <w:tblGrid>
        <w:gridCol w:w="9000"/>
      </w:tblGrid>
      <w:tr w:rsidR="003866B4" w14:paraId="50C97CAF" w14:textId="77777777">
        <w:tblPrEx>
          <w:tblCellMar>
            <w:top w:w="0" w:type="dxa"/>
            <w:bottom w:w="0" w:type="dxa"/>
          </w:tblCellMar>
        </w:tblPrEx>
        <w:tc>
          <w:tcPr>
            <w:tcW w:w="0" w:type="auto"/>
            <w:shd w:val="clear" w:color="auto" w:fill="FFF2CC"/>
            <w:tcMar>
              <w:top w:w="120" w:type="dxa"/>
              <w:left w:w="160" w:type="dxa"/>
              <w:bottom w:w="120" w:type="dxa"/>
              <w:right w:w="160" w:type="dxa"/>
            </w:tcMar>
          </w:tcPr>
          <w:p w14:paraId="058B6C61" w14:textId="77777777" w:rsidR="003866B4" w:rsidRDefault="00000000">
            <w:pPr>
              <w:spacing w:after="0"/>
            </w:pPr>
            <w:r>
              <w:rPr>
                <w:b/>
              </w:rPr>
              <w:t xml:space="preserve">Go-live gate: </w:t>
            </w:r>
            <w:r>
              <w:t xml:space="preserve">Do not declare deployment successful unless the production readiness check and technical health check both </w:t>
            </w:r>
            <w:proofErr w:type="gramStart"/>
            <w:r>
              <w:t>pass</w:t>
            </w:r>
            <w:proofErr w:type="gramEnd"/>
            <w:r>
              <w:t>.</w:t>
            </w:r>
          </w:p>
        </w:tc>
      </w:tr>
    </w:tbl>
    <w:p w14:paraId="5CC12F4C" w14:textId="77777777" w:rsidR="003866B4" w:rsidRDefault="00000000">
      <w:r>
        <w:br w:type="page"/>
      </w:r>
    </w:p>
    <w:p w14:paraId="7A405BC2" w14:textId="77777777" w:rsidR="003866B4" w:rsidRDefault="00000000">
      <w:pPr>
        <w:pStyle w:val="Heading1"/>
        <w:spacing w:after="100"/>
      </w:pPr>
      <w:r>
        <w:rPr>
          <w:rFonts w:ascii="Aptos" w:hAnsi="Aptos"/>
        </w:rPr>
        <w:lastRenderedPageBreak/>
        <w:t>3. Activities after deployment</w:t>
      </w:r>
    </w:p>
    <w:p w14:paraId="120D29ED" w14:textId="77777777" w:rsidR="003866B4" w:rsidRDefault="00000000">
      <w:r>
        <w:t>These activities begin immediately after technical deployment and continue through the agreed stabilisation period. The service should remain under enhanced monitoring until the Application Owner and IT Deployment Lead formally accept it.</w:t>
      </w:r>
    </w:p>
    <w:p w14:paraId="1E0E13BC" w14:textId="77777777" w:rsidR="003866B4" w:rsidRDefault="00000000">
      <w:pPr>
        <w:pStyle w:val="Heading2"/>
        <w:spacing w:after="100"/>
      </w:pPr>
      <w:r>
        <w:rPr>
          <w:rFonts w:ascii="Aptos" w:hAnsi="Aptos"/>
        </w:rPr>
        <w:t>3.1 Immediate business smoke testing</w:t>
      </w:r>
    </w:p>
    <w:p w14:paraId="1D17D456" w14:textId="0456230E" w:rsidR="003866B4" w:rsidRDefault="00000000">
      <w:pPr>
        <w:pStyle w:val="Checklist"/>
        <w:ind w:left="360"/>
      </w:pPr>
      <w:r>
        <w:rPr>
          <w:rFonts w:ascii="Segoe UI Symbol" w:hAnsi="Segoe UI Symbol"/>
          <w:b/>
          <w:color w:val="1F4E78"/>
        </w:rPr>
        <w:t xml:space="preserve">☐ </w:t>
      </w:r>
      <w:r>
        <w:t>Coordinate controlled smoke testing with the Application Owner and nominated UAT representatives.</w:t>
      </w:r>
    </w:p>
    <w:p w14:paraId="3639B432" w14:textId="778B8967" w:rsidR="003866B4" w:rsidRDefault="00000000">
      <w:pPr>
        <w:pStyle w:val="Checklist"/>
        <w:ind w:left="360"/>
      </w:pPr>
      <w:r>
        <w:rPr>
          <w:rFonts w:ascii="Segoe UI Symbol" w:hAnsi="Segoe UI Symbol"/>
          <w:b/>
          <w:color w:val="1F4E78"/>
        </w:rPr>
        <w:t xml:space="preserve">☐ </w:t>
      </w:r>
      <w:r>
        <w:t>Validate login, logout, password change/reset and account-lockout behaviour.</w:t>
      </w:r>
    </w:p>
    <w:p w14:paraId="5EC2AA8B" w14:textId="3F2332E6" w:rsidR="003866B4" w:rsidRDefault="00000000">
      <w:pPr>
        <w:pStyle w:val="Checklist"/>
        <w:ind w:left="360"/>
      </w:pPr>
      <w:r>
        <w:rPr>
          <w:rFonts w:ascii="Segoe UI Symbol" w:hAnsi="Segoe UI Symbol"/>
          <w:b/>
          <w:color w:val="1F4E78"/>
        </w:rPr>
        <w:t xml:space="preserve">☐ </w:t>
      </w:r>
      <w:r>
        <w:t>Create and review a manual risk through the intended approval path.</w:t>
      </w:r>
    </w:p>
    <w:p w14:paraId="6D15822A" w14:textId="44646C68" w:rsidR="003866B4" w:rsidRDefault="00000000">
      <w:pPr>
        <w:pStyle w:val="Checklist"/>
        <w:ind w:left="360"/>
      </w:pPr>
      <w:r>
        <w:rPr>
          <w:rFonts w:ascii="Segoe UI Symbol" w:hAnsi="Segoe UI Symbol"/>
          <w:b/>
          <w:color w:val="1F4E78"/>
        </w:rPr>
        <w:t xml:space="preserve">☐ </w:t>
      </w:r>
      <w:r>
        <w:t>Upload an approved sample work plan and validate assessment/review behaviour.</w:t>
      </w:r>
    </w:p>
    <w:p w14:paraId="6D2F8622" w14:textId="5B9FBD3A" w:rsidR="003866B4" w:rsidRDefault="00000000">
      <w:pPr>
        <w:pStyle w:val="Checklist"/>
        <w:ind w:left="360"/>
      </w:pPr>
      <w:r>
        <w:rPr>
          <w:rFonts w:ascii="Segoe UI Symbol" w:hAnsi="Segoe UI Symbol"/>
          <w:b/>
          <w:color w:val="1F4E78"/>
        </w:rPr>
        <w:t xml:space="preserve">☐ </w:t>
      </w:r>
      <w:r>
        <w:t>Upload an approved tracker sample and validate treatment/action updates.</w:t>
      </w:r>
    </w:p>
    <w:p w14:paraId="5339B060" w14:textId="1A2B460B" w:rsidR="003866B4" w:rsidRDefault="00000000">
      <w:pPr>
        <w:pStyle w:val="Checklist"/>
        <w:ind w:left="360"/>
      </w:pPr>
      <w:r>
        <w:rPr>
          <w:rFonts w:ascii="Segoe UI Symbol" w:hAnsi="Segoe UI Symbol"/>
          <w:b/>
          <w:color w:val="1F4E78"/>
        </w:rPr>
        <w:t xml:space="preserve">☐ </w:t>
      </w:r>
      <w:r>
        <w:t>Validate Focal Person, Champion, Chairman and executive access according to approved roles.</w:t>
      </w:r>
    </w:p>
    <w:p w14:paraId="67302D9C" w14:textId="092AE406" w:rsidR="003866B4" w:rsidRDefault="00000000">
      <w:pPr>
        <w:pStyle w:val="Checklist"/>
        <w:ind w:left="360"/>
      </w:pPr>
      <w:r>
        <w:rPr>
          <w:rFonts w:ascii="Segoe UI Symbol" w:hAnsi="Segoe UI Symbol"/>
          <w:b/>
          <w:color w:val="1F4E78"/>
        </w:rPr>
        <w:t xml:space="preserve">☐ </w:t>
      </w:r>
      <w:r>
        <w:t>Confirm treatment plans, evidence, alerts, audit history, dashboards and reports display correctly.</w:t>
      </w:r>
    </w:p>
    <w:p w14:paraId="3E52B89A" w14:textId="4D7A6D5B" w:rsidR="003866B4" w:rsidRDefault="00000000">
      <w:pPr>
        <w:pStyle w:val="Checklist"/>
        <w:ind w:left="360"/>
      </w:pPr>
      <w:r>
        <w:rPr>
          <w:rFonts w:ascii="Segoe UI Symbol" w:hAnsi="Segoe UI Symbol"/>
          <w:b/>
          <w:color w:val="1F4E78"/>
        </w:rPr>
        <w:t xml:space="preserve">☐ </w:t>
      </w:r>
      <w:r>
        <w:t>Confirm test notifications are delivered and recorded.</w:t>
      </w:r>
    </w:p>
    <w:p w14:paraId="0680BA40" w14:textId="6CC21838" w:rsidR="003866B4" w:rsidRDefault="00000000">
      <w:pPr>
        <w:pStyle w:val="Checklist"/>
        <w:ind w:left="360"/>
      </w:pPr>
      <w:r>
        <w:rPr>
          <w:rFonts w:ascii="Segoe UI Symbol" w:hAnsi="Segoe UI Symbol"/>
          <w:b/>
          <w:color w:val="1F4E78"/>
        </w:rPr>
        <w:t xml:space="preserve">☐ </w:t>
      </w:r>
      <w:r>
        <w:t>Record defects, severity, owner and disposition. Critical defects must block go-live.</w:t>
      </w:r>
    </w:p>
    <w:p w14:paraId="1375D59C" w14:textId="77777777" w:rsidR="003866B4" w:rsidRDefault="00000000">
      <w:r>
        <w:rPr>
          <w:i/>
        </w:rPr>
        <w:t>Completion evidence: signed smoke/UAT results and defect register.</w:t>
      </w:r>
    </w:p>
    <w:p w14:paraId="2A908988" w14:textId="77777777" w:rsidR="003866B4" w:rsidRDefault="00000000">
      <w:pPr>
        <w:pStyle w:val="Heading2"/>
        <w:spacing w:after="100"/>
      </w:pPr>
      <w:r>
        <w:rPr>
          <w:rFonts w:ascii="Aptos" w:hAnsi="Aptos"/>
        </w:rPr>
        <w:t>3.2 Security verification</w:t>
      </w:r>
    </w:p>
    <w:p w14:paraId="05F8E14E" w14:textId="6D280637" w:rsidR="003866B4" w:rsidRDefault="00000000">
      <w:pPr>
        <w:pStyle w:val="Checklist"/>
        <w:ind w:left="360"/>
      </w:pPr>
      <w:r>
        <w:rPr>
          <w:rFonts w:ascii="Segoe UI Symbol" w:hAnsi="Segoe UI Symbol"/>
          <w:b/>
          <w:color w:val="1F4E78"/>
        </w:rPr>
        <w:t xml:space="preserve">☐ </w:t>
      </w:r>
      <w:r>
        <w:t>Run the NCA-approved vulnerability scan against the deployed application and server.</w:t>
      </w:r>
    </w:p>
    <w:p w14:paraId="37E817F9" w14:textId="4FF11DA9" w:rsidR="003866B4" w:rsidRDefault="00000000">
      <w:pPr>
        <w:pStyle w:val="Checklist"/>
        <w:ind w:left="360"/>
      </w:pPr>
      <w:r>
        <w:rPr>
          <w:rFonts w:ascii="Segoe UI Symbol" w:hAnsi="Segoe UI Symbol"/>
          <w:b/>
          <w:color w:val="1F4E78"/>
        </w:rPr>
        <w:t xml:space="preserve">☐ </w:t>
      </w:r>
      <w:r>
        <w:t>Review application dependencies and record the disposition of every material finding.</w:t>
      </w:r>
    </w:p>
    <w:p w14:paraId="5DEC6C7E" w14:textId="43EAEF4F" w:rsidR="003866B4" w:rsidRDefault="00000000">
      <w:pPr>
        <w:pStyle w:val="Checklist"/>
        <w:ind w:left="360"/>
      </w:pPr>
      <w:r>
        <w:rPr>
          <w:rFonts w:ascii="Segoe UI Symbol" w:hAnsi="Segoe UI Symbol"/>
          <w:b/>
          <w:color w:val="1F4E78"/>
        </w:rPr>
        <w:t xml:space="preserve">☐ </w:t>
      </w:r>
      <w:r>
        <w:t>Confirm TLS configuration meets NCA policy and no insecure protocols or ciphers are enabled.</w:t>
      </w:r>
    </w:p>
    <w:p w14:paraId="520B1116" w14:textId="26EB7DC6" w:rsidR="003866B4" w:rsidRDefault="00000000">
      <w:pPr>
        <w:pStyle w:val="Checklist"/>
        <w:ind w:left="360"/>
      </w:pPr>
      <w:r>
        <w:rPr>
          <w:rFonts w:ascii="Segoe UI Symbol" w:hAnsi="Segoe UI Symbol"/>
          <w:b/>
          <w:color w:val="1F4E78"/>
        </w:rPr>
        <w:t xml:space="preserve">☐ </w:t>
      </w:r>
      <w:r>
        <w:t>Confirm least-privilege access for the API service, database account, deployment administrators and backup operators.</w:t>
      </w:r>
    </w:p>
    <w:p w14:paraId="0D9B67BD" w14:textId="3344CC3A" w:rsidR="003866B4" w:rsidRDefault="00000000">
      <w:pPr>
        <w:pStyle w:val="Checklist"/>
        <w:ind w:left="360"/>
      </w:pPr>
      <w:r>
        <w:rPr>
          <w:rFonts w:ascii="Segoe UI Symbol" w:hAnsi="Segoe UI Symbol"/>
          <w:b/>
          <w:color w:val="1F4E78"/>
        </w:rPr>
        <w:t xml:space="preserve">☐ </w:t>
      </w:r>
      <w:r>
        <w:t>Confirm production secrets are not present in logs, browser responses, source repositories or deployment evidence.</w:t>
      </w:r>
    </w:p>
    <w:p w14:paraId="1DE782F9" w14:textId="715BA8DB" w:rsidR="003866B4" w:rsidRDefault="00000000">
      <w:pPr>
        <w:pStyle w:val="Checklist"/>
        <w:ind w:left="360"/>
      </w:pPr>
      <w:r>
        <w:rPr>
          <w:rFonts w:ascii="Segoe UI Symbol" w:hAnsi="Segoe UI Symbol"/>
          <w:b/>
          <w:color w:val="1F4E78"/>
        </w:rPr>
        <w:t xml:space="preserve">☐ </w:t>
      </w:r>
      <w:r>
        <w:t>Confirm audit events are created for authentication, administrative and risk-governance actions.</w:t>
      </w:r>
    </w:p>
    <w:p w14:paraId="55983E9B" w14:textId="6469C6F4" w:rsidR="003866B4" w:rsidRDefault="00000000">
      <w:pPr>
        <w:pStyle w:val="Checklist"/>
        <w:ind w:left="360"/>
      </w:pPr>
      <w:r>
        <w:rPr>
          <w:rFonts w:ascii="Segoe UI Symbol" w:hAnsi="Segoe UI Symbol"/>
          <w:b/>
          <w:color w:val="1F4E78"/>
        </w:rPr>
        <w:t xml:space="preserve">☐ </w:t>
      </w:r>
      <w:r>
        <w:t>Document risk acceptance or exceptions with owner, justification, compensating control and expiry date.</w:t>
      </w:r>
    </w:p>
    <w:p w14:paraId="4CA6AA55" w14:textId="77777777" w:rsidR="003866B4" w:rsidRDefault="00000000">
      <w:r>
        <w:rPr>
          <w:i/>
        </w:rPr>
        <w:t>Completion evidence: security scan report, remediation record and approved exceptions.</w:t>
      </w:r>
    </w:p>
    <w:p w14:paraId="30E1598B" w14:textId="77777777" w:rsidR="003866B4" w:rsidRDefault="00000000">
      <w:pPr>
        <w:pStyle w:val="Heading2"/>
        <w:spacing w:after="100"/>
      </w:pPr>
      <w:r>
        <w:rPr>
          <w:rFonts w:ascii="Aptos" w:hAnsi="Aptos"/>
        </w:rPr>
        <w:t>3.3 Backup and recovery verification</w:t>
      </w:r>
    </w:p>
    <w:p w14:paraId="5034FB18" w14:textId="49025FF9" w:rsidR="003866B4" w:rsidRDefault="00000000">
      <w:pPr>
        <w:pStyle w:val="Checklist"/>
        <w:ind w:left="360"/>
      </w:pPr>
      <w:r>
        <w:rPr>
          <w:rFonts w:ascii="Segoe UI Symbol" w:hAnsi="Segoe UI Symbol"/>
          <w:b/>
          <w:color w:val="1F4E78"/>
        </w:rPr>
        <w:t xml:space="preserve">☐ </w:t>
      </w:r>
      <w:r>
        <w:t>Configure the supplied backup script as a protected scheduled task under the approved backup account.</w:t>
      </w:r>
    </w:p>
    <w:p w14:paraId="1B919A24" w14:textId="7B28AB6B" w:rsidR="003866B4" w:rsidRDefault="00000000">
      <w:pPr>
        <w:pStyle w:val="Checklist"/>
        <w:ind w:left="360"/>
      </w:pPr>
      <w:r>
        <w:rPr>
          <w:rFonts w:ascii="Segoe UI Symbol" w:hAnsi="Segoe UI Symbol"/>
          <w:b/>
          <w:color w:val="1F4E78"/>
        </w:rPr>
        <w:t xml:space="preserve">☐ </w:t>
      </w:r>
      <w:r>
        <w:t>Use the approved protected destination and retention period.</w:t>
      </w:r>
    </w:p>
    <w:p w14:paraId="3BD3296D" w14:textId="62453183" w:rsidR="003866B4" w:rsidRDefault="00000000">
      <w:pPr>
        <w:pStyle w:val="Checklist"/>
        <w:ind w:left="360"/>
      </w:pPr>
      <w:r>
        <w:rPr>
          <w:rFonts w:ascii="Segoe UI Symbol" w:hAnsi="Segoe UI Symbol"/>
          <w:b/>
          <w:color w:val="1F4E78"/>
        </w:rPr>
        <w:lastRenderedPageBreak/>
        <w:t xml:space="preserve">☐ </w:t>
      </w:r>
      <w:r>
        <w:t>Run the first production backup and confirm both the PostgreSQL custom-format backup and SHA-256 checksum are produced.</w:t>
      </w:r>
    </w:p>
    <w:p w14:paraId="2EE905FA" w14:textId="1389625B" w:rsidR="003866B4" w:rsidRDefault="00000000">
      <w:pPr>
        <w:pStyle w:val="Checklist"/>
        <w:ind w:left="360"/>
      </w:pPr>
      <w:r>
        <w:rPr>
          <w:rFonts w:ascii="Segoe UI Symbol" w:hAnsi="Segoe UI Symbol"/>
          <w:b/>
          <w:color w:val="1F4E78"/>
        </w:rPr>
        <w:t xml:space="preserve">☐ </w:t>
      </w:r>
      <w:r>
        <w:t>Confirm backup files are inaccessible to ordinary users and replicated off the application server where required.</w:t>
      </w:r>
    </w:p>
    <w:p w14:paraId="3C971752" w14:textId="188F08E4" w:rsidR="003866B4" w:rsidRDefault="00000000">
      <w:pPr>
        <w:pStyle w:val="Checklist"/>
        <w:ind w:left="360"/>
      </w:pPr>
      <w:r>
        <w:rPr>
          <w:rFonts w:ascii="Segoe UI Symbol" w:hAnsi="Segoe UI Symbol"/>
          <w:b/>
          <w:color w:val="1F4E78"/>
        </w:rPr>
        <w:t xml:space="preserve">☐ </w:t>
      </w:r>
      <w:r>
        <w:t>Restore the backup into a separate non-production database. Never test restoration over the live database.</w:t>
      </w:r>
    </w:p>
    <w:p w14:paraId="0B6673EB" w14:textId="4254BF69" w:rsidR="003866B4" w:rsidRDefault="00000000">
      <w:pPr>
        <w:pStyle w:val="Checklist"/>
        <w:ind w:left="360"/>
      </w:pPr>
      <w:r>
        <w:rPr>
          <w:rFonts w:ascii="Segoe UI Symbol" w:hAnsi="Segoe UI Symbol"/>
          <w:b/>
          <w:color w:val="1F4E78"/>
        </w:rPr>
        <w:t xml:space="preserve">☐ </w:t>
      </w:r>
      <w:r>
        <w:t>Validate the restored database and record the achieved recovery time and any issues.</w:t>
      </w:r>
    </w:p>
    <w:p w14:paraId="7479AAA7" w14:textId="483FFBE8" w:rsidR="003866B4" w:rsidRDefault="00000000">
      <w:pPr>
        <w:pStyle w:val="Checklist"/>
        <w:ind w:left="360"/>
      </w:pPr>
      <w:r>
        <w:rPr>
          <w:rFonts w:ascii="Segoe UI Symbol" w:hAnsi="Segoe UI Symbol"/>
          <w:b/>
          <w:color w:val="1F4E78"/>
        </w:rPr>
        <w:t xml:space="preserve">☐ </w:t>
      </w:r>
      <w:r>
        <w:t>Configure alerts for failed or missing scheduled backups.</w:t>
      </w:r>
    </w:p>
    <w:p w14:paraId="7A94AFEA" w14:textId="77777777" w:rsidR="003866B4" w:rsidRDefault="00000000">
      <w:r>
        <w:rPr>
          <w:i/>
        </w:rPr>
        <w:t>Completion evidence: backup ID/checksum, scheduled-task result and signed non-production restore-test report.</w:t>
      </w:r>
    </w:p>
    <w:p w14:paraId="352DAFE6" w14:textId="77777777" w:rsidR="003866B4" w:rsidRDefault="00000000">
      <w:pPr>
        <w:pStyle w:val="Heading2"/>
        <w:spacing w:after="100"/>
      </w:pPr>
      <w:r>
        <w:rPr>
          <w:rFonts w:ascii="Aptos" w:hAnsi="Aptos"/>
        </w:rPr>
        <w:t>3.4 Monitoring and operational support</w:t>
      </w:r>
    </w:p>
    <w:p w14:paraId="34C1E931" w14:textId="59AFC82C" w:rsidR="003866B4" w:rsidRDefault="00000000">
      <w:pPr>
        <w:pStyle w:val="Checklist"/>
        <w:ind w:left="360"/>
      </w:pPr>
      <w:r>
        <w:rPr>
          <w:rFonts w:ascii="Segoe UI Symbol" w:hAnsi="Segoe UI Symbol"/>
          <w:b/>
          <w:color w:val="1F4E78"/>
        </w:rPr>
        <w:t xml:space="preserve">☐ </w:t>
      </w:r>
      <w:r>
        <w:t>Add the HTTPS application URL and /api/health endpoint to approved monitoring.</w:t>
      </w:r>
    </w:p>
    <w:p w14:paraId="0E1BC017" w14:textId="479F3878" w:rsidR="003866B4" w:rsidRDefault="00000000">
      <w:pPr>
        <w:pStyle w:val="Checklist"/>
        <w:ind w:left="360"/>
      </w:pPr>
      <w:r>
        <w:rPr>
          <w:rFonts w:ascii="Segoe UI Symbol" w:hAnsi="Segoe UI Symbol"/>
          <w:b/>
          <w:color w:val="1F4E78"/>
        </w:rPr>
        <w:t xml:space="preserve">☐ </w:t>
      </w:r>
      <w:r>
        <w:t>Monitor NcaGrcApi service state, API error log, IIS errors, database availability, disk space and certificate expiry.</w:t>
      </w:r>
    </w:p>
    <w:p w14:paraId="59A4EA2D" w14:textId="4246306E" w:rsidR="003866B4" w:rsidRDefault="00000000">
      <w:pPr>
        <w:pStyle w:val="Checklist"/>
        <w:ind w:left="360"/>
      </w:pPr>
      <w:r>
        <w:rPr>
          <w:rFonts w:ascii="Segoe UI Symbol" w:hAnsi="Segoe UI Symbol"/>
          <w:b/>
          <w:color w:val="1F4E78"/>
        </w:rPr>
        <w:t xml:space="preserve">☐ </w:t>
      </w:r>
      <w:r>
        <w:t>Monitor email queue depth and investigate thresholds or repeated delivery failures.</w:t>
      </w:r>
    </w:p>
    <w:p w14:paraId="26B8A68D" w14:textId="19BCC7D3" w:rsidR="003866B4" w:rsidRDefault="00000000">
      <w:pPr>
        <w:pStyle w:val="Checklist"/>
        <w:ind w:left="360"/>
      </w:pPr>
      <w:r>
        <w:rPr>
          <w:rFonts w:ascii="Segoe UI Symbol" w:hAnsi="Segoe UI Symbol"/>
          <w:b/>
          <w:color w:val="1F4E78"/>
        </w:rPr>
        <w:t xml:space="preserve">☐ </w:t>
      </w:r>
      <w:r>
        <w:t>Configure actionable alerts with the correct IT support group and escalation path.</w:t>
      </w:r>
    </w:p>
    <w:p w14:paraId="14DA3FC6" w14:textId="7A4AB7A6" w:rsidR="003866B4" w:rsidRDefault="00000000">
      <w:pPr>
        <w:pStyle w:val="Checklist"/>
        <w:ind w:left="360"/>
      </w:pPr>
      <w:r>
        <w:rPr>
          <w:rFonts w:ascii="Segoe UI Symbol" w:hAnsi="Segoe UI Symbol"/>
          <w:b/>
          <w:color w:val="1F4E78"/>
        </w:rPr>
        <w:t xml:space="preserve">☐ </w:t>
      </w:r>
      <w:r>
        <w:t>Confirm application and infrastructure logs have approved retention, access controls and time synchronisation.</w:t>
      </w:r>
    </w:p>
    <w:p w14:paraId="13CD4C86" w14:textId="1F745EE2" w:rsidR="003866B4" w:rsidRDefault="00000000">
      <w:pPr>
        <w:pStyle w:val="Checklist"/>
        <w:ind w:left="360"/>
      </w:pPr>
      <w:r>
        <w:rPr>
          <w:rFonts w:ascii="Segoe UI Symbol" w:hAnsi="Segoe UI Symbol"/>
          <w:b/>
          <w:color w:val="1F4E78"/>
        </w:rPr>
        <w:t xml:space="preserve">☐ </w:t>
      </w:r>
      <w:r>
        <w:t>Observe the service under enhanced monitoring for the agreed stabilisation period.</w:t>
      </w:r>
    </w:p>
    <w:p w14:paraId="45FD6FFE" w14:textId="4E68B614" w:rsidR="003866B4" w:rsidRDefault="00000000">
      <w:pPr>
        <w:pStyle w:val="Checklist"/>
        <w:ind w:left="360"/>
      </w:pPr>
      <w:r>
        <w:rPr>
          <w:rFonts w:ascii="Segoe UI Symbol" w:hAnsi="Segoe UI Symbol"/>
          <w:b/>
          <w:color w:val="1F4E78"/>
        </w:rPr>
        <w:t xml:space="preserve">☐ </w:t>
      </w:r>
      <w:r>
        <w:t>Record baseline response times and investigate material degradation.</w:t>
      </w:r>
    </w:p>
    <w:p w14:paraId="26BE4FC5" w14:textId="77777777" w:rsidR="003866B4" w:rsidRDefault="00000000">
      <w:r>
        <w:rPr>
          <w:i/>
        </w:rPr>
        <w:t>Completion evidence: monitoring objects, test alerts, recipient list and stabilisation report.</w:t>
      </w:r>
    </w:p>
    <w:p w14:paraId="6E071301" w14:textId="77777777" w:rsidR="003866B4" w:rsidRDefault="00000000">
      <w:pPr>
        <w:pStyle w:val="Heading2"/>
        <w:spacing w:after="100"/>
      </w:pPr>
      <w:r>
        <w:rPr>
          <w:rFonts w:ascii="Aptos" w:hAnsi="Aptos"/>
        </w:rPr>
        <w:t>3.5 Production data hygiene</w:t>
      </w:r>
    </w:p>
    <w:p w14:paraId="2070F06C" w14:textId="221DFD07" w:rsidR="003866B4" w:rsidRDefault="00000000">
      <w:pPr>
        <w:pStyle w:val="Checklist"/>
        <w:ind w:left="360"/>
      </w:pPr>
      <w:r>
        <w:rPr>
          <w:rFonts w:ascii="Segoe UI Symbol" w:hAnsi="Segoe UI Symbol"/>
          <w:b/>
          <w:color w:val="1F4E78"/>
        </w:rPr>
        <w:t xml:space="preserve">☐ </w:t>
      </w:r>
      <w:r>
        <w:t>Remove deployment/UAT test accounts that are not approved production users.</w:t>
      </w:r>
    </w:p>
    <w:p w14:paraId="27C417CF" w14:textId="7380AE43" w:rsidR="003866B4" w:rsidRDefault="00000000">
      <w:pPr>
        <w:pStyle w:val="Checklist"/>
        <w:ind w:left="360"/>
      </w:pPr>
      <w:r>
        <w:rPr>
          <w:rFonts w:ascii="Segoe UI Symbol" w:hAnsi="Segoe UI Symbol"/>
          <w:b/>
          <w:color w:val="1F4E78"/>
        </w:rPr>
        <w:t xml:space="preserve">☐ </w:t>
      </w:r>
      <w:r>
        <w:t>Remove test risks, work plans, tracker records, notifications and other test data after business confirmation.</w:t>
      </w:r>
    </w:p>
    <w:p w14:paraId="28D218FF" w14:textId="2AAA2D70" w:rsidR="003866B4" w:rsidRDefault="00000000">
      <w:pPr>
        <w:pStyle w:val="Checklist"/>
        <w:ind w:left="360"/>
      </w:pPr>
      <w:r>
        <w:rPr>
          <w:rFonts w:ascii="Segoe UI Symbol" w:hAnsi="Segoe UI Symbol"/>
          <w:b/>
          <w:color w:val="1F4E78"/>
        </w:rPr>
        <w:t xml:space="preserve">☐ </w:t>
      </w:r>
      <w:r>
        <w:t>Confirm no shared default password is configured.</w:t>
      </w:r>
    </w:p>
    <w:p w14:paraId="1F15BC57" w14:textId="5D9DE725" w:rsidR="003866B4" w:rsidRDefault="00000000">
      <w:pPr>
        <w:pStyle w:val="Checklist"/>
        <w:ind w:left="360"/>
      </w:pPr>
      <w:r>
        <w:rPr>
          <w:rFonts w:ascii="Segoe UI Symbol" w:hAnsi="Segoe UI Symbol"/>
          <w:b/>
          <w:color w:val="1F4E78"/>
        </w:rPr>
        <w:t xml:space="preserve">☐ </w:t>
      </w:r>
      <w:r>
        <w:t>Confirm temporary credentials are individually generated and delivered using the approved secure process.</w:t>
      </w:r>
    </w:p>
    <w:p w14:paraId="1FE716F2" w14:textId="0DB95EE5" w:rsidR="003866B4" w:rsidRDefault="00000000">
      <w:pPr>
        <w:pStyle w:val="Checklist"/>
        <w:ind w:left="360"/>
      </w:pPr>
      <w:r>
        <w:rPr>
          <w:rFonts w:ascii="Segoe UI Symbol" w:hAnsi="Segoe UI Symbol"/>
          <w:b/>
          <w:color w:val="1F4E78"/>
        </w:rPr>
        <w:t xml:space="preserve">☐ </w:t>
      </w:r>
      <w:r>
        <w:t>Reconcile the initial production user list, roles, divisions and approval responsibilities with the authorised list.</w:t>
      </w:r>
    </w:p>
    <w:p w14:paraId="7F68045F" w14:textId="77777777" w:rsidR="003866B4" w:rsidRDefault="00000000">
      <w:r>
        <w:rPr>
          <w:i/>
        </w:rPr>
        <w:t>Completion evidence: approved user reconciliation and test-data removal confirmation.</w:t>
      </w:r>
    </w:p>
    <w:p w14:paraId="547CB522" w14:textId="77777777" w:rsidR="003866B4" w:rsidRDefault="00000000">
      <w:pPr>
        <w:pStyle w:val="Heading2"/>
        <w:spacing w:after="100"/>
      </w:pPr>
      <w:r>
        <w:rPr>
          <w:rFonts w:ascii="Aptos" w:hAnsi="Aptos"/>
        </w:rPr>
        <w:t>3.6 Documentation, handover and closure</w:t>
      </w:r>
    </w:p>
    <w:p w14:paraId="4F3DC6AC" w14:textId="1B7A329D" w:rsidR="003866B4" w:rsidRDefault="00000000">
      <w:pPr>
        <w:pStyle w:val="Checklist"/>
        <w:ind w:left="360"/>
      </w:pPr>
      <w:r>
        <w:rPr>
          <w:rFonts w:ascii="Segoe UI Symbol" w:hAnsi="Segoe UI Symbol"/>
          <w:b/>
          <w:color w:val="1F4E78"/>
        </w:rPr>
        <w:t xml:space="preserve">☐ </w:t>
      </w:r>
      <w:r>
        <w:t>Record the final application path, URL, service name, database name, log locations and backup task.</w:t>
      </w:r>
    </w:p>
    <w:p w14:paraId="0FFB8EDA" w14:textId="39F46616" w:rsidR="003866B4" w:rsidRDefault="00000000">
      <w:pPr>
        <w:pStyle w:val="Checklist"/>
        <w:ind w:left="360"/>
      </w:pPr>
      <w:r>
        <w:rPr>
          <w:rFonts w:ascii="Segoe UI Symbol" w:hAnsi="Segoe UI Symbol"/>
          <w:b/>
          <w:color w:val="1F4E78"/>
        </w:rPr>
        <w:t xml:space="preserve">☐ </w:t>
      </w:r>
      <w:r>
        <w:t>Record the application owner, database owner, service-account owner, messaging owner and support escalation contacts.</w:t>
      </w:r>
    </w:p>
    <w:p w14:paraId="40A3F6EB" w14:textId="6FFD248B" w:rsidR="003866B4" w:rsidRDefault="00000000">
      <w:pPr>
        <w:pStyle w:val="Checklist"/>
        <w:ind w:left="360"/>
      </w:pPr>
      <w:r>
        <w:rPr>
          <w:rFonts w:ascii="Segoe UI Symbol" w:hAnsi="Segoe UI Symbol"/>
          <w:b/>
          <w:color w:val="1F4E78"/>
        </w:rPr>
        <w:lastRenderedPageBreak/>
        <w:t xml:space="preserve">☐ </w:t>
      </w:r>
      <w:r>
        <w:t>Store operational documents and credentials in approved repositories; do not include credentials in the runbook.</w:t>
      </w:r>
    </w:p>
    <w:p w14:paraId="6D447846" w14:textId="5D6FDE6F" w:rsidR="003866B4" w:rsidRDefault="00000000">
      <w:pPr>
        <w:pStyle w:val="Checklist"/>
        <w:ind w:left="360"/>
      </w:pPr>
      <w:r>
        <w:rPr>
          <w:rFonts w:ascii="Segoe UI Symbol" w:hAnsi="Segoe UI Symbol"/>
          <w:b/>
          <w:color w:val="1F4E78"/>
        </w:rPr>
        <w:t xml:space="preserve">☐ </w:t>
      </w:r>
      <w:r>
        <w:t>Provide IT support with restart, health-check, log-review, backup and escalation procedures.</w:t>
      </w:r>
    </w:p>
    <w:p w14:paraId="76C70CA3" w14:textId="27B51E92" w:rsidR="003866B4" w:rsidRDefault="00000000">
      <w:pPr>
        <w:pStyle w:val="Checklist"/>
        <w:ind w:left="360"/>
      </w:pPr>
      <w:r>
        <w:rPr>
          <w:rFonts w:ascii="Segoe UI Symbol" w:hAnsi="Segoe UI Symbol"/>
          <w:b/>
          <w:color w:val="1F4E78"/>
        </w:rPr>
        <w:t xml:space="preserve">☐ </w:t>
      </w:r>
      <w:r>
        <w:t>Record certificate, service-account and secret-rotation renewal dates.</w:t>
      </w:r>
    </w:p>
    <w:p w14:paraId="4D3CC91E" w14:textId="6A627D23" w:rsidR="003866B4" w:rsidRDefault="00000000">
      <w:pPr>
        <w:pStyle w:val="Checklist"/>
        <w:ind w:left="360"/>
      </w:pPr>
      <w:r>
        <w:rPr>
          <w:rFonts w:ascii="Segoe UI Symbol" w:hAnsi="Segoe UI Symbol"/>
          <w:b/>
          <w:color w:val="1F4E78"/>
        </w:rPr>
        <w:t xml:space="preserve">☐ </w:t>
      </w:r>
      <w:r>
        <w:t>Obtain technical acceptance from IT, security acceptance, UAT acceptance and Application Owner approval.</w:t>
      </w:r>
    </w:p>
    <w:p w14:paraId="2FFC6023" w14:textId="5F678719" w:rsidR="003866B4" w:rsidRDefault="00000000">
      <w:pPr>
        <w:pStyle w:val="Checklist"/>
        <w:ind w:left="360"/>
      </w:pPr>
      <w:r>
        <w:rPr>
          <w:rFonts w:ascii="Segoe UI Symbol" w:hAnsi="Segoe UI Symbol"/>
          <w:b/>
          <w:color w:val="1F4E78"/>
        </w:rPr>
        <w:t xml:space="preserve">☐ </w:t>
      </w:r>
      <w:r>
        <w:t>Close the change only after evidence is attached and outstanding non-blocking actions have owners and due dates.</w:t>
      </w:r>
    </w:p>
    <w:p w14:paraId="0000E933" w14:textId="77777777" w:rsidR="003866B4" w:rsidRDefault="00000000">
      <w:r>
        <w:rPr>
          <w:i/>
        </w:rPr>
        <w:t>Completion evidence: completed Section 5 handover record and signed Section 6 acceptance.</w:t>
      </w:r>
    </w:p>
    <w:p w14:paraId="3DFEEBC5" w14:textId="77777777" w:rsidR="003866B4" w:rsidRDefault="00000000">
      <w:r>
        <w:br w:type="page"/>
      </w:r>
    </w:p>
    <w:p w14:paraId="77A7BEC7" w14:textId="77777777" w:rsidR="003866B4" w:rsidRDefault="00000000">
      <w:pPr>
        <w:pStyle w:val="Heading1"/>
        <w:spacing w:after="100"/>
      </w:pPr>
      <w:r>
        <w:rPr>
          <w:rFonts w:ascii="Aptos" w:hAnsi="Aptos"/>
        </w:rPr>
        <w:lastRenderedPageBreak/>
        <w:t>4. Required deployment evidence</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1900"/>
        <w:gridCol w:w="3800"/>
        <w:gridCol w:w="1913"/>
        <w:gridCol w:w="1910"/>
      </w:tblGrid>
      <w:tr w:rsidR="003866B4" w14:paraId="45586FCF" w14:textId="77777777">
        <w:tc>
          <w:tcPr>
            <w:tcW w:w="1900" w:type="dxa"/>
            <w:shd w:val="clear" w:color="auto" w:fill="1F4E78"/>
            <w:tcMar>
              <w:top w:w="80" w:type="dxa"/>
              <w:left w:w="100" w:type="dxa"/>
              <w:bottom w:w="80" w:type="dxa"/>
              <w:right w:w="100" w:type="dxa"/>
            </w:tcMar>
          </w:tcPr>
          <w:p w14:paraId="794EDA97" w14:textId="77777777" w:rsidR="003866B4" w:rsidRDefault="00000000">
            <w:pPr>
              <w:spacing w:after="0"/>
            </w:pPr>
            <w:r>
              <w:rPr>
                <w:b/>
                <w:color w:val="FFFFFF"/>
              </w:rPr>
              <w:t>Evidence item</w:t>
            </w:r>
          </w:p>
        </w:tc>
        <w:tc>
          <w:tcPr>
            <w:tcW w:w="3800" w:type="dxa"/>
            <w:shd w:val="clear" w:color="auto" w:fill="1F4E78"/>
            <w:tcMar>
              <w:top w:w="80" w:type="dxa"/>
              <w:left w:w="100" w:type="dxa"/>
              <w:bottom w:w="80" w:type="dxa"/>
              <w:right w:w="100" w:type="dxa"/>
            </w:tcMar>
          </w:tcPr>
          <w:p w14:paraId="6124CE43" w14:textId="77777777" w:rsidR="003866B4" w:rsidRDefault="00000000">
            <w:pPr>
              <w:spacing w:after="0"/>
            </w:pPr>
            <w:r>
              <w:rPr>
                <w:b/>
                <w:color w:val="FFFFFF"/>
              </w:rPr>
              <w:t>Minimum record</w:t>
            </w:r>
          </w:p>
        </w:tc>
        <w:tc>
          <w:tcPr>
            <w:tcW w:w="1900" w:type="dxa"/>
            <w:shd w:val="clear" w:color="auto" w:fill="1F4E78"/>
            <w:tcMar>
              <w:top w:w="80" w:type="dxa"/>
              <w:left w:w="100" w:type="dxa"/>
              <w:bottom w:w="80" w:type="dxa"/>
              <w:right w:w="100" w:type="dxa"/>
            </w:tcMar>
          </w:tcPr>
          <w:p w14:paraId="5C09C079" w14:textId="77777777" w:rsidR="003866B4" w:rsidRDefault="00000000">
            <w:pPr>
              <w:spacing w:after="0"/>
            </w:pPr>
            <w:r>
              <w:rPr>
                <w:b/>
                <w:color w:val="FFFFFF"/>
              </w:rPr>
              <w:t>Owner</w:t>
            </w:r>
          </w:p>
        </w:tc>
        <w:tc>
          <w:tcPr>
            <w:tcW w:w="1400" w:type="dxa"/>
            <w:shd w:val="clear" w:color="auto" w:fill="1F4E78"/>
            <w:tcMar>
              <w:top w:w="80" w:type="dxa"/>
              <w:left w:w="100" w:type="dxa"/>
              <w:bottom w:w="80" w:type="dxa"/>
              <w:right w:w="100" w:type="dxa"/>
            </w:tcMar>
          </w:tcPr>
          <w:p w14:paraId="7D29BD84" w14:textId="77777777" w:rsidR="003866B4" w:rsidRDefault="00000000">
            <w:pPr>
              <w:spacing w:after="0"/>
            </w:pPr>
            <w:r>
              <w:rPr>
                <w:b/>
                <w:color w:val="FFFFFF"/>
              </w:rPr>
              <w:t>Status/reference</w:t>
            </w:r>
          </w:p>
        </w:tc>
      </w:tr>
      <w:tr w:rsidR="003866B4" w14:paraId="03F63A18" w14:textId="77777777">
        <w:tc>
          <w:tcPr>
            <w:tcW w:w="1900" w:type="dxa"/>
            <w:tcMar>
              <w:top w:w="80" w:type="dxa"/>
              <w:left w:w="100" w:type="dxa"/>
              <w:bottom w:w="80" w:type="dxa"/>
              <w:right w:w="100" w:type="dxa"/>
            </w:tcMar>
          </w:tcPr>
          <w:p w14:paraId="6CC61F9A" w14:textId="77777777" w:rsidR="003866B4" w:rsidRDefault="00000000">
            <w:pPr>
              <w:spacing w:after="0"/>
            </w:pPr>
            <w:r>
              <w:t>Approved release</w:t>
            </w:r>
          </w:p>
        </w:tc>
        <w:tc>
          <w:tcPr>
            <w:tcW w:w="3800" w:type="dxa"/>
            <w:tcMar>
              <w:top w:w="80" w:type="dxa"/>
              <w:left w:w="100" w:type="dxa"/>
              <w:bottom w:w="80" w:type="dxa"/>
              <w:right w:w="100" w:type="dxa"/>
            </w:tcMar>
          </w:tcPr>
          <w:p w14:paraId="07B75B1F" w14:textId="77777777" w:rsidR="003866B4" w:rsidRDefault="00000000">
            <w:pPr>
              <w:spacing w:after="0"/>
            </w:pPr>
            <w:r>
              <w:t>Version or checksum and source</w:t>
            </w:r>
          </w:p>
        </w:tc>
        <w:tc>
          <w:tcPr>
            <w:tcW w:w="1900" w:type="dxa"/>
            <w:tcMar>
              <w:top w:w="80" w:type="dxa"/>
              <w:left w:w="100" w:type="dxa"/>
              <w:bottom w:w="80" w:type="dxa"/>
              <w:right w:w="100" w:type="dxa"/>
            </w:tcMar>
          </w:tcPr>
          <w:p w14:paraId="202F77A0" w14:textId="77777777" w:rsidR="003866B4" w:rsidRDefault="00000000">
            <w:pPr>
              <w:spacing w:after="0"/>
            </w:pPr>
            <w:r>
              <w:t>Application Owner / IT</w:t>
            </w:r>
          </w:p>
        </w:tc>
        <w:tc>
          <w:tcPr>
            <w:tcW w:w="1400" w:type="dxa"/>
            <w:tcMar>
              <w:top w:w="80" w:type="dxa"/>
              <w:left w:w="100" w:type="dxa"/>
              <w:bottom w:w="80" w:type="dxa"/>
              <w:right w:w="100" w:type="dxa"/>
            </w:tcMar>
          </w:tcPr>
          <w:p w14:paraId="580CF3EA" w14:textId="77777777" w:rsidR="003866B4" w:rsidRDefault="003866B4">
            <w:pPr>
              <w:spacing w:after="0"/>
            </w:pPr>
          </w:p>
        </w:tc>
      </w:tr>
      <w:tr w:rsidR="003866B4" w14:paraId="6B5236AE" w14:textId="77777777">
        <w:tc>
          <w:tcPr>
            <w:tcW w:w="1900" w:type="dxa"/>
            <w:shd w:val="clear" w:color="auto" w:fill="F3F6FA"/>
            <w:tcMar>
              <w:top w:w="80" w:type="dxa"/>
              <w:left w:w="100" w:type="dxa"/>
              <w:bottom w:w="80" w:type="dxa"/>
              <w:right w:w="100" w:type="dxa"/>
            </w:tcMar>
          </w:tcPr>
          <w:p w14:paraId="181F5548" w14:textId="77777777" w:rsidR="003866B4" w:rsidRDefault="00000000">
            <w:pPr>
              <w:spacing w:after="0"/>
            </w:pPr>
            <w:r>
              <w:t>Change control</w:t>
            </w:r>
          </w:p>
        </w:tc>
        <w:tc>
          <w:tcPr>
            <w:tcW w:w="3800" w:type="dxa"/>
            <w:shd w:val="clear" w:color="auto" w:fill="F3F6FA"/>
            <w:tcMar>
              <w:top w:w="80" w:type="dxa"/>
              <w:left w:w="100" w:type="dxa"/>
              <w:bottom w:w="80" w:type="dxa"/>
              <w:right w:w="100" w:type="dxa"/>
            </w:tcMar>
          </w:tcPr>
          <w:p w14:paraId="0517653B" w14:textId="77777777" w:rsidR="003866B4" w:rsidRDefault="00000000">
            <w:pPr>
              <w:spacing w:after="0"/>
            </w:pPr>
            <w:r>
              <w:t>Approved ticket and deployment window</w:t>
            </w:r>
          </w:p>
        </w:tc>
        <w:tc>
          <w:tcPr>
            <w:tcW w:w="1900" w:type="dxa"/>
            <w:shd w:val="clear" w:color="auto" w:fill="F3F6FA"/>
            <w:tcMar>
              <w:top w:w="80" w:type="dxa"/>
              <w:left w:w="100" w:type="dxa"/>
              <w:bottom w:w="80" w:type="dxa"/>
              <w:right w:w="100" w:type="dxa"/>
            </w:tcMar>
          </w:tcPr>
          <w:p w14:paraId="6D933324" w14:textId="77777777" w:rsidR="003866B4" w:rsidRDefault="00000000">
            <w:pPr>
              <w:spacing w:after="0"/>
            </w:pPr>
            <w:r>
              <w:t>IT Deployment Lead</w:t>
            </w:r>
          </w:p>
        </w:tc>
        <w:tc>
          <w:tcPr>
            <w:tcW w:w="1400" w:type="dxa"/>
            <w:shd w:val="clear" w:color="auto" w:fill="F3F6FA"/>
            <w:tcMar>
              <w:top w:w="80" w:type="dxa"/>
              <w:left w:w="100" w:type="dxa"/>
              <w:bottom w:w="80" w:type="dxa"/>
              <w:right w:w="100" w:type="dxa"/>
            </w:tcMar>
          </w:tcPr>
          <w:p w14:paraId="431DDA73" w14:textId="77777777" w:rsidR="003866B4" w:rsidRDefault="003866B4">
            <w:pPr>
              <w:spacing w:after="0"/>
            </w:pPr>
          </w:p>
        </w:tc>
      </w:tr>
      <w:tr w:rsidR="003866B4" w14:paraId="063D506E" w14:textId="77777777">
        <w:tc>
          <w:tcPr>
            <w:tcW w:w="1900" w:type="dxa"/>
            <w:tcMar>
              <w:top w:w="80" w:type="dxa"/>
              <w:left w:w="100" w:type="dxa"/>
              <w:bottom w:w="80" w:type="dxa"/>
              <w:right w:w="100" w:type="dxa"/>
            </w:tcMar>
          </w:tcPr>
          <w:p w14:paraId="4C08A74C" w14:textId="77777777" w:rsidR="003866B4" w:rsidRDefault="00000000">
            <w:pPr>
              <w:spacing w:after="0"/>
            </w:pPr>
            <w:r>
              <w:t>Server prerequisites</w:t>
            </w:r>
          </w:p>
        </w:tc>
        <w:tc>
          <w:tcPr>
            <w:tcW w:w="3800" w:type="dxa"/>
            <w:tcMar>
              <w:top w:w="80" w:type="dxa"/>
              <w:left w:w="100" w:type="dxa"/>
              <w:bottom w:w="80" w:type="dxa"/>
              <w:right w:w="100" w:type="dxa"/>
            </w:tcMar>
          </w:tcPr>
          <w:p w14:paraId="0306F2A5" w14:textId="77777777" w:rsidR="003866B4" w:rsidRDefault="00000000">
            <w:pPr>
              <w:spacing w:after="0"/>
            </w:pPr>
            <w:r>
              <w:t>Version and configuration outputs</w:t>
            </w:r>
          </w:p>
        </w:tc>
        <w:tc>
          <w:tcPr>
            <w:tcW w:w="1900" w:type="dxa"/>
            <w:tcMar>
              <w:top w:w="80" w:type="dxa"/>
              <w:left w:w="100" w:type="dxa"/>
              <w:bottom w:w="80" w:type="dxa"/>
              <w:right w:w="100" w:type="dxa"/>
            </w:tcMar>
          </w:tcPr>
          <w:p w14:paraId="3C9743DD" w14:textId="77777777" w:rsidR="003866B4" w:rsidRDefault="00000000">
            <w:pPr>
              <w:spacing w:after="0"/>
            </w:pPr>
            <w:r>
              <w:t>Windows Administrator</w:t>
            </w:r>
          </w:p>
        </w:tc>
        <w:tc>
          <w:tcPr>
            <w:tcW w:w="1400" w:type="dxa"/>
            <w:tcMar>
              <w:top w:w="80" w:type="dxa"/>
              <w:left w:w="100" w:type="dxa"/>
              <w:bottom w:w="80" w:type="dxa"/>
              <w:right w:w="100" w:type="dxa"/>
            </w:tcMar>
          </w:tcPr>
          <w:p w14:paraId="1213374D" w14:textId="77777777" w:rsidR="003866B4" w:rsidRDefault="003866B4">
            <w:pPr>
              <w:spacing w:after="0"/>
            </w:pPr>
          </w:p>
        </w:tc>
      </w:tr>
      <w:tr w:rsidR="003866B4" w14:paraId="18C1B76D" w14:textId="77777777">
        <w:tc>
          <w:tcPr>
            <w:tcW w:w="1900" w:type="dxa"/>
            <w:shd w:val="clear" w:color="auto" w:fill="F3F6FA"/>
            <w:tcMar>
              <w:top w:w="80" w:type="dxa"/>
              <w:left w:w="100" w:type="dxa"/>
              <w:bottom w:w="80" w:type="dxa"/>
              <w:right w:w="100" w:type="dxa"/>
            </w:tcMar>
          </w:tcPr>
          <w:p w14:paraId="79433C10" w14:textId="77777777" w:rsidR="003866B4" w:rsidRDefault="00000000">
            <w:pPr>
              <w:spacing w:after="0"/>
            </w:pPr>
            <w:r>
              <w:t>Configuration security</w:t>
            </w:r>
          </w:p>
        </w:tc>
        <w:tc>
          <w:tcPr>
            <w:tcW w:w="3800" w:type="dxa"/>
            <w:shd w:val="clear" w:color="auto" w:fill="F3F6FA"/>
            <w:tcMar>
              <w:top w:w="80" w:type="dxa"/>
              <w:left w:w="100" w:type="dxa"/>
              <w:bottom w:w="80" w:type="dxa"/>
              <w:right w:w="100" w:type="dxa"/>
            </w:tcMar>
          </w:tcPr>
          <w:p w14:paraId="2364232E" w14:textId="77777777" w:rsidR="003866B4" w:rsidRDefault="00000000">
            <w:pPr>
              <w:spacing w:after="0"/>
            </w:pPr>
            <w:r>
              <w:t xml:space="preserve">Redacted checklist </w:t>
            </w:r>
            <w:proofErr w:type="gramStart"/>
            <w:r>
              <w:t>and .env</w:t>
            </w:r>
            <w:proofErr w:type="gramEnd"/>
            <w:r>
              <w:t xml:space="preserve"> ACLs</w:t>
            </w:r>
          </w:p>
        </w:tc>
        <w:tc>
          <w:tcPr>
            <w:tcW w:w="1900" w:type="dxa"/>
            <w:shd w:val="clear" w:color="auto" w:fill="F3F6FA"/>
            <w:tcMar>
              <w:top w:w="80" w:type="dxa"/>
              <w:left w:w="100" w:type="dxa"/>
              <w:bottom w:w="80" w:type="dxa"/>
              <w:right w:w="100" w:type="dxa"/>
            </w:tcMar>
          </w:tcPr>
          <w:p w14:paraId="53A66ECE" w14:textId="77777777" w:rsidR="003866B4" w:rsidRDefault="00000000">
            <w:pPr>
              <w:spacing w:after="0"/>
            </w:pPr>
            <w:r>
              <w:t>Windows Administrator / Security</w:t>
            </w:r>
          </w:p>
        </w:tc>
        <w:tc>
          <w:tcPr>
            <w:tcW w:w="1400" w:type="dxa"/>
            <w:shd w:val="clear" w:color="auto" w:fill="F3F6FA"/>
            <w:tcMar>
              <w:top w:w="80" w:type="dxa"/>
              <w:left w:w="100" w:type="dxa"/>
              <w:bottom w:w="80" w:type="dxa"/>
              <w:right w:w="100" w:type="dxa"/>
            </w:tcMar>
          </w:tcPr>
          <w:p w14:paraId="32F5BF89" w14:textId="77777777" w:rsidR="003866B4" w:rsidRDefault="003866B4">
            <w:pPr>
              <w:spacing w:after="0"/>
            </w:pPr>
          </w:p>
        </w:tc>
      </w:tr>
      <w:tr w:rsidR="003866B4" w14:paraId="0CDB89E5" w14:textId="77777777">
        <w:tc>
          <w:tcPr>
            <w:tcW w:w="1900" w:type="dxa"/>
            <w:tcMar>
              <w:top w:w="80" w:type="dxa"/>
              <w:left w:w="100" w:type="dxa"/>
              <w:bottom w:w="80" w:type="dxa"/>
              <w:right w:w="100" w:type="dxa"/>
            </w:tcMar>
          </w:tcPr>
          <w:p w14:paraId="5AA67D1B" w14:textId="77777777" w:rsidR="003866B4" w:rsidRDefault="00000000">
            <w:pPr>
              <w:spacing w:after="0"/>
            </w:pPr>
            <w:r>
              <w:t>Database migration</w:t>
            </w:r>
          </w:p>
        </w:tc>
        <w:tc>
          <w:tcPr>
            <w:tcW w:w="3800" w:type="dxa"/>
            <w:tcMar>
              <w:top w:w="80" w:type="dxa"/>
              <w:left w:w="100" w:type="dxa"/>
              <w:bottom w:w="80" w:type="dxa"/>
              <w:right w:w="100" w:type="dxa"/>
            </w:tcMar>
          </w:tcPr>
          <w:p w14:paraId="401A4A9A" w14:textId="77777777" w:rsidR="003866B4" w:rsidRDefault="00000000">
            <w:pPr>
              <w:spacing w:after="0"/>
            </w:pPr>
            <w:r>
              <w:t>Backup ID and successful migration output</w:t>
            </w:r>
          </w:p>
        </w:tc>
        <w:tc>
          <w:tcPr>
            <w:tcW w:w="1900" w:type="dxa"/>
            <w:tcMar>
              <w:top w:w="80" w:type="dxa"/>
              <w:left w:w="100" w:type="dxa"/>
              <w:bottom w:w="80" w:type="dxa"/>
              <w:right w:w="100" w:type="dxa"/>
            </w:tcMar>
          </w:tcPr>
          <w:p w14:paraId="4BACCEF6" w14:textId="77777777" w:rsidR="003866B4" w:rsidRDefault="00000000">
            <w:pPr>
              <w:spacing w:after="0"/>
            </w:pPr>
            <w:r>
              <w:t>Database Administrator</w:t>
            </w:r>
          </w:p>
        </w:tc>
        <w:tc>
          <w:tcPr>
            <w:tcW w:w="1400" w:type="dxa"/>
            <w:tcMar>
              <w:top w:w="80" w:type="dxa"/>
              <w:left w:w="100" w:type="dxa"/>
              <w:bottom w:w="80" w:type="dxa"/>
              <w:right w:w="100" w:type="dxa"/>
            </w:tcMar>
          </w:tcPr>
          <w:p w14:paraId="3F8C851D" w14:textId="77777777" w:rsidR="003866B4" w:rsidRDefault="003866B4">
            <w:pPr>
              <w:spacing w:after="0"/>
            </w:pPr>
          </w:p>
        </w:tc>
      </w:tr>
      <w:tr w:rsidR="003866B4" w14:paraId="3F0FD1E4" w14:textId="77777777">
        <w:tc>
          <w:tcPr>
            <w:tcW w:w="1900" w:type="dxa"/>
            <w:shd w:val="clear" w:color="auto" w:fill="F3F6FA"/>
            <w:tcMar>
              <w:top w:w="80" w:type="dxa"/>
              <w:left w:w="100" w:type="dxa"/>
              <w:bottom w:w="80" w:type="dxa"/>
              <w:right w:w="100" w:type="dxa"/>
            </w:tcMar>
          </w:tcPr>
          <w:p w14:paraId="5D45E04B" w14:textId="77777777" w:rsidR="003866B4" w:rsidRDefault="00000000">
            <w:pPr>
              <w:spacing w:after="0"/>
            </w:pPr>
            <w:r>
              <w:t>API service</w:t>
            </w:r>
          </w:p>
        </w:tc>
        <w:tc>
          <w:tcPr>
            <w:tcW w:w="3800" w:type="dxa"/>
            <w:shd w:val="clear" w:color="auto" w:fill="F3F6FA"/>
            <w:tcMar>
              <w:top w:w="80" w:type="dxa"/>
              <w:left w:w="100" w:type="dxa"/>
              <w:bottom w:w="80" w:type="dxa"/>
              <w:right w:w="100" w:type="dxa"/>
            </w:tcMar>
          </w:tcPr>
          <w:p w14:paraId="5CBA8FBC" w14:textId="77777777" w:rsidR="003866B4" w:rsidRDefault="00000000">
            <w:pPr>
              <w:spacing w:after="0"/>
            </w:pPr>
            <w:r>
              <w:t>Service identity, running state and startup log</w:t>
            </w:r>
          </w:p>
        </w:tc>
        <w:tc>
          <w:tcPr>
            <w:tcW w:w="1900" w:type="dxa"/>
            <w:shd w:val="clear" w:color="auto" w:fill="F3F6FA"/>
            <w:tcMar>
              <w:top w:w="80" w:type="dxa"/>
              <w:left w:w="100" w:type="dxa"/>
              <w:bottom w:w="80" w:type="dxa"/>
              <w:right w:w="100" w:type="dxa"/>
            </w:tcMar>
          </w:tcPr>
          <w:p w14:paraId="7C290E1D" w14:textId="77777777" w:rsidR="003866B4" w:rsidRDefault="00000000">
            <w:pPr>
              <w:spacing w:after="0"/>
            </w:pPr>
            <w:r>
              <w:t>Windows Administrator</w:t>
            </w:r>
          </w:p>
        </w:tc>
        <w:tc>
          <w:tcPr>
            <w:tcW w:w="1400" w:type="dxa"/>
            <w:shd w:val="clear" w:color="auto" w:fill="F3F6FA"/>
            <w:tcMar>
              <w:top w:w="80" w:type="dxa"/>
              <w:left w:w="100" w:type="dxa"/>
              <w:bottom w:w="80" w:type="dxa"/>
              <w:right w:w="100" w:type="dxa"/>
            </w:tcMar>
          </w:tcPr>
          <w:p w14:paraId="4E0F612D" w14:textId="77777777" w:rsidR="003866B4" w:rsidRDefault="003866B4">
            <w:pPr>
              <w:spacing w:after="0"/>
            </w:pPr>
          </w:p>
        </w:tc>
      </w:tr>
      <w:tr w:rsidR="003866B4" w14:paraId="04A01290" w14:textId="77777777">
        <w:tc>
          <w:tcPr>
            <w:tcW w:w="1900" w:type="dxa"/>
            <w:tcMar>
              <w:top w:w="80" w:type="dxa"/>
              <w:left w:w="100" w:type="dxa"/>
              <w:bottom w:w="80" w:type="dxa"/>
              <w:right w:w="100" w:type="dxa"/>
            </w:tcMar>
          </w:tcPr>
          <w:p w14:paraId="5CF3E9CC" w14:textId="77777777" w:rsidR="003866B4" w:rsidRDefault="00000000">
            <w:pPr>
              <w:spacing w:after="0"/>
            </w:pPr>
            <w:r>
              <w:t>IIS and TLS</w:t>
            </w:r>
          </w:p>
        </w:tc>
        <w:tc>
          <w:tcPr>
            <w:tcW w:w="3800" w:type="dxa"/>
            <w:tcMar>
              <w:top w:w="80" w:type="dxa"/>
              <w:left w:w="100" w:type="dxa"/>
              <w:bottom w:w="80" w:type="dxa"/>
              <w:right w:w="100" w:type="dxa"/>
            </w:tcMar>
          </w:tcPr>
          <w:p w14:paraId="145D2C60" w14:textId="77777777" w:rsidR="003866B4" w:rsidRDefault="00000000">
            <w:pPr>
              <w:spacing w:after="0"/>
            </w:pPr>
            <w:r>
              <w:t>Bindings, certificate and proxy result</w:t>
            </w:r>
          </w:p>
        </w:tc>
        <w:tc>
          <w:tcPr>
            <w:tcW w:w="1900" w:type="dxa"/>
            <w:tcMar>
              <w:top w:w="80" w:type="dxa"/>
              <w:left w:w="100" w:type="dxa"/>
              <w:bottom w:w="80" w:type="dxa"/>
              <w:right w:w="100" w:type="dxa"/>
            </w:tcMar>
          </w:tcPr>
          <w:p w14:paraId="557C1C9D" w14:textId="77777777" w:rsidR="003866B4" w:rsidRDefault="00000000">
            <w:pPr>
              <w:spacing w:after="0"/>
            </w:pPr>
            <w:r>
              <w:t>IIS Administrator</w:t>
            </w:r>
          </w:p>
        </w:tc>
        <w:tc>
          <w:tcPr>
            <w:tcW w:w="1400" w:type="dxa"/>
            <w:tcMar>
              <w:top w:w="80" w:type="dxa"/>
              <w:left w:w="100" w:type="dxa"/>
              <w:bottom w:w="80" w:type="dxa"/>
              <w:right w:w="100" w:type="dxa"/>
            </w:tcMar>
          </w:tcPr>
          <w:p w14:paraId="1562A6A7" w14:textId="77777777" w:rsidR="003866B4" w:rsidRDefault="003866B4">
            <w:pPr>
              <w:spacing w:after="0"/>
            </w:pPr>
          </w:p>
        </w:tc>
      </w:tr>
      <w:tr w:rsidR="003866B4" w14:paraId="692AFF40" w14:textId="77777777">
        <w:tc>
          <w:tcPr>
            <w:tcW w:w="1900" w:type="dxa"/>
            <w:shd w:val="clear" w:color="auto" w:fill="F3F6FA"/>
            <w:tcMar>
              <w:top w:w="80" w:type="dxa"/>
              <w:left w:w="100" w:type="dxa"/>
              <w:bottom w:w="80" w:type="dxa"/>
              <w:right w:w="100" w:type="dxa"/>
            </w:tcMar>
          </w:tcPr>
          <w:p w14:paraId="0BF4D324" w14:textId="77777777" w:rsidR="003866B4" w:rsidRDefault="00000000">
            <w:pPr>
              <w:spacing w:after="0"/>
            </w:pPr>
            <w:r>
              <w:t>Readiness check</w:t>
            </w:r>
          </w:p>
        </w:tc>
        <w:tc>
          <w:tcPr>
            <w:tcW w:w="3800" w:type="dxa"/>
            <w:shd w:val="clear" w:color="auto" w:fill="F3F6FA"/>
            <w:tcMar>
              <w:top w:w="80" w:type="dxa"/>
              <w:left w:w="100" w:type="dxa"/>
              <w:bottom w:w="80" w:type="dxa"/>
              <w:right w:w="100" w:type="dxa"/>
            </w:tcMar>
          </w:tcPr>
          <w:p w14:paraId="4A54C1BA" w14:textId="77777777" w:rsidR="003866B4" w:rsidRDefault="00000000">
            <w:pPr>
              <w:spacing w:after="0"/>
            </w:pPr>
            <w:r>
              <w:t>Production, migrations complete, SMTP verified</w:t>
            </w:r>
          </w:p>
        </w:tc>
        <w:tc>
          <w:tcPr>
            <w:tcW w:w="1900" w:type="dxa"/>
            <w:shd w:val="clear" w:color="auto" w:fill="F3F6FA"/>
            <w:tcMar>
              <w:top w:w="80" w:type="dxa"/>
              <w:left w:w="100" w:type="dxa"/>
              <w:bottom w:w="80" w:type="dxa"/>
              <w:right w:w="100" w:type="dxa"/>
            </w:tcMar>
          </w:tcPr>
          <w:p w14:paraId="3098D882" w14:textId="77777777" w:rsidR="003866B4" w:rsidRDefault="00000000">
            <w:pPr>
              <w:spacing w:after="0"/>
            </w:pPr>
            <w:r>
              <w:t>IT Deployment Lead</w:t>
            </w:r>
          </w:p>
        </w:tc>
        <w:tc>
          <w:tcPr>
            <w:tcW w:w="1400" w:type="dxa"/>
            <w:shd w:val="clear" w:color="auto" w:fill="F3F6FA"/>
            <w:tcMar>
              <w:top w:w="80" w:type="dxa"/>
              <w:left w:w="100" w:type="dxa"/>
              <w:bottom w:w="80" w:type="dxa"/>
              <w:right w:w="100" w:type="dxa"/>
            </w:tcMar>
          </w:tcPr>
          <w:p w14:paraId="72B6C831" w14:textId="77777777" w:rsidR="003866B4" w:rsidRDefault="003866B4">
            <w:pPr>
              <w:spacing w:after="0"/>
            </w:pPr>
          </w:p>
        </w:tc>
      </w:tr>
      <w:tr w:rsidR="003866B4" w14:paraId="427BEC3C" w14:textId="77777777">
        <w:tc>
          <w:tcPr>
            <w:tcW w:w="1900" w:type="dxa"/>
            <w:tcMar>
              <w:top w:w="80" w:type="dxa"/>
              <w:left w:w="100" w:type="dxa"/>
              <w:bottom w:w="80" w:type="dxa"/>
              <w:right w:w="100" w:type="dxa"/>
            </w:tcMar>
          </w:tcPr>
          <w:p w14:paraId="318F3968" w14:textId="77777777" w:rsidR="003866B4" w:rsidRDefault="00000000">
            <w:pPr>
              <w:spacing w:after="0"/>
            </w:pPr>
            <w:r>
              <w:t>Health check</w:t>
            </w:r>
          </w:p>
        </w:tc>
        <w:tc>
          <w:tcPr>
            <w:tcW w:w="3800" w:type="dxa"/>
            <w:tcMar>
              <w:top w:w="80" w:type="dxa"/>
              <w:left w:w="100" w:type="dxa"/>
              <w:bottom w:w="80" w:type="dxa"/>
              <w:right w:w="100" w:type="dxa"/>
            </w:tcMar>
          </w:tcPr>
          <w:p w14:paraId="5E9A079F" w14:textId="77777777" w:rsidR="003866B4" w:rsidRDefault="00000000">
            <w:pPr>
              <w:spacing w:after="0"/>
            </w:pPr>
            <w:r>
              <w:t>Frontend 200, API healthy, protected route 401</w:t>
            </w:r>
          </w:p>
        </w:tc>
        <w:tc>
          <w:tcPr>
            <w:tcW w:w="1900" w:type="dxa"/>
            <w:tcMar>
              <w:top w:w="80" w:type="dxa"/>
              <w:left w:w="100" w:type="dxa"/>
              <w:bottom w:w="80" w:type="dxa"/>
              <w:right w:w="100" w:type="dxa"/>
            </w:tcMar>
          </w:tcPr>
          <w:p w14:paraId="56234B7B" w14:textId="77777777" w:rsidR="003866B4" w:rsidRDefault="00000000">
            <w:pPr>
              <w:spacing w:after="0"/>
            </w:pPr>
            <w:r>
              <w:t>IT Deployment Lead</w:t>
            </w:r>
          </w:p>
        </w:tc>
        <w:tc>
          <w:tcPr>
            <w:tcW w:w="1400" w:type="dxa"/>
            <w:tcMar>
              <w:top w:w="80" w:type="dxa"/>
              <w:left w:w="100" w:type="dxa"/>
              <w:bottom w:w="80" w:type="dxa"/>
              <w:right w:w="100" w:type="dxa"/>
            </w:tcMar>
          </w:tcPr>
          <w:p w14:paraId="23139D07" w14:textId="77777777" w:rsidR="003866B4" w:rsidRDefault="003866B4">
            <w:pPr>
              <w:spacing w:after="0"/>
            </w:pPr>
          </w:p>
        </w:tc>
      </w:tr>
      <w:tr w:rsidR="003866B4" w14:paraId="23BF5067" w14:textId="77777777">
        <w:tc>
          <w:tcPr>
            <w:tcW w:w="1900" w:type="dxa"/>
            <w:shd w:val="clear" w:color="auto" w:fill="F3F6FA"/>
            <w:tcMar>
              <w:top w:w="80" w:type="dxa"/>
              <w:left w:w="100" w:type="dxa"/>
              <w:bottom w:w="80" w:type="dxa"/>
              <w:right w:w="100" w:type="dxa"/>
            </w:tcMar>
          </w:tcPr>
          <w:p w14:paraId="272299B5" w14:textId="77777777" w:rsidR="003866B4" w:rsidRDefault="00000000">
            <w:pPr>
              <w:spacing w:after="0"/>
            </w:pPr>
            <w:r>
              <w:t>Business smoke test</w:t>
            </w:r>
          </w:p>
        </w:tc>
        <w:tc>
          <w:tcPr>
            <w:tcW w:w="3800" w:type="dxa"/>
            <w:shd w:val="clear" w:color="auto" w:fill="F3F6FA"/>
            <w:tcMar>
              <w:top w:w="80" w:type="dxa"/>
              <w:left w:w="100" w:type="dxa"/>
              <w:bottom w:w="80" w:type="dxa"/>
              <w:right w:w="100" w:type="dxa"/>
            </w:tcMar>
          </w:tcPr>
          <w:p w14:paraId="756F7B69" w14:textId="77777777" w:rsidR="003866B4" w:rsidRDefault="00000000">
            <w:pPr>
              <w:spacing w:after="0"/>
            </w:pPr>
            <w:r>
              <w:t>Signed workflow results and defects</w:t>
            </w:r>
          </w:p>
        </w:tc>
        <w:tc>
          <w:tcPr>
            <w:tcW w:w="1900" w:type="dxa"/>
            <w:shd w:val="clear" w:color="auto" w:fill="F3F6FA"/>
            <w:tcMar>
              <w:top w:w="80" w:type="dxa"/>
              <w:left w:w="100" w:type="dxa"/>
              <w:bottom w:w="80" w:type="dxa"/>
              <w:right w:w="100" w:type="dxa"/>
            </w:tcMar>
          </w:tcPr>
          <w:p w14:paraId="50DE4FFF" w14:textId="77777777" w:rsidR="003866B4" w:rsidRDefault="00000000">
            <w:pPr>
              <w:spacing w:after="0"/>
            </w:pPr>
            <w:r>
              <w:t>Business/UAT Lead</w:t>
            </w:r>
          </w:p>
        </w:tc>
        <w:tc>
          <w:tcPr>
            <w:tcW w:w="1400" w:type="dxa"/>
            <w:shd w:val="clear" w:color="auto" w:fill="F3F6FA"/>
            <w:tcMar>
              <w:top w:w="80" w:type="dxa"/>
              <w:left w:w="100" w:type="dxa"/>
              <w:bottom w:w="80" w:type="dxa"/>
              <w:right w:w="100" w:type="dxa"/>
            </w:tcMar>
          </w:tcPr>
          <w:p w14:paraId="7BAFD65B" w14:textId="77777777" w:rsidR="003866B4" w:rsidRDefault="003866B4">
            <w:pPr>
              <w:spacing w:after="0"/>
            </w:pPr>
          </w:p>
        </w:tc>
      </w:tr>
      <w:tr w:rsidR="003866B4" w14:paraId="676DE89A" w14:textId="77777777">
        <w:tc>
          <w:tcPr>
            <w:tcW w:w="1900" w:type="dxa"/>
            <w:tcMar>
              <w:top w:w="80" w:type="dxa"/>
              <w:left w:w="100" w:type="dxa"/>
              <w:bottom w:w="80" w:type="dxa"/>
              <w:right w:w="100" w:type="dxa"/>
            </w:tcMar>
          </w:tcPr>
          <w:p w14:paraId="7D7C5642" w14:textId="77777777" w:rsidR="003866B4" w:rsidRDefault="00000000">
            <w:pPr>
              <w:spacing w:after="0"/>
            </w:pPr>
            <w:r>
              <w:t>Security review</w:t>
            </w:r>
          </w:p>
        </w:tc>
        <w:tc>
          <w:tcPr>
            <w:tcW w:w="3800" w:type="dxa"/>
            <w:tcMar>
              <w:top w:w="80" w:type="dxa"/>
              <w:left w:w="100" w:type="dxa"/>
              <w:bottom w:w="80" w:type="dxa"/>
              <w:right w:w="100" w:type="dxa"/>
            </w:tcMar>
          </w:tcPr>
          <w:p w14:paraId="26060FD3" w14:textId="77777777" w:rsidR="003866B4" w:rsidRDefault="00000000">
            <w:pPr>
              <w:spacing w:after="0"/>
            </w:pPr>
            <w:r>
              <w:t>Scan, remediation and exceptions</w:t>
            </w:r>
          </w:p>
        </w:tc>
        <w:tc>
          <w:tcPr>
            <w:tcW w:w="1900" w:type="dxa"/>
            <w:tcMar>
              <w:top w:w="80" w:type="dxa"/>
              <w:left w:w="100" w:type="dxa"/>
              <w:bottom w:w="80" w:type="dxa"/>
              <w:right w:w="100" w:type="dxa"/>
            </w:tcMar>
          </w:tcPr>
          <w:p w14:paraId="5199D037" w14:textId="77777777" w:rsidR="003866B4" w:rsidRDefault="00000000">
            <w:pPr>
              <w:spacing w:after="0"/>
            </w:pPr>
            <w:r>
              <w:t>Information Security</w:t>
            </w:r>
          </w:p>
        </w:tc>
        <w:tc>
          <w:tcPr>
            <w:tcW w:w="1400" w:type="dxa"/>
            <w:tcMar>
              <w:top w:w="80" w:type="dxa"/>
              <w:left w:w="100" w:type="dxa"/>
              <w:bottom w:w="80" w:type="dxa"/>
              <w:right w:w="100" w:type="dxa"/>
            </w:tcMar>
          </w:tcPr>
          <w:p w14:paraId="14D5C186" w14:textId="77777777" w:rsidR="003866B4" w:rsidRDefault="003866B4">
            <w:pPr>
              <w:spacing w:after="0"/>
            </w:pPr>
          </w:p>
        </w:tc>
      </w:tr>
      <w:tr w:rsidR="003866B4" w14:paraId="2C38EAA0" w14:textId="77777777">
        <w:tc>
          <w:tcPr>
            <w:tcW w:w="1900" w:type="dxa"/>
            <w:shd w:val="clear" w:color="auto" w:fill="F3F6FA"/>
            <w:tcMar>
              <w:top w:w="80" w:type="dxa"/>
              <w:left w:w="100" w:type="dxa"/>
              <w:bottom w:w="80" w:type="dxa"/>
              <w:right w:w="100" w:type="dxa"/>
            </w:tcMar>
          </w:tcPr>
          <w:p w14:paraId="7E813B40" w14:textId="77777777" w:rsidR="003866B4" w:rsidRDefault="00000000">
            <w:pPr>
              <w:spacing w:after="0"/>
            </w:pPr>
            <w:proofErr w:type="gramStart"/>
            <w:r>
              <w:t>Backup</w:t>
            </w:r>
            <w:proofErr w:type="gramEnd"/>
            <w:r>
              <w:t xml:space="preserve"> restore</w:t>
            </w:r>
          </w:p>
        </w:tc>
        <w:tc>
          <w:tcPr>
            <w:tcW w:w="3800" w:type="dxa"/>
            <w:shd w:val="clear" w:color="auto" w:fill="F3F6FA"/>
            <w:tcMar>
              <w:top w:w="80" w:type="dxa"/>
              <w:left w:w="100" w:type="dxa"/>
              <w:bottom w:w="80" w:type="dxa"/>
              <w:right w:w="100" w:type="dxa"/>
            </w:tcMar>
          </w:tcPr>
          <w:p w14:paraId="3ECB0840" w14:textId="77777777" w:rsidR="003866B4" w:rsidRDefault="00000000">
            <w:pPr>
              <w:spacing w:after="0"/>
            </w:pPr>
            <w:r>
              <w:t>Backup checksum and restore-test report</w:t>
            </w:r>
          </w:p>
        </w:tc>
        <w:tc>
          <w:tcPr>
            <w:tcW w:w="1900" w:type="dxa"/>
            <w:shd w:val="clear" w:color="auto" w:fill="F3F6FA"/>
            <w:tcMar>
              <w:top w:w="80" w:type="dxa"/>
              <w:left w:w="100" w:type="dxa"/>
              <w:bottom w:w="80" w:type="dxa"/>
              <w:right w:w="100" w:type="dxa"/>
            </w:tcMar>
          </w:tcPr>
          <w:p w14:paraId="0E085EC9" w14:textId="77777777" w:rsidR="003866B4" w:rsidRDefault="00000000">
            <w:pPr>
              <w:spacing w:after="0"/>
            </w:pPr>
            <w:r>
              <w:t>Database/Backup Administrator</w:t>
            </w:r>
          </w:p>
        </w:tc>
        <w:tc>
          <w:tcPr>
            <w:tcW w:w="1400" w:type="dxa"/>
            <w:shd w:val="clear" w:color="auto" w:fill="F3F6FA"/>
            <w:tcMar>
              <w:top w:w="80" w:type="dxa"/>
              <w:left w:w="100" w:type="dxa"/>
              <w:bottom w:w="80" w:type="dxa"/>
              <w:right w:w="100" w:type="dxa"/>
            </w:tcMar>
          </w:tcPr>
          <w:p w14:paraId="72290F32" w14:textId="77777777" w:rsidR="003866B4" w:rsidRDefault="003866B4">
            <w:pPr>
              <w:spacing w:after="0"/>
            </w:pPr>
          </w:p>
        </w:tc>
      </w:tr>
      <w:tr w:rsidR="003866B4" w14:paraId="1DE5C2D2" w14:textId="77777777">
        <w:tc>
          <w:tcPr>
            <w:tcW w:w="1900" w:type="dxa"/>
            <w:tcMar>
              <w:top w:w="80" w:type="dxa"/>
              <w:left w:w="100" w:type="dxa"/>
              <w:bottom w:w="80" w:type="dxa"/>
              <w:right w:w="100" w:type="dxa"/>
            </w:tcMar>
          </w:tcPr>
          <w:p w14:paraId="1E8DC089" w14:textId="77777777" w:rsidR="003866B4" w:rsidRDefault="00000000">
            <w:pPr>
              <w:spacing w:after="0"/>
            </w:pPr>
            <w:r>
              <w:t>Monitoring</w:t>
            </w:r>
          </w:p>
        </w:tc>
        <w:tc>
          <w:tcPr>
            <w:tcW w:w="3800" w:type="dxa"/>
            <w:tcMar>
              <w:top w:w="80" w:type="dxa"/>
              <w:left w:w="100" w:type="dxa"/>
              <w:bottom w:w="80" w:type="dxa"/>
              <w:right w:w="100" w:type="dxa"/>
            </w:tcMar>
          </w:tcPr>
          <w:p w14:paraId="3F201B64" w14:textId="77777777" w:rsidR="003866B4" w:rsidRDefault="00000000">
            <w:pPr>
              <w:spacing w:after="0"/>
            </w:pPr>
            <w:r>
              <w:t>Monitors, alert test and escalation list</w:t>
            </w:r>
          </w:p>
        </w:tc>
        <w:tc>
          <w:tcPr>
            <w:tcW w:w="1900" w:type="dxa"/>
            <w:tcMar>
              <w:top w:w="80" w:type="dxa"/>
              <w:left w:w="100" w:type="dxa"/>
              <w:bottom w:w="80" w:type="dxa"/>
              <w:right w:w="100" w:type="dxa"/>
            </w:tcMar>
          </w:tcPr>
          <w:p w14:paraId="4DC79A14" w14:textId="77777777" w:rsidR="003866B4" w:rsidRDefault="00000000">
            <w:pPr>
              <w:spacing w:after="0"/>
            </w:pPr>
            <w:r>
              <w:t>IT Operations</w:t>
            </w:r>
          </w:p>
        </w:tc>
        <w:tc>
          <w:tcPr>
            <w:tcW w:w="1400" w:type="dxa"/>
            <w:tcMar>
              <w:top w:w="80" w:type="dxa"/>
              <w:left w:w="100" w:type="dxa"/>
              <w:bottom w:w="80" w:type="dxa"/>
              <w:right w:w="100" w:type="dxa"/>
            </w:tcMar>
          </w:tcPr>
          <w:p w14:paraId="7D6EC76E" w14:textId="77777777" w:rsidR="003866B4" w:rsidRDefault="003866B4">
            <w:pPr>
              <w:spacing w:after="0"/>
            </w:pPr>
          </w:p>
        </w:tc>
      </w:tr>
      <w:tr w:rsidR="003866B4" w14:paraId="7159DDAE" w14:textId="77777777">
        <w:tc>
          <w:tcPr>
            <w:tcW w:w="1900" w:type="dxa"/>
            <w:shd w:val="clear" w:color="auto" w:fill="F3F6FA"/>
            <w:tcMar>
              <w:top w:w="80" w:type="dxa"/>
              <w:left w:w="100" w:type="dxa"/>
              <w:bottom w:w="80" w:type="dxa"/>
              <w:right w:w="100" w:type="dxa"/>
            </w:tcMar>
          </w:tcPr>
          <w:p w14:paraId="126FAF82" w14:textId="77777777" w:rsidR="003866B4" w:rsidRDefault="00000000">
            <w:pPr>
              <w:spacing w:after="0"/>
            </w:pPr>
            <w:r>
              <w:t>Handover</w:t>
            </w:r>
          </w:p>
        </w:tc>
        <w:tc>
          <w:tcPr>
            <w:tcW w:w="3800" w:type="dxa"/>
            <w:shd w:val="clear" w:color="auto" w:fill="F3F6FA"/>
            <w:tcMar>
              <w:top w:w="80" w:type="dxa"/>
              <w:left w:w="100" w:type="dxa"/>
              <w:bottom w:w="80" w:type="dxa"/>
              <w:right w:w="100" w:type="dxa"/>
            </w:tcMar>
          </w:tcPr>
          <w:p w14:paraId="61ACD110" w14:textId="77777777" w:rsidR="003866B4" w:rsidRDefault="00000000">
            <w:pPr>
              <w:spacing w:after="0"/>
            </w:pPr>
            <w:r>
              <w:t>Owners, locations, renewals and support procedure</w:t>
            </w:r>
          </w:p>
        </w:tc>
        <w:tc>
          <w:tcPr>
            <w:tcW w:w="1900" w:type="dxa"/>
            <w:shd w:val="clear" w:color="auto" w:fill="F3F6FA"/>
            <w:tcMar>
              <w:top w:w="80" w:type="dxa"/>
              <w:left w:w="100" w:type="dxa"/>
              <w:bottom w:w="80" w:type="dxa"/>
              <w:right w:w="100" w:type="dxa"/>
            </w:tcMar>
          </w:tcPr>
          <w:p w14:paraId="3DDD2D8D" w14:textId="77777777" w:rsidR="003866B4" w:rsidRDefault="00000000">
            <w:pPr>
              <w:spacing w:after="0"/>
            </w:pPr>
            <w:r>
              <w:t>IT Operations / App Owner</w:t>
            </w:r>
          </w:p>
        </w:tc>
        <w:tc>
          <w:tcPr>
            <w:tcW w:w="1400" w:type="dxa"/>
            <w:shd w:val="clear" w:color="auto" w:fill="F3F6FA"/>
            <w:tcMar>
              <w:top w:w="80" w:type="dxa"/>
              <w:left w:w="100" w:type="dxa"/>
              <w:bottom w:w="80" w:type="dxa"/>
              <w:right w:w="100" w:type="dxa"/>
            </w:tcMar>
          </w:tcPr>
          <w:p w14:paraId="692952C9" w14:textId="77777777" w:rsidR="003866B4" w:rsidRDefault="003866B4">
            <w:pPr>
              <w:spacing w:after="0"/>
            </w:pPr>
          </w:p>
        </w:tc>
      </w:tr>
    </w:tbl>
    <w:p w14:paraId="1F9A554C" w14:textId="77777777" w:rsidR="003866B4" w:rsidRDefault="00000000">
      <w:pPr>
        <w:pStyle w:val="Heading1"/>
        <w:spacing w:after="100"/>
      </w:pPr>
      <w:r>
        <w:rPr>
          <w:rFonts w:ascii="Aptos" w:hAnsi="Aptos"/>
        </w:rPr>
        <w:t>5. Operational handover record</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3600"/>
        <w:gridCol w:w="5400"/>
      </w:tblGrid>
      <w:tr w:rsidR="003866B4" w14:paraId="7670168E" w14:textId="77777777">
        <w:tc>
          <w:tcPr>
            <w:tcW w:w="3600" w:type="dxa"/>
            <w:shd w:val="clear" w:color="auto" w:fill="1F4E78"/>
            <w:tcMar>
              <w:top w:w="80" w:type="dxa"/>
              <w:left w:w="100" w:type="dxa"/>
              <w:bottom w:w="80" w:type="dxa"/>
              <w:right w:w="100" w:type="dxa"/>
            </w:tcMar>
          </w:tcPr>
          <w:p w14:paraId="7EC70C76" w14:textId="77777777" w:rsidR="003866B4" w:rsidRDefault="00000000">
            <w:pPr>
              <w:spacing w:after="0"/>
            </w:pPr>
            <w:r>
              <w:rPr>
                <w:b/>
                <w:color w:val="FFFFFF"/>
              </w:rPr>
              <w:t>Item</w:t>
            </w:r>
          </w:p>
        </w:tc>
        <w:tc>
          <w:tcPr>
            <w:tcW w:w="5400" w:type="dxa"/>
            <w:shd w:val="clear" w:color="auto" w:fill="1F4E78"/>
            <w:tcMar>
              <w:top w:w="80" w:type="dxa"/>
              <w:left w:w="100" w:type="dxa"/>
              <w:bottom w:w="80" w:type="dxa"/>
              <w:right w:w="100" w:type="dxa"/>
            </w:tcMar>
          </w:tcPr>
          <w:p w14:paraId="3536127D" w14:textId="77777777" w:rsidR="003866B4" w:rsidRDefault="00000000">
            <w:pPr>
              <w:spacing w:after="0"/>
            </w:pPr>
            <w:r>
              <w:rPr>
                <w:b/>
                <w:color w:val="FFFFFF"/>
              </w:rPr>
              <w:t>Production value/reference (no passwords)</w:t>
            </w:r>
          </w:p>
        </w:tc>
      </w:tr>
      <w:tr w:rsidR="003866B4" w14:paraId="01F94013" w14:textId="77777777">
        <w:tc>
          <w:tcPr>
            <w:tcW w:w="3600" w:type="dxa"/>
            <w:tcMar>
              <w:top w:w="80" w:type="dxa"/>
              <w:left w:w="100" w:type="dxa"/>
              <w:bottom w:w="80" w:type="dxa"/>
              <w:right w:w="100" w:type="dxa"/>
            </w:tcMar>
          </w:tcPr>
          <w:p w14:paraId="451E3AEC" w14:textId="77777777" w:rsidR="003866B4" w:rsidRDefault="00000000">
            <w:pPr>
              <w:spacing w:after="0"/>
            </w:pPr>
            <w:r>
              <w:t>Application URL</w:t>
            </w:r>
          </w:p>
        </w:tc>
        <w:tc>
          <w:tcPr>
            <w:tcW w:w="5400" w:type="dxa"/>
            <w:tcMar>
              <w:top w:w="80" w:type="dxa"/>
              <w:left w:w="100" w:type="dxa"/>
              <w:bottom w:w="80" w:type="dxa"/>
              <w:right w:w="100" w:type="dxa"/>
            </w:tcMar>
          </w:tcPr>
          <w:p w14:paraId="33C75AF5" w14:textId="77777777" w:rsidR="003866B4" w:rsidRDefault="003866B4">
            <w:pPr>
              <w:spacing w:after="0"/>
            </w:pPr>
          </w:p>
        </w:tc>
      </w:tr>
      <w:tr w:rsidR="003866B4" w14:paraId="5A44C951" w14:textId="77777777">
        <w:tc>
          <w:tcPr>
            <w:tcW w:w="3600" w:type="dxa"/>
            <w:shd w:val="clear" w:color="auto" w:fill="F3F6FA"/>
            <w:tcMar>
              <w:top w:w="80" w:type="dxa"/>
              <w:left w:w="100" w:type="dxa"/>
              <w:bottom w:w="80" w:type="dxa"/>
              <w:right w:w="100" w:type="dxa"/>
            </w:tcMar>
          </w:tcPr>
          <w:p w14:paraId="521BCEED" w14:textId="77777777" w:rsidR="003866B4" w:rsidRDefault="00000000">
            <w:pPr>
              <w:spacing w:after="0"/>
            </w:pPr>
            <w:r>
              <w:t>Application server</w:t>
            </w:r>
          </w:p>
        </w:tc>
        <w:tc>
          <w:tcPr>
            <w:tcW w:w="5400" w:type="dxa"/>
            <w:shd w:val="clear" w:color="auto" w:fill="F3F6FA"/>
            <w:tcMar>
              <w:top w:w="80" w:type="dxa"/>
              <w:left w:w="100" w:type="dxa"/>
              <w:bottom w:w="80" w:type="dxa"/>
              <w:right w:w="100" w:type="dxa"/>
            </w:tcMar>
          </w:tcPr>
          <w:p w14:paraId="0FDE3285" w14:textId="77777777" w:rsidR="003866B4" w:rsidRDefault="003866B4">
            <w:pPr>
              <w:spacing w:after="0"/>
            </w:pPr>
          </w:p>
        </w:tc>
      </w:tr>
      <w:tr w:rsidR="003866B4" w14:paraId="683677DF" w14:textId="77777777">
        <w:tc>
          <w:tcPr>
            <w:tcW w:w="3600" w:type="dxa"/>
            <w:tcMar>
              <w:top w:w="80" w:type="dxa"/>
              <w:left w:w="100" w:type="dxa"/>
              <w:bottom w:w="80" w:type="dxa"/>
              <w:right w:w="100" w:type="dxa"/>
            </w:tcMar>
          </w:tcPr>
          <w:p w14:paraId="1BEC20B0" w14:textId="77777777" w:rsidR="003866B4" w:rsidRDefault="00000000">
            <w:pPr>
              <w:spacing w:after="0"/>
            </w:pPr>
            <w:r>
              <w:lastRenderedPageBreak/>
              <w:t>Application installation path</w:t>
            </w:r>
          </w:p>
        </w:tc>
        <w:tc>
          <w:tcPr>
            <w:tcW w:w="5400" w:type="dxa"/>
            <w:tcMar>
              <w:top w:w="80" w:type="dxa"/>
              <w:left w:w="100" w:type="dxa"/>
              <w:bottom w:w="80" w:type="dxa"/>
              <w:right w:w="100" w:type="dxa"/>
            </w:tcMar>
          </w:tcPr>
          <w:p w14:paraId="4CAEC7DE" w14:textId="77777777" w:rsidR="003866B4" w:rsidRDefault="003866B4">
            <w:pPr>
              <w:spacing w:after="0"/>
            </w:pPr>
          </w:p>
        </w:tc>
      </w:tr>
      <w:tr w:rsidR="003866B4" w14:paraId="28EA19F9" w14:textId="77777777">
        <w:tc>
          <w:tcPr>
            <w:tcW w:w="3600" w:type="dxa"/>
            <w:shd w:val="clear" w:color="auto" w:fill="F3F6FA"/>
            <w:tcMar>
              <w:top w:w="80" w:type="dxa"/>
              <w:left w:w="100" w:type="dxa"/>
              <w:bottom w:w="80" w:type="dxa"/>
              <w:right w:w="100" w:type="dxa"/>
            </w:tcMar>
          </w:tcPr>
          <w:p w14:paraId="0CA19941" w14:textId="77777777" w:rsidR="003866B4" w:rsidRDefault="00000000">
            <w:pPr>
              <w:spacing w:after="0"/>
            </w:pPr>
            <w:r>
              <w:t>Windows service name</w:t>
            </w:r>
          </w:p>
        </w:tc>
        <w:tc>
          <w:tcPr>
            <w:tcW w:w="5400" w:type="dxa"/>
            <w:shd w:val="clear" w:color="auto" w:fill="F3F6FA"/>
            <w:tcMar>
              <w:top w:w="80" w:type="dxa"/>
              <w:left w:w="100" w:type="dxa"/>
              <w:bottom w:w="80" w:type="dxa"/>
              <w:right w:w="100" w:type="dxa"/>
            </w:tcMar>
          </w:tcPr>
          <w:p w14:paraId="2E811407" w14:textId="77777777" w:rsidR="003866B4" w:rsidRDefault="00000000">
            <w:pPr>
              <w:spacing w:after="0"/>
            </w:pPr>
            <w:r>
              <w:t>NcaGrcApi</w:t>
            </w:r>
          </w:p>
        </w:tc>
      </w:tr>
      <w:tr w:rsidR="003866B4" w14:paraId="485A031C" w14:textId="77777777">
        <w:tc>
          <w:tcPr>
            <w:tcW w:w="3600" w:type="dxa"/>
            <w:tcMar>
              <w:top w:w="80" w:type="dxa"/>
              <w:left w:w="100" w:type="dxa"/>
              <w:bottom w:w="80" w:type="dxa"/>
              <w:right w:w="100" w:type="dxa"/>
            </w:tcMar>
          </w:tcPr>
          <w:p w14:paraId="37F33F99" w14:textId="77777777" w:rsidR="003866B4" w:rsidRDefault="00000000">
            <w:pPr>
              <w:spacing w:after="0"/>
            </w:pPr>
            <w:r>
              <w:t>Service-account owner/reference</w:t>
            </w:r>
          </w:p>
        </w:tc>
        <w:tc>
          <w:tcPr>
            <w:tcW w:w="5400" w:type="dxa"/>
            <w:tcMar>
              <w:top w:w="80" w:type="dxa"/>
              <w:left w:w="100" w:type="dxa"/>
              <w:bottom w:w="80" w:type="dxa"/>
              <w:right w:w="100" w:type="dxa"/>
            </w:tcMar>
          </w:tcPr>
          <w:p w14:paraId="09DB97C4" w14:textId="77777777" w:rsidR="003866B4" w:rsidRDefault="003866B4">
            <w:pPr>
              <w:spacing w:after="0"/>
            </w:pPr>
          </w:p>
        </w:tc>
      </w:tr>
      <w:tr w:rsidR="003866B4" w14:paraId="3F4A69FD" w14:textId="77777777">
        <w:tc>
          <w:tcPr>
            <w:tcW w:w="3600" w:type="dxa"/>
            <w:shd w:val="clear" w:color="auto" w:fill="F3F6FA"/>
            <w:tcMar>
              <w:top w:w="80" w:type="dxa"/>
              <w:left w:w="100" w:type="dxa"/>
              <w:bottom w:w="80" w:type="dxa"/>
              <w:right w:w="100" w:type="dxa"/>
            </w:tcMar>
          </w:tcPr>
          <w:p w14:paraId="403618E5" w14:textId="77777777" w:rsidR="003866B4" w:rsidRDefault="00000000">
            <w:pPr>
              <w:spacing w:after="0"/>
            </w:pPr>
            <w:r>
              <w:t>IIS site and application pool</w:t>
            </w:r>
          </w:p>
        </w:tc>
        <w:tc>
          <w:tcPr>
            <w:tcW w:w="5400" w:type="dxa"/>
            <w:shd w:val="clear" w:color="auto" w:fill="F3F6FA"/>
            <w:tcMar>
              <w:top w:w="80" w:type="dxa"/>
              <w:left w:w="100" w:type="dxa"/>
              <w:bottom w:w="80" w:type="dxa"/>
              <w:right w:w="100" w:type="dxa"/>
            </w:tcMar>
          </w:tcPr>
          <w:p w14:paraId="7665ED38" w14:textId="77777777" w:rsidR="003866B4" w:rsidRDefault="003866B4">
            <w:pPr>
              <w:spacing w:after="0"/>
            </w:pPr>
          </w:p>
        </w:tc>
      </w:tr>
      <w:tr w:rsidR="003866B4" w14:paraId="4EDA1E31" w14:textId="77777777">
        <w:tc>
          <w:tcPr>
            <w:tcW w:w="3600" w:type="dxa"/>
            <w:tcMar>
              <w:top w:w="80" w:type="dxa"/>
              <w:left w:w="100" w:type="dxa"/>
              <w:bottom w:w="80" w:type="dxa"/>
              <w:right w:w="100" w:type="dxa"/>
            </w:tcMar>
          </w:tcPr>
          <w:p w14:paraId="24D0F770" w14:textId="77777777" w:rsidR="003866B4" w:rsidRDefault="00000000">
            <w:pPr>
              <w:spacing w:after="0"/>
            </w:pPr>
            <w:r>
              <w:t>TLS certificate identifier and expiry</w:t>
            </w:r>
          </w:p>
        </w:tc>
        <w:tc>
          <w:tcPr>
            <w:tcW w:w="5400" w:type="dxa"/>
            <w:tcMar>
              <w:top w:w="80" w:type="dxa"/>
              <w:left w:w="100" w:type="dxa"/>
              <w:bottom w:w="80" w:type="dxa"/>
              <w:right w:w="100" w:type="dxa"/>
            </w:tcMar>
          </w:tcPr>
          <w:p w14:paraId="7FB14612" w14:textId="77777777" w:rsidR="003866B4" w:rsidRDefault="003866B4">
            <w:pPr>
              <w:spacing w:after="0"/>
            </w:pPr>
          </w:p>
        </w:tc>
      </w:tr>
      <w:tr w:rsidR="003866B4" w14:paraId="2CC2124F" w14:textId="77777777">
        <w:tc>
          <w:tcPr>
            <w:tcW w:w="3600" w:type="dxa"/>
            <w:shd w:val="clear" w:color="auto" w:fill="F3F6FA"/>
            <w:tcMar>
              <w:top w:w="80" w:type="dxa"/>
              <w:left w:w="100" w:type="dxa"/>
              <w:bottom w:w="80" w:type="dxa"/>
              <w:right w:w="100" w:type="dxa"/>
            </w:tcMar>
          </w:tcPr>
          <w:p w14:paraId="20C52F2B" w14:textId="77777777" w:rsidR="003866B4" w:rsidRDefault="00000000">
            <w:pPr>
              <w:spacing w:after="0"/>
            </w:pPr>
            <w:r>
              <w:t>Production database/server</w:t>
            </w:r>
          </w:p>
        </w:tc>
        <w:tc>
          <w:tcPr>
            <w:tcW w:w="5400" w:type="dxa"/>
            <w:shd w:val="clear" w:color="auto" w:fill="F3F6FA"/>
            <w:tcMar>
              <w:top w:w="80" w:type="dxa"/>
              <w:left w:w="100" w:type="dxa"/>
              <w:bottom w:w="80" w:type="dxa"/>
              <w:right w:w="100" w:type="dxa"/>
            </w:tcMar>
          </w:tcPr>
          <w:p w14:paraId="47AF57A4" w14:textId="77777777" w:rsidR="003866B4" w:rsidRDefault="003866B4">
            <w:pPr>
              <w:spacing w:after="0"/>
            </w:pPr>
          </w:p>
        </w:tc>
      </w:tr>
      <w:tr w:rsidR="003866B4" w14:paraId="74155874" w14:textId="77777777">
        <w:tc>
          <w:tcPr>
            <w:tcW w:w="3600" w:type="dxa"/>
            <w:tcMar>
              <w:top w:w="80" w:type="dxa"/>
              <w:left w:w="100" w:type="dxa"/>
              <w:bottom w:w="80" w:type="dxa"/>
              <w:right w:w="100" w:type="dxa"/>
            </w:tcMar>
          </w:tcPr>
          <w:p w14:paraId="2C453179" w14:textId="77777777" w:rsidR="003866B4" w:rsidRDefault="00000000">
            <w:pPr>
              <w:spacing w:after="0"/>
            </w:pPr>
            <w:r>
              <w:t>Database-account owner/reference</w:t>
            </w:r>
          </w:p>
        </w:tc>
        <w:tc>
          <w:tcPr>
            <w:tcW w:w="5400" w:type="dxa"/>
            <w:tcMar>
              <w:top w:w="80" w:type="dxa"/>
              <w:left w:w="100" w:type="dxa"/>
              <w:bottom w:w="80" w:type="dxa"/>
              <w:right w:w="100" w:type="dxa"/>
            </w:tcMar>
          </w:tcPr>
          <w:p w14:paraId="7587C173" w14:textId="77777777" w:rsidR="003866B4" w:rsidRDefault="003866B4">
            <w:pPr>
              <w:spacing w:after="0"/>
            </w:pPr>
          </w:p>
        </w:tc>
      </w:tr>
      <w:tr w:rsidR="003866B4" w14:paraId="4BE9BF07" w14:textId="77777777">
        <w:tc>
          <w:tcPr>
            <w:tcW w:w="3600" w:type="dxa"/>
            <w:shd w:val="clear" w:color="auto" w:fill="F3F6FA"/>
            <w:tcMar>
              <w:top w:w="80" w:type="dxa"/>
              <w:left w:w="100" w:type="dxa"/>
              <w:bottom w:w="80" w:type="dxa"/>
              <w:right w:w="100" w:type="dxa"/>
            </w:tcMar>
          </w:tcPr>
          <w:p w14:paraId="71EF47C2" w14:textId="77777777" w:rsidR="003866B4" w:rsidRDefault="00000000">
            <w:pPr>
              <w:spacing w:after="0"/>
            </w:pPr>
            <w:r>
              <w:t>SMTP relay and sender address</w:t>
            </w:r>
          </w:p>
        </w:tc>
        <w:tc>
          <w:tcPr>
            <w:tcW w:w="5400" w:type="dxa"/>
            <w:shd w:val="clear" w:color="auto" w:fill="F3F6FA"/>
            <w:tcMar>
              <w:top w:w="80" w:type="dxa"/>
              <w:left w:w="100" w:type="dxa"/>
              <w:bottom w:w="80" w:type="dxa"/>
              <w:right w:w="100" w:type="dxa"/>
            </w:tcMar>
          </w:tcPr>
          <w:p w14:paraId="03A0D3CB" w14:textId="77777777" w:rsidR="003866B4" w:rsidRDefault="003866B4">
            <w:pPr>
              <w:spacing w:after="0"/>
            </w:pPr>
          </w:p>
        </w:tc>
      </w:tr>
      <w:tr w:rsidR="003866B4" w14:paraId="44F78F3F" w14:textId="77777777">
        <w:tc>
          <w:tcPr>
            <w:tcW w:w="3600" w:type="dxa"/>
            <w:tcMar>
              <w:top w:w="80" w:type="dxa"/>
              <w:left w:w="100" w:type="dxa"/>
              <w:bottom w:w="80" w:type="dxa"/>
              <w:right w:w="100" w:type="dxa"/>
            </w:tcMar>
          </w:tcPr>
          <w:p w14:paraId="615256CB" w14:textId="77777777" w:rsidR="003866B4" w:rsidRDefault="00000000">
            <w:pPr>
              <w:spacing w:after="0"/>
            </w:pPr>
            <w:r>
              <w:t>API log location</w:t>
            </w:r>
          </w:p>
        </w:tc>
        <w:tc>
          <w:tcPr>
            <w:tcW w:w="5400" w:type="dxa"/>
            <w:tcMar>
              <w:top w:w="80" w:type="dxa"/>
              <w:left w:w="100" w:type="dxa"/>
              <w:bottom w:w="80" w:type="dxa"/>
              <w:right w:w="100" w:type="dxa"/>
            </w:tcMar>
          </w:tcPr>
          <w:p w14:paraId="2ED88F20" w14:textId="77777777" w:rsidR="003866B4" w:rsidRDefault="00000000">
            <w:pPr>
              <w:spacing w:after="0"/>
            </w:pPr>
            <w:proofErr w:type="gramStart"/>
            <w:r>
              <w:t>.local</w:t>
            </w:r>
            <w:proofErr w:type="gramEnd"/>
            <w:r>
              <w:t>\production-logs</w:t>
            </w:r>
          </w:p>
        </w:tc>
      </w:tr>
      <w:tr w:rsidR="003866B4" w14:paraId="468AA4FC" w14:textId="77777777">
        <w:tc>
          <w:tcPr>
            <w:tcW w:w="3600" w:type="dxa"/>
            <w:shd w:val="clear" w:color="auto" w:fill="F3F6FA"/>
            <w:tcMar>
              <w:top w:w="80" w:type="dxa"/>
              <w:left w:w="100" w:type="dxa"/>
              <w:bottom w:w="80" w:type="dxa"/>
              <w:right w:w="100" w:type="dxa"/>
            </w:tcMar>
          </w:tcPr>
          <w:p w14:paraId="683F4ECF" w14:textId="77777777" w:rsidR="003866B4" w:rsidRDefault="00000000">
            <w:pPr>
              <w:spacing w:after="0"/>
            </w:pPr>
            <w:r>
              <w:t>IIS log location</w:t>
            </w:r>
          </w:p>
        </w:tc>
        <w:tc>
          <w:tcPr>
            <w:tcW w:w="5400" w:type="dxa"/>
            <w:shd w:val="clear" w:color="auto" w:fill="F3F6FA"/>
            <w:tcMar>
              <w:top w:w="80" w:type="dxa"/>
              <w:left w:w="100" w:type="dxa"/>
              <w:bottom w:w="80" w:type="dxa"/>
              <w:right w:w="100" w:type="dxa"/>
            </w:tcMar>
          </w:tcPr>
          <w:p w14:paraId="5FBF3CC1" w14:textId="77777777" w:rsidR="003866B4" w:rsidRDefault="003866B4">
            <w:pPr>
              <w:spacing w:after="0"/>
            </w:pPr>
          </w:p>
        </w:tc>
      </w:tr>
      <w:tr w:rsidR="003866B4" w14:paraId="7ABC48DD" w14:textId="77777777">
        <w:tc>
          <w:tcPr>
            <w:tcW w:w="3600" w:type="dxa"/>
            <w:tcMar>
              <w:top w:w="80" w:type="dxa"/>
              <w:left w:w="100" w:type="dxa"/>
              <w:bottom w:w="80" w:type="dxa"/>
              <w:right w:w="100" w:type="dxa"/>
            </w:tcMar>
          </w:tcPr>
          <w:p w14:paraId="4FE82E77" w14:textId="77777777" w:rsidR="003866B4" w:rsidRDefault="00000000">
            <w:pPr>
              <w:spacing w:after="0"/>
            </w:pPr>
            <w:r>
              <w:t>Backup task and destination reference</w:t>
            </w:r>
          </w:p>
        </w:tc>
        <w:tc>
          <w:tcPr>
            <w:tcW w:w="5400" w:type="dxa"/>
            <w:tcMar>
              <w:top w:w="80" w:type="dxa"/>
              <w:left w:w="100" w:type="dxa"/>
              <w:bottom w:w="80" w:type="dxa"/>
              <w:right w:w="100" w:type="dxa"/>
            </w:tcMar>
          </w:tcPr>
          <w:p w14:paraId="194B59AF" w14:textId="77777777" w:rsidR="003866B4" w:rsidRDefault="003866B4">
            <w:pPr>
              <w:spacing w:after="0"/>
            </w:pPr>
          </w:p>
        </w:tc>
      </w:tr>
      <w:tr w:rsidR="003866B4" w14:paraId="084F102E" w14:textId="77777777">
        <w:tc>
          <w:tcPr>
            <w:tcW w:w="3600" w:type="dxa"/>
            <w:shd w:val="clear" w:color="auto" w:fill="F3F6FA"/>
            <w:tcMar>
              <w:top w:w="80" w:type="dxa"/>
              <w:left w:w="100" w:type="dxa"/>
              <w:bottom w:w="80" w:type="dxa"/>
              <w:right w:w="100" w:type="dxa"/>
            </w:tcMar>
          </w:tcPr>
          <w:p w14:paraId="244452A1" w14:textId="77777777" w:rsidR="003866B4" w:rsidRDefault="00000000">
            <w:pPr>
              <w:spacing w:after="0"/>
            </w:pPr>
            <w:r>
              <w:t>Backup retention</w:t>
            </w:r>
          </w:p>
        </w:tc>
        <w:tc>
          <w:tcPr>
            <w:tcW w:w="5400" w:type="dxa"/>
            <w:shd w:val="clear" w:color="auto" w:fill="F3F6FA"/>
            <w:tcMar>
              <w:top w:w="80" w:type="dxa"/>
              <w:left w:w="100" w:type="dxa"/>
              <w:bottom w:w="80" w:type="dxa"/>
              <w:right w:w="100" w:type="dxa"/>
            </w:tcMar>
          </w:tcPr>
          <w:p w14:paraId="6C22A634" w14:textId="77777777" w:rsidR="003866B4" w:rsidRDefault="003866B4">
            <w:pPr>
              <w:spacing w:after="0"/>
            </w:pPr>
          </w:p>
        </w:tc>
      </w:tr>
      <w:tr w:rsidR="003866B4" w14:paraId="11A230F1" w14:textId="77777777">
        <w:tc>
          <w:tcPr>
            <w:tcW w:w="3600" w:type="dxa"/>
            <w:tcMar>
              <w:top w:w="80" w:type="dxa"/>
              <w:left w:w="100" w:type="dxa"/>
              <w:bottom w:w="80" w:type="dxa"/>
              <w:right w:w="100" w:type="dxa"/>
            </w:tcMar>
          </w:tcPr>
          <w:p w14:paraId="5C2C6EC7" w14:textId="77777777" w:rsidR="003866B4" w:rsidRDefault="00000000">
            <w:pPr>
              <w:spacing w:after="0"/>
            </w:pPr>
            <w:r>
              <w:t>Monitoring dashboard/reference</w:t>
            </w:r>
          </w:p>
        </w:tc>
        <w:tc>
          <w:tcPr>
            <w:tcW w:w="5400" w:type="dxa"/>
            <w:tcMar>
              <w:top w:w="80" w:type="dxa"/>
              <w:left w:w="100" w:type="dxa"/>
              <w:bottom w:w="80" w:type="dxa"/>
              <w:right w:w="100" w:type="dxa"/>
            </w:tcMar>
          </w:tcPr>
          <w:p w14:paraId="2FA2BFBB" w14:textId="77777777" w:rsidR="003866B4" w:rsidRDefault="003866B4">
            <w:pPr>
              <w:spacing w:after="0"/>
            </w:pPr>
          </w:p>
        </w:tc>
      </w:tr>
      <w:tr w:rsidR="003866B4" w14:paraId="32C2A936" w14:textId="77777777">
        <w:tc>
          <w:tcPr>
            <w:tcW w:w="3600" w:type="dxa"/>
            <w:shd w:val="clear" w:color="auto" w:fill="F3F6FA"/>
            <w:tcMar>
              <w:top w:w="80" w:type="dxa"/>
              <w:left w:w="100" w:type="dxa"/>
              <w:bottom w:w="80" w:type="dxa"/>
              <w:right w:w="100" w:type="dxa"/>
            </w:tcMar>
          </w:tcPr>
          <w:p w14:paraId="163C5662" w14:textId="77777777" w:rsidR="003866B4" w:rsidRDefault="00000000">
            <w:pPr>
              <w:spacing w:after="0"/>
            </w:pPr>
            <w:r>
              <w:t>Primary support group</w:t>
            </w:r>
          </w:p>
        </w:tc>
        <w:tc>
          <w:tcPr>
            <w:tcW w:w="5400" w:type="dxa"/>
            <w:shd w:val="clear" w:color="auto" w:fill="F3F6FA"/>
            <w:tcMar>
              <w:top w:w="80" w:type="dxa"/>
              <w:left w:w="100" w:type="dxa"/>
              <w:bottom w:w="80" w:type="dxa"/>
              <w:right w:w="100" w:type="dxa"/>
            </w:tcMar>
          </w:tcPr>
          <w:p w14:paraId="23CAB65C" w14:textId="77777777" w:rsidR="003866B4" w:rsidRDefault="003866B4">
            <w:pPr>
              <w:spacing w:after="0"/>
            </w:pPr>
          </w:p>
        </w:tc>
      </w:tr>
      <w:tr w:rsidR="003866B4" w14:paraId="467FC8D2" w14:textId="77777777">
        <w:tc>
          <w:tcPr>
            <w:tcW w:w="3600" w:type="dxa"/>
            <w:tcMar>
              <w:top w:w="80" w:type="dxa"/>
              <w:left w:w="100" w:type="dxa"/>
              <w:bottom w:w="80" w:type="dxa"/>
              <w:right w:w="100" w:type="dxa"/>
            </w:tcMar>
          </w:tcPr>
          <w:p w14:paraId="70E24286" w14:textId="77777777" w:rsidR="003866B4" w:rsidRDefault="00000000">
            <w:pPr>
              <w:spacing w:after="0"/>
            </w:pPr>
            <w:r>
              <w:t>Escalation contacts</w:t>
            </w:r>
          </w:p>
        </w:tc>
        <w:tc>
          <w:tcPr>
            <w:tcW w:w="5400" w:type="dxa"/>
            <w:tcMar>
              <w:top w:w="80" w:type="dxa"/>
              <w:left w:w="100" w:type="dxa"/>
              <w:bottom w:w="80" w:type="dxa"/>
              <w:right w:w="100" w:type="dxa"/>
            </w:tcMar>
          </w:tcPr>
          <w:p w14:paraId="331EFA94" w14:textId="77777777" w:rsidR="003866B4" w:rsidRDefault="003866B4">
            <w:pPr>
              <w:spacing w:after="0"/>
            </w:pPr>
          </w:p>
        </w:tc>
      </w:tr>
      <w:tr w:rsidR="003866B4" w14:paraId="54A86635" w14:textId="77777777">
        <w:tc>
          <w:tcPr>
            <w:tcW w:w="3600" w:type="dxa"/>
            <w:shd w:val="clear" w:color="auto" w:fill="F3F6FA"/>
            <w:tcMar>
              <w:top w:w="80" w:type="dxa"/>
              <w:left w:w="100" w:type="dxa"/>
              <w:bottom w:w="80" w:type="dxa"/>
              <w:right w:w="100" w:type="dxa"/>
            </w:tcMar>
          </w:tcPr>
          <w:p w14:paraId="2F47FDF3" w14:textId="77777777" w:rsidR="003866B4" w:rsidRDefault="00000000">
            <w:pPr>
              <w:spacing w:after="0"/>
            </w:pPr>
            <w:r>
              <w:t>Stabilisation period end date</w:t>
            </w:r>
          </w:p>
        </w:tc>
        <w:tc>
          <w:tcPr>
            <w:tcW w:w="5400" w:type="dxa"/>
            <w:shd w:val="clear" w:color="auto" w:fill="F3F6FA"/>
            <w:tcMar>
              <w:top w:w="80" w:type="dxa"/>
              <w:left w:w="100" w:type="dxa"/>
              <w:bottom w:w="80" w:type="dxa"/>
              <w:right w:w="100" w:type="dxa"/>
            </w:tcMar>
          </w:tcPr>
          <w:p w14:paraId="77E62F10" w14:textId="77777777" w:rsidR="003866B4" w:rsidRDefault="003866B4">
            <w:pPr>
              <w:spacing w:after="0"/>
            </w:pPr>
          </w:p>
        </w:tc>
      </w:tr>
    </w:tbl>
    <w:p w14:paraId="5B65E096" w14:textId="77777777" w:rsidR="003866B4" w:rsidRDefault="00000000">
      <w:pPr>
        <w:pStyle w:val="Heading1"/>
        <w:spacing w:after="100"/>
      </w:pPr>
      <w:r>
        <w:rPr>
          <w:rFonts w:ascii="Aptos" w:hAnsi="Aptos"/>
        </w:rPr>
        <w:t>6. Go-live acceptance</w:t>
      </w:r>
    </w:p>
    <w:p w14:paraId="6E65B275" w14:textId="77777777" w:rsidR="003866B4" w:rsidRDefault="00000000">
      <w:r>
        <w:t>All mandatory statements below must be confirmed before production acceptance.</w:t>
      </w:r>
    </w:p>
    <w:p w14:paraId="4E7C15C9" w14:textId="21B6ACB1" w:rsidR="003866B4" w:rsidRDefault="00000000">
      <w:pPr>
        <w:pStyle w:val="Checklist"/>
        <w:ind w:left="360"/>
      </w:pPr>
      <w:r>
        <w:rPr>
          <w:rFonts w:ascii="Segoe UI Symbol" w:hAnsi="Segoe UI Symbol"/>
          <w:b/>
          <w:color w:val="1F4E78"/>
        </w:rPr>
        <w:t xml:space="preserve">☐ </w:t>
      </w:r>
      <w:r>
        <w:t xml:space="preserve">The approved release is </w:t>
      </w:r>
      <w:proofErr w:type="gramStart"/>
      <w:r>
        <w:t>installed</w:t>
      </w:r>
      <w:proofErr w:type="gramEnd"/>
      <w:r>
        <w:t xml:space="preserve"> and the production configuration is protected.</w:t>
      </w:r>
    </w:p>
    <w:p w14:paraId="095C8D6D" w14:textId="780BB746" w:rsidR="003866B4" w:rsidRDefault="00000000">
      <w:pPr>
        <w:pStyle w:val="Checklist"/>
        <w:ind w:left="360"/>
      </w:pPr>
      <w:r>
        <w:rPr>
          <w:rFonts w:ascii="Segoe UI Symbol" w:hAnsi="Segoe UI Symbol"/>
          <w:b/>
          <w:color w:val="1F4E78"/>
        </w:rPr>
        <w:t xml:space="preserve">☐ </w:t>
      </w:r>
      <w:r>
        <w:t>The database migration completed successfully and a recoverable backup exists.</w:t>
      </w:r>
    </w:p>
    <w:p w14:paraId="3EAA3410" w14:textId="7482E260" w:rsidR="003866B4" w:rsidRDefault="00000000">
      <w:pPr>
        <w:pStyle w:val="Checklist"/>
        <w:ind w:left="360"/>
      </w:pPr>
      <w:r>
        <w:rPr>
          <w:rFonts w:ascii="Segoe UI Symbol" w:hAnsi="Segoe UI Symbol"/>
          <w:b/>
          <w:color w:val="1F4E78"/>
        </w:rPr>
        <w:t xml:space="preserve">☐ </w:t>
      </w:r>
      <w:r>
        <w:t>The API service, IIS reverse proxy, HTTPS, DNS and SMTP integration are operational.</w:t>
      </w:r>
    </w:p>
    <w:p w14:paraId="229C1CC3" w14:textId="5C337715" w:rsidR="003866B4" w:rsidRDefault="00000000">
      <w:pPr>
        <w:pStyle w:val="Checklist"/>
        <w:ind w:left="360"/>
      </w:pPr>
      <w:r>
        <w:rPr>
          <w:rFonts w:ascii="Segoe UI Symbol" w:hAnsi="Segoe UI Symbol"/>
          <w:b/>
          <w:color w:val="1F4E78"/>
        </w:rPr>
        <w:t xml:space="preserve">☐ </w:t>
      </w:r>
      <w:r>
        <w:t>The production readiness check reports ready: true, environment: production and smtp: verified.</w:t>
      </w:r>
    </w:p>
    <w:p w14:paraId="5A081B3D" w14:textId="3D6C445C" w:rsidR="003866B4" w:rsidRDefault="00000000">
      <w:pPr>
        <w:pStyle w:val="Checklist"/>
        <w:ind w:left="360"/>
      </w:pPr>
      <w:r>
        <w:rPr>
          <w:rFonts w:ascii="Segoe UI Symbol" w:hAnsi="Segoe UI Symbol"/>
          <w:b/>
          <w:color w:val="1F4E78"/>
        </w:rPr>
        <w:t xml:space="preserve">☐ </w:t>
      </w:r>
      <w:r>
        <w:t>The health check confirms frontend HTTP 200, healthy API/database and HTTP 401 for unauthenticated protected access.</w:t>
      </w:r>
    </w:p>
    <w:p w14:paraId="0409C80F" w14:textId="7D874E31" w:rsidR="003866B4" w:rsidRDefault="00000000">
      <w:pPr>
        <w:pStyle w:val="Checklist"/>
        <w:ind w:left="360"/>
      </w:pPr>
      <w:r>
        <w:rPr>
          <w:rFonts w:ascii="Segoe UI Symbol" w:hAnsi="Segoe UI Symbol"/>
          <w:b/>
          <w:color w:val="1F4E78"/>
        </w:rPr>
        <w:t xml:space="preserve">☐ </w:t>
      </w:r>
      <w:r>
        <w:t>Critical business workflows have passed controlled smoke/UAT testing.</w:t>
      </w:r>
    </w:p>
    <w:p w14:paraId="064C9336" w14:textId="16DA8286" w:rsidR="003866B4" w:rsidRDefault="00000000">
      <w:pPr>
        <w:pStyle w:val="Checklist"/>
        <w:ind w:left="360"/>
      </w:pPr>
      <w:r>
        <w:rPr>
          <w:rFonts w:ascii="Segoe UI Symbol" w:hAnsi="Segoe UI Symbol"/>
          <w:b/>
          <w:color w:val="1F4E78"/>
        </w:rPr>
        <w:t xml:space="preserve">☐ </w:t>
      </w:r>
      <w:r>
        <w:t>No unresolved Critical or High security issue remains unless formally accepted by authorised management.</w:t>
      </w:r>
    </w:p>
    <w:p w14:paraId="42B83517" w14:textId="57CE15DC" w:rsidR="003866B4" w:rsidRDefault="00000000">
      <w:pPr>
        <w:pStyle w:val="Checklist"/>
        <w:ind w:left="360"/>
      </w:pPr>
      <w:r>
        <w:rPr>
          <w:rFonts w:ascii="Segoe UI Symbol" w:hAnsi="Segoe UI Symbol"/>
          <w:b/>
          <w:color w:val="1F4E78"/>
        </w:rPr>
        <w:t xml:space="preserve">☐ </w:t>
      </w:r>
      <w:r>
        <w:t>A production backup has been restored successfully into a separate non-production database.</w:t>
      </w:r>
    </w:p>
    <w:p w14:paraId="2FD98F38" w14:textId="18298831" w:rsidR="003866B4" w:rsidRDefault="00000000">
      <w:pPr>
        <w:pStyle w:val="Checklist"/>
        <w:ind w:left="360"/>
      </w:pPr>
      <w:r>
        <w:rPr>
          <w:rFonts w:ascii="Segoe UI Symbol" w:hAnsi="Segoe UI Symbol"/>
          <w:b/>
          <w:color w:val="1F4E78"/>
        </w:rPr>
        <w:t xml:space="preserve">☐ </w:t>
      </w:r>
      <w:r>
        <w:t>Monitoring, alerting, support ownership and escalation are active.</w:t>
      </w:r>
    </w:p>
    <w:p w14:paraId="48582558" w14:textId="0C5A8F87" w:rsidR="003866B4" w:rsidRDefault="00000000">
      <w:pPr>
        <w:pStyle w:val="Checklist"/>
        <w:ind w:left="360"/>
      </w:pPr>
      <w:r>
        <w:rPr>
          <w:rFonts w:ascii="Segoe UI Symbol" w:hAnsi="Segoe UI Symbol"/>
          <w:b/>
          <w:color w:val="1F4E78"/>
        </w:rPr>
        <w:t xml:space="preserve">☐ </w:t>
      </w:r>
      <w:r>
        <w:t>Test accounts and data have been removed or explicitly approved.</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3200"/>
        <w:gridCol w:w="1500"/>
        <w:gridCol w:w="4300"/>
      </w:tblGrid>
      <w:tr w:rsidR="003866B4" w14:paraId="3A3C52A4" w14:textId="77777777">
        <w:tc>
          <w:tcPr>
            <w:tcW w:w="3200" w:type="dxa"/>
            <w:shd w:val="clear" w:color="auto" w:fill="1F4E78"/>
            <w:tcMar>
              <w:top w:w="80" w:type="dxa"/>
              <w:left w:w="100" w:type="dxa"/>
              <w:bottom w:w="80" w:type="dxa"/>
              <w:right w:w="100" w:type="dxa"/>
            </w:tcMar>
          </w:tcPr>
          <w:p w14:paraId="789D7E2D" w14:textId="77777777" w:rsidR="003866B4" w:rsidRDefault="00000000">
            <w:pPr>
              <w:spacing w:after="0"/>
            </w:pPr>
            <w:r>
              <w:rPr>
                <w:b/>
                <w:color w:val="FFFFFF"/>
              </w:rPr>
              <w:lastRenderedPageBreak/>
              <w:t>Decision</w:t>
            </w:r>
          </w:p>
        </w:tc>
        <w:tc>
          <w:tcPr>
            <w:tcW w:w="1500" w:type="dxa"/>
            <w:shd w:val="clear" w:color="auto" w:fill="1F4E78"/>
            <w:tcMar>
              <w:top w:w="80" w:type="dxa"/>
              <w:left w:w="100" w:type="dxa"/>
              <w:bottom w:w="80" w:type="dxa"/>
              <w:right w:w="100" w:type="dxa"/>
            </w:tcMar>
          </w:tcPr>
          <w:p w14:paraId="4CFE830D" w14:textId="77777777" w:rsidR="003866B4" w:rsidRDefault="00000000">
            <w:pPr>
              <w:spacing w:after="0"/>
            </w:pPr>
            <w:r>
              <w:rPr>
                <w:b/>
                <w:color w:val="FFFFFF"/>
              </w:rPr>
              <w:t>Select one</w:t>
            </w:r>
          </w:p>
        </w:tc>
        <w:tc>
          <w:tcPr>
            <w:tcW w:w="4300" w:type="dxa"/>
            <w:shd w:val="clear" w:color="auto" w:fill="1F4E78"/>
            <w:tcMar>
              <w:top w:w="80" w:type="dxa"/>
              <w:left w:w="100" w:type="dxa"/>
              <w:bottom w:w="80" w:type="dxa"/>
              <w:right w:w="100" w:type="dxa"/>
            </w:tcMar>
          </w:tcPr>
          <w:p w14:paraId="5AF6698E" w14:textId="77777777" w:rsidR="003866B4" w:rsidRDefault="00000000">
            <w:pPr>
              <w:spacing w:after="0"/>
            </w:pPr>
            <w:r>
              <w:rPr>
                <w:b/>
                <w:color w:val="FFFFFF"/>
              </w:rPr>
              <w:t>Comments/reference</w:t>
            </w:r>
          </w:p>
        </w:tc>
      </w:tr>
      <w:tr w:rsidR="003866B4" w14:paraId="6068C9E8" w14:textId="77777777">
        <w:tc>
          <w:tcPr>
            <w:tcW w:w="3200" w:type="dxa"/>
            <w:tcMar>
              <w:top w:w="80" w:type="dxa"/>
              <w:left w:w="100" w:type="dxa"/>
              <w:bottom w:w="80" w:type="dxa"/>
              <w:right w:w="100" w:type="dxa"/>
            </w:tcMar>
          </w:tcPr>
          <w:p w14:paraId="373B2031" w14:textId="77777777" w:rsidR="003866B4" w:rsidRDefault="00000000">
            <w:pPr>
              <w:spacing w:after="0"/>
            </w:pPr>
            <w:r>
              <w:t>Accepted for production use</w:t>
            </w:r>
          </w:p>
        </w:tc>
        <w:tc>
          <w:tcPr>
            <w:tcW w:w="1500" w:type="dxa"/>
            <w:tcMar>
              <w:top w:w="80" w:type="dxa"/>
              <w:left w:w="100" w:type="dxa"/>
              <w:bottom w:w="80" w:type="dxa"/>
              <w:right w:w="100" w:type="dxa"/>
            </w:tcMar>
          </w:tcPr>
          <w:p w14:paraId="724EBDA2" w14:textId="77777777" w:rsidR="003866B4" w:rsidRDefault="00000000">
            <w:pPr>
              <w:spacing w:after="0"/>
            </w:pPr>
            <w:r>
              <w:t>☐</w:t>
            </w:r>
          </w:p>
        </w:tc>
        <w:tc>
          <w:tcPr>
            <w:tcW w:w="4300" w:type="dxa"/>
            <w:tcMar>
              <w:top w:w="80" w:type="dxa"/>
              <w:left w:w="100" w:type="dxa"/>
              <w:bottom w:w="80" w:type="dxa"/>
              <w:right w:w="100" w:type="dxa"/>
            </w:tcMar>
          </w:tcPr>
          <w:p w14:paraId="51CDD4C7" w14:textId="77777777" w:rsidR="003866B4" w:rsidRDefault="003866B4">
            <w:pPr>
              <w:spacing w:after="0"/>
            </w:pPr>
          </w:p>
        </w:tc>
      </w:tr>
      <w:tr w:rsidR="003866B4" w14:paraId="220B2F64" w14:textId="77777777">
        <w:tc>
          <w:tcPr>
            <w:tcW w:w="3200" w:type="dxa"/>
            <w:shd w:val="clear" w:color="auto" w:fill="F3F6FA"/>
            <w:tcMar>
              <w:top w:w="80" w:type="dxa"/>
              <w:left w:w="100" w:type="dxa"/>
              <w:bottom w:w="80" w:type="dxa"/>
              <w:right w:w="100" w:type="dxa"/>
            </w:tcMar>
          </w:tcPr>
          <w:p w14:paraId="2F16AD89" w14:textId="77777777" w:rsidR="003866B4" w:rsidRDefault="00000000">
            <w:pPr>
              <w:spacing w:after="0"/>
            </w:pPr>
            <w:r>
              <w:t>Conditionally accepted</w:t>
            </w:r>
          </w:p>
        </w:tc>
        <w:tc>
          <w:tcPr>
            <w:tcW w:w="1500" w:type="dxa"/>
            <w:shd w:val="clear" w:color="auto" w:fill="F3F6FA"/>
            <w:tcMar>
              <w:top w:w="80" w:type="dxa"/>
              <w:left w:w="100" w:type="dxa"/>
              <w:bottom w:w="80" w:type="dxa"/>
              <w:right w:w="100" w:type="dxa"/>
            </w:tcMar>
          </w:tcPr>
          <w:p w14:paraId="140C3BF6" w14:textId="77777777" w:rsidR="003866B4" w:rsidRDefault="00000000">
            <w:pPr>
              <w:spacing w:after="0"/>
            </w:pPr>
            <w:r>
              <w:t>☐</w:t>
            </w:r>
          </w:p>
        </w:tc>
        <w:tc>
          <w:tcPr>
            <w:tcW w:w="4300" w:type="dxa"/>
            <w:shd w:val="clear" w:color="auto" w:fill="F3F6FA"/>
            <w:tcMar>
              <w:top w:w="80" w:type="dxa"/>
              <w:left w:w="100" w:type="dxa"/>
              <w:bottom w:w="80" w:type="dxa"/>
              <w:right w:w="100" w:type="dxa"/>
            </w:tcMar>
          </w:tcPr>
          <w:p w14:paraId="34650204" w14:textId="77777777" w:rsidR="003866B4" w:rsidRDefault="003866B4">
            <w:pPr>
              <w:spacing w:after="0"/>
            </w:pPr>
          </w:p>
        </w:tc>
      </w:tr>
      <w:tr w:rsidR="003866B4" w14:paraId="7B250442" w14:textId="77777777">
        <w:tc>
          <w:tcPr>
            <w:tcW w:w="3200" w:type="dxa"/>
            <w:tcMar>
              <w:top w:w="80" w:type="dxa"/>
              <w:left w:w="100" w:type="dxa"/>
              <w:bottom w:w="80" w:type="dxa"/>
              <w:right w:w="100" w:type="dxa"/>
            </w:tcMar>
          </w:tcPr>
          <w:p w14:paraId="2225E44D" w14:textId="77777777" w:rsidR="003866B4" w:rsidRDefault="00000000">
            <w:pPr>
              <w:spacing w:after="0"/>
            </w:pPr>
            <w:r>
              <w:t>Rejected / rollback required</w:t>
            </w:r>
          </w:p>
        </w:tc>
        <w:tc>
          <w:tcPr>
            <w:tcW w:w="1500" w:type="dxa"/>
            <w:tcMar>
              <w:top w:w="80" w:type="dxa"/>
              <w:left w:w="100" w:type="dxa"/>
              <w:bottom w:w="80" w:type="dxa"/>
              <w:right w:w="100" w:type="dxa"/>
            </w:tcMar>
          </w:tcPr>
          <w:p w14:paraId="22B410B4" w14:textId="77777777" w:rsidR="003866B4" w:rsidRDefault="00000000">
            <w:pPr>
              <w:spacing w:after="0"/>
            </w:pPr>
            <w:r>
              <w:t>☐</w:t>
            </w:r>
          </w:p>
        </w:tc>
        <w:tc>
          <w:tcPr>
            <w:tcW w:w="4300" w:type="dxa"/>
            <w:tcMar>
              <w:top w:w="80" w:type="dxa"/>
              <w:left w:w="100" w:type="dxa"/>
              <w:bottom w:w="80" w:type="dxa"/>
              <w:right w:w="100" w:type="dxa"/>
            </w:tcMar>
          </w:tcPr>
          <w:p w14:paraId="70F17BBD" w14:textId="77777777" w:rsidR="003866B4" w:rsidRDefault="003866B4">
            <w:pPr>
              <w:spacing w:after="0"/>
            </w:pPr>
          </w:p>
        </w:tc>
      </w:tr>
    </w:tbl>
    <w:p w14:paraId="562148E4" w14:textId="77777777" w:rsidR="003866B4" w:rsidRDefault="00000000">
      <w:pPr>
        <w:pStyle w:val="Heading2"/>
        <w:spacing w:before="300" w:after="100"/>
      </w:pPr>
      <w:r>
        <w:rPr>
          <w:rFonts w:ascii="Aptos" w:hAnsi="Aptos"/>
        </w:rPr>
        <w:t>Final acceptance signatures</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2600"/>
        <w:gridCol w:w="2500"/>
        <w:gridCol w:w="2200"/>
        <w:gridCol w:w="1700"/>
      </w:tblGrid>
      <w:tr w:rsidR="003866B4" w14:paraId="0963E60D" w14:textId="77777777">
        <w:tc>
          <w:tcPr>
            <w:tcW w:w="2600" w:type="dxa"/>
            <w:shd w:val="clear" w:color="auto" w:fill="1F4E78"/>
            <w:tcMar>
              <w:top w:w="80" w:type="dxa"/>
              <w:left w:w="100" w:type="dxa"/>
              <w:bottom w:w="80" w:type="dxa"/>
              <w:right w:w="100" w:type="dxa"/>
            </w:tcMar>
          </w:tcPr>
          <w:p w14:paraId="55F648D7" w14:textId="77777777" w:rsidR="003866B4" w:rsidRDefault="00000000">
            <w:pPr>
              <w:spacing w:after="0"/>
            </w:pPr>
            <w:r>
              <w:rPr>
                <w:b/>
                <w:color w:val="FFFFFF"/>
              </w:rPr>
              <w:t>Role</w:t>
            </w:r>
          </w:p>
        </w:tc>
        <w:tc>
          <w:tcPr>
            <w:tcW w:w="2500" w:type="dxa"/>
            <w:shd w:val="clear" w:color="auto" w:fill="1F4E78"/>
            <w:tcMar>
              <w:top w:w="80" w:type="dxa"/>
              <w:left w:w="100" w:type="dxa"/>
              <w:bottom w:w="80" w:type="dxa"/>
              <w:right w:w="100" w:type="dxa"/>
            </w:tcMar>
          </w:tcPr>
          <w:p w14:paraId="64553D2A" w14:textId="77777777" w:rsidR="003866B4" w:rsidRDefault="00000000">
            <w:pPr>
              <w:spacing w:after="0"/>
            </w:pPr>
            <w:r>
              <w:rPr>
                <w:b/>
                <w:color w:val="FFFFFF"/>
              </w:rPr>
              <w:t>Name</w:t>
            </w:r>
          </w:p>
        </w:tc>
        <w:tc>
          <w:tcPr>
            <w:tcW w:w="2200" w:type="dxa"/>
            <w:shd w:val="clear" w:color="auto" w:fill="1F4E78"/>
            <w:tcMar>
              <w:top w:w="80" w:type="dxa"/>
              <w:left w:w="100" w:type="dxa"/>
              <w:bottom w:w="80" w:type="dxa"/>
              <w:right w:w="100" w:type="dxa"/>
            </w:tcMar>
          </w:tcPr>
          <w:p w14:paraId="35186507" w14:textId="77777777" w:rsidR="003866B4" w:rsidRDefault="00000000">
            <w:pPr>
              <w:spacing w:after="0"/>
            </w:pPr>
            <w:r>
              <w:rPr>
                <w:b/>
                <w:color w:val="FFFFFF"/>
              </w:rPr>
              <w:t>Signature</w:t>
            </w:r>
          </w:p>
        </w:tc>
        <w:tc>
          <w:tcPr>
            <w:tcW w:w="1700" w:type="dxa"/>
            <w:shd w:val="clear" w:color="auto" w:fill="1F4E78"/>
            <w:tcMar>
              <w:top w:w="80" w:type="dxa"/>
              <w:left w:w="100" w:type="dxa"/>
              <w:bottom w:w="80" w:type="dxa"/>
              <w:right w:w="100" w:type="dxa"/>
            </w:tcMar>
          </w:tcPr>
          <w:p w14:paraId="03E87F2F" w14:textId="77777777" w:rsidR="003866B4" w:rsidRDefault="00000000">
            <w:pPr>
              <w:spacing w:after="0"/>
            </w:pPr>
            <w:r>
              <w:rPr>
                <w:b/>
                <w:color w:val="FFFFFF"/>
              </w:rPr>
              <w:t>Date</w:t>
            </w:r>
          </w:p>
        </w:tc>
      </w:tr>
      <w:tr w:rsidR="003866B4" w14:paraId="7B44FEEC" w14:textId="77777777">
        <w:tc>
          <w:tcPr>
            <w:tcW w:w="2600" w:type="dxa"/>
            <w:tcMar>
              <w:top w:w="80" w:type="dxa"/>
              <w:left w:w="100" w:type="dxa"/>
              <w:bottom w:w="80" w:type="dxa"/>
              <w:right w:w="100" w:type="dxa"/>
            </w:tcMar>
          </w:tcPr>
          <w:p w14:paraId="587D2822" w14:textId="77777777" w:rsidR="003866B4" w:rsidRDefault="00000000">
            <w:pPr>
              <w:spacing w:after="0"/>
            </w:pPr>
            <w:r>
              <w:t>IT Deployment Lead</w:t>
            </w:r>
          </w:p>
        </w:tc>
        <w:tc>
          <w:tcPr>
            <w:tcW w:w="2500" w:type="dxa"/>
            <w:tcMar>
              <w:top w:w="80" w:type="dxa"/>
              <w:left w:w="100" w:type="dxa"/>
              <w:bottom w:w="80" w:type="dxa"/>
              <w:right w:w="100" w:type="dxa"/>
            </w:tcMar>
          </w:tcPr>
          <w:p w14:paraId="54798F05" w14:textId="77777777" w:rsidR="003866B4" w:rsidRDefault="003866B4">
            <w:pPr>
              <w:spacing w:after="0"/>
            </w:pPr>
          </w:p>
        </w:tc>
        <w:tc>
          <w:tcPr>
            <w:tcW w:w="2200" w:type="dxa"/>
            <w:tcMar>
              <w:top w:w="80" w:type="dxa"/>
              <w:left w:w="100" w:type="dxa"/>
              <w:bottom w:w="80" w:type="dxa"/>
              <w:right w:w="100" w:type="dxa"/>
            </w:tcMar>
          </w:tcPr>
          <w:p w14:paraId="56709785" w14:textId="77777777" w:rsidR="003866B4" w:rsidRDefault="003866B4">
            <w:pPr>
              <w:spacing w:after="0"/>
            </w:pPr>
          </w:p>
        </w:tc>
        <w:tc>
          <w:tcPr>
            <w:tcW w:w="1700" w:type="dxa"/>
            <w:tcMar>
              <w:top w:w="80" w:type="dxa"/>
              <w:left w:w="100" w:type="dxa"/>
              <w:bottom w:w="80" w:type="dxa"/>
              <w:right w:w="100" w:type="dxa"/>
            </w:tcMar>
          </w:tcPr>
          <w:p w14:paraId="3871A7F4" w14:textId="77777777" w:rsidR="003866B4" w:rsidRDefault="003866B4">
            <w:pPr>
              <w:spacing w:after="0"/>
            </w:pPr>
          </w:p>
        </w:tc>
      </w:tr>
      <w:tr w:rsidR="003866B4" w14:paraId="6FC0D13D" w14:textId="77777777">
        <w:tc>
          <w:tcPr>
            <w:tcW w:w="2600" w:type="dxa"/>
            <w:shd w:val="clear" w:color="auto" w:fill="F3F6FA"/>
            <w:tcMar>
              <w:top w:w="80" w:type="dxa"/>
              <w:left w:w="100" w:type="dxa"/>
              <w:bottom w:w="80" w:type="dxa"/>
              <w:right w:w="100" w:type="dxa"/>
            </w:tcMar>
          </w:tcPr>
          <w:p w14:paraId="20F4A849" w14:textId="77777777" w:rsidR="003866B4" w:rsidRDefault="00000000">
            <w:pPr>
              <w:spacing w:after="0"/>
            </w:pPr>
            <w:r>
              <w:t>Information Security</w:t>
            </w:r>
          </w:p>
        </w:tc>
        <w:tc>
          <w:tcPr>
            <w:tcW w:w="2500" w:type="dxa"/>
            <w:shd w:val="clear" w:color="auto" w:fill="F3F6FA"/>
            <w:tcMar>
              <w:top w:w="80" w:type="dxa"/>
              <w:left w:w="100" w:type="dxa"/>
              <w:bottom w:w="80" w:type="dxa"/>
              <w:right w:w="100" w:type="dxa"/>
            </w:tcMar>
          </w:tcPr>
          <w:p w14:paraId="64E8B86E" w14:textId="77777777" w:rsidR="003866B4" w:rsidRDefault="003866B4">
            <w:pPr>
              <w:spacing w:after="0"/>
            </w:pPr>
          </w:p>
        </w:tc>
        <w:tc>
          <w:tcPr>
            <w:tcW w:w="2200" w:type="dxa"/>
            <w:shd w:val="clear" w:color="auto" w:fill="F3F6FA"/>
            <w:tcMar>
              <w:top w:w="80" w:type="dxa"/>
              <w:left w:w="100" w:type="dxa"/>
              <w:bottom w:w="80" w:type="dxa"/>
              <w:right w:w="100" w:type="dxa"/>
            </w:tcMar>
          </w:tcPr>
          <w:p w14:paraId="4EF851D7" w14:textId="77777777" w:rsidR="003866B4" w:rsidRDefault="003866B4">
            <w:pPr>
              <w:spacing w:after="0"/>
            </w:pPr>
          </w:p>
        </w:tc>
        <w:tc>
          <w:tcPr>
            <w:tcW w:w="1700" w:type="dxa"/>
            <w:shd w:val="clear" w:color="auto" w:fill="F3F6FA"/>
            <w:tcMar>
              <w:top w:w="80" w:type="dxa"/>
              <w:left w:w="100" w:type="dxa"/>
              <w:bottom w:w="80" w:type="dxa"/>
              <w:right w:w="100" w:type="dxa"/>
            </w:tcMar>
          </w:tcPr>
          <w:p w14:paraId="276884F1" w14:textId="77777777" w:rsidR="003866B4" w:rsidRDefault="003866B4">
            <w:pPr>
              <w:spacing w:after="0"/>
            </w:pPr>
          </w:p>
        </w:tc>
      </w:tr>
      <w:tr w:rsidR="003866B4" w14:paraId="31AE6A84" w14:textId="77777777">
        <w:tc>
          <w:tcPr>
            <w:tcW w:w="2600" w:type="dxa"/>
            <w:tcMar>
              <w:top w:w="80" w:type="dxa"/>
              <w:left w:w="100" w:type="dxa"/>
              <w:bottom w:w="80" w:type="dxa"/>
              <w:right w:w="100" w:type="dxa"/>
            </w:tcMar>
          </w:tcPr>
          <w:p w14:paraId="5327FA22" w14:textId="77777777" w:rsidR="003866B4" w:rsidRDefault="00000000">
            <w:pPr>
              <w:spacing w:after="0"/>
            </w:pPr>
            <w:r>
              <w:t>Business/UAT Representative</w:t>
            </w:r>
          </w:p>
        </w:tc>
        <w:tc>
          <w:tcPr>
            <w:tcW w:w="2500" w:type="dxa"/>
            <w:tcMar>
              <w:top w:w="80" w:type="dxa"/>
              <w:left w:w="100" w:type="dxa"/>
              <w:bottom w:w="80" w:type="dxa"/>
              <w:right w:w="100" w:type="dxa"/>
            </w:tcMar>
          </w:tcPr>
          <w:p w14:paraId="3FB3D6A0" w14:textId="77777777" w:rsidR="003866B4" w:rsidRDefault="003866B4">
            <w:pPr>
              <w:spacing w:after="0"/>
            </w:pPr>
          </w:p>
        </w:tc>
        <w:tc>
          <w:tcPr>
            <w:tcW w:w="2200" w:type="dxa"/>
            <w:tcMar>
              <w:top w:w="80" w:type="dxa"/>
              <w:left w:w="100" w:type="dxa"/>
              <w:bottom w:w="80" w:type="dxa"/>
              <w:right w:w="100" w:type="dxa"/>
            </w:tcMar>
          </w:tcPr>
          <w:p w14:paraId="713D7DA8" w14:textId="77777777" w:rsidR="003866B4" w:rsidRDefault="003866B4">
            <w:pPr>
              <w:spacing w:after="0"/>
            </w:pPr>
          </w:p>
        </w:tc>
        <w:tc>
          <w:tcPr>
            <w:tcW w:w="1700" w:type="dxa"/>
            <w:tcMar>
              <w:top w:w="80" w:type="dxa"/>
              <w:left w:w="100" w:type="dxa"/>
              <w:bottom w:w="80" w:type="dxa"/>
              <w:right w:w="100" w:type="dxa"/>
            </w:tcMar>
          </w:tcPr>
          <w:p w14:paraId="5F0A8573" w14:textId="77777777" w:rsidR="003866B4" w:rsidRDefault="003866B4">
            <w:pPr>
              <w:spacing w:after="0"/>
            </w:pPr>
          </w:p>
        </w:tc>
      </w:tr>
      <w:tr w:rsidR="003866B4" w14:paraId="0156946B" w14:textId="77777777">
        <w:tc>
          <w:tcPr>
            <w:tcW w:w="2600" w:type="dxa"/>
            <w:shd w:val="clear" w:color="auto" w:fill="F3F6FA"/>
            <w:tcMar>
              <w:top w:w="80" w:type="dxa"/>
              <w:left w:w="100" w:type="dxa"/>
              <w:bottom w:w="80" w:type="dxa"/>
              <w:right w:w="100" w:type="dxa"/>
            </w:tcMar>
          </w:tcPr>
          <w:p w14:paraId="0B390659" w14:textId="77777777" w:rsidR="003866B4" w:rsidRDefault="00000000">
            <w:pPr>
              <w:spacing w:after="0"/>
            </w:pPr>
            <w:r>
              <w:t>Application Owner</w:t>
            </w:r>
          </w:p>
        </w:tc>
        <w:tc>
          <w:tcPr>
            <w:tcW w:w="2500" w:type="dxa"/>
            <w:shd w:val="clear" w:color="auto" w:fill="F3F6FA"/>
            <w:tcMar>
              <w:top w:w="80" w:type="dxa"/>
              <w:left w:w="100" w:type="dxa"/>
              <w:bottom w:w="80" w:type="dxa"/>
              <w:right w:w="100" w:type="dxa"/>
            </w:tcMar>
          </w:tcPr>
          <w:p w14:paraId="25B5473F" w14:textId="77777777" w:rsidR="003866B4" w:rsidRDefault="003866B4">
            <w:pPr>
              <w:spacing w:after="0"/>
            </w:pPr>
          </w:p>
        </w:tc>
        <w:tc>
          <w:tcPr>
            <w:tcW w:w="2200" w:type="dxa"/>
            <w:shd w:val="clear" w:color="auto" w:fill="F3F6FA"/>
            <w:tcMar>
              <w:top w:w="80" w:type="dxa"/>
              <w:left w:w="100" w:type="dxa"/>
              <w:bottom w:w="80" w:type="dxa"/>
              <w:right w:w="100" w:type="dxa"/>
            </w:tcMar>
          </w:tcPr>
          <w:p w14:paraId="367AF73B" w14:textId="77777777" w:rsidR="003866B4" w:rsidRDefault="003866B4">
            <w:pPr>
              <w:spacing w:after="0"/>
            </w:pPr>
          </w:p>
        </w:tc>
        <w:tc>
          <w:tcPr>
            <w:tcW w:w="1700" w:type="dxa"/>
            <w:shd w:val="clear" w:color="auto" w:fill="F3F6FA"/>
            <w:tcMar>
              <w:top w:w="80" w:type="dxa"/>
              <w:left w:w="100" w:type="dxa"/>
              <w:bottom w:w="80" w:type="dxa"/>
              <w:right w:w="100" w:type="dxa"/>
            </w:tcMar>
          </w:tcPr>
          <w:p w14:paraId="266B66E1" w14:textId="77777777" w:rsidR="003866B4" w:rsidRDefault="003866B4">
            <w:pPr>
              <w:spacing w:after="0"/>
            </w:pPr>
          </w:p>
        </w:tc>
      </w:tr>
    </w:tbl>
    <w:p w14:paraId="718875B4" w14:textId="77777777" w:rsidR="003866B4" w:rsidRDefault="00000000">
      <w:r>
        <w:br w:type="page"/>
      </w:r>
    </w:p>
    <w:p w14:paraId="1B187A5F" w14:textId="77777777" w:rsidR="003866B4" w:rsidRDefault="00000000">
      <w:pPr>
        <w:pStyle w:val="Heading1"/>
        <w:spacing w:after="100"/>
      </w:pPr>
      <w:r>
        <w:rPr>
          <w:rFonts w:ascii="Aptos" w:hAnsi="Aptos"/>
        </w:rPr>
        <w:lastRenderedPageBreak/>
        <w:t>7. Rollback and escalation</w:t>
      </w:r>
    </w:p>
    <w:p w14:paraId="151B56D2" w14:textId="77777777" w:rsidR="003866B4" w:rsidRDefault="00000000">
      <w:pPr>
        <w:pStyle w:val="Heading2"/>
        <w:spacing w:after="100"/>
      </w:pPr>
      <w:r>
        <w:rPr>
          <w:rFonts w:ascii="Aptos" w:hAnsi="Aptos"/>
        </w:rPr>
        <w:t>7.1 Rollback triggers</w:t>
      </w:r>
    </w:p>
    <w:p w14:paraId="54DE74A1" w14:textId="77777777" w:rsidR="003866B4" w:rsidRDefault="00000000">
      <w:pPr>
        <w:spacing w:after="60"/>
        <w:ind w:left="360"/>
      </w:pPr>
      <w:r>
        <w:rPr>
          <w:b/>
          <w:color w:val="1F4E78"/>
        </w:rPr>
        <w:t xml:space="preserve">•  </w:t>
      </w:r>
      <w:r>
        <w:t>Database migration failure or uncertainty about data integrity.</w:t>
      </w:r>
    </w:p>
    <w:p w14:paraId="752D231F" w14:textId="77777777" w:rsidR="003866B4" w:rsidRDefault="00000000">
      <w:pPr>
        <w:spacing w:after="60"/>
        <w:ind w:left="360"/>
      </w:pPr>
      <w:r>
        <w:rPr>
          <w:b/>
          <w:color w:val="1F4E78"/>
        </w:rPr>
        <w:t xml:space="preserve">•  </w:t>
      </w:r>
      <w:r>
        <w:t>API service cannot start reliably or cannot connect to the production database.</w:t>
      </w:r>
    </w:p>
    <w:p w14:paraId="5FA945E9" w14:textId="77777777" w:rsidR="003866B4" w:rsidRDefault="00000000">
      <w:pPr>
        <w:spacing w:after="60"/>
        <w:ind w:left="360"/>
      </w:pPr>
      <w:r>
        <w:rPr>
          <w:b/>
          <w:color w:val="1F4E78"/>
        </w:rPr>
        <w:t xml:space="preserve">•  </w:t>
      </w:r>
      <w:r>
        <w:t>HTTPS, authentication or authorisation controls fail.</w:t>
      </w:r>
    </w:p>
    <w:p w14:paraId="7BEBD9FA" w14:textId="77777777" w:rsidR="003866B4" w:rsidRDefault="00000000">
      <w:pPr>
        <w:spacing w:after="60"/>
        <w:ind w:left="360"/>
      </w:pPr>
      <w:r>
        <w:rPr>
          <w:b/>
          <w:color w:val="1F4E78"/>
        </w:rPr>
        <w:t xml:space="preserve">•  </w:t>
      </w:r>
      <w:r>
        <w:t>Critical business workflow fails and no approved workaround exists.</w:t>
      </w:r>
    </w:p>
    <w:p w14:paraId="22163FF6" w14:textId="77777777" w:rsidR="003866B4" w:rsidRDefault="00000000">
      <w:pPr>
        <w:spacing w:after="60"/>
        <w:ind w:left="360"/>
      </w:pPr>
      <w:r>
        <w:rPr>
          <w:b/>
          <w:color w:val="1F4E78"/>
        </w:rPr>
        <w:t xml:space="preserve">•  </w:t>
      </w:r>
      <w:r>
        <w:t>A Critical/High security exposure is introduced.</w:t>
      </w:r>
    </w:p>
    <w:p w14:paraId="4AA088D3" w14:textId="77777777" w:rsidR="003866B4" w:rsidRDefault="00000000">
      <w:pPr>
        <w:spacing w:after="60"/>
        <w:ind w:left="360"/>
      </w:pPr>
      <w:r>
        <w:rPr>
          <w:b/>
          <w:color w:val="1F4E78"/>
        </w:rPr>
        <w:t xml:space="preserve">•  </w:t>
      </w:r>
      <w:r>
        <w:t>Material data corruption, loss or unintended disclosure occurs.</w:t>
      </w:r>
    </w:p>
    <w:p w14:paraId="0BADD2EF" w14:textId="77777777" w:rsidR="003866B4" w:rsidRDefault="00000000">
      <w:pPr>
        <w:spacing w:after="60"/>
        <w:ind w:left="360"/>
      </w:pPr>
      <w:r>
        <w:rPr>
          <w:b/>
          <w:color w:val="1F4E78"/>
        </w:rPr>
        <w:t xml:space="preserve">•  </w:t>
      </w:r>
      <w:r>
        <w:t>The approved change window expires before validation is complete.</w:t>
      </w:r>
    </w:p>
    <w:p w14:paraId="2681CADB" w14:textId="77777777" w:rsidR="003866B4" w:rsidRDefault="00000000">
      <w:pPr>
        <w:pStyle w:val="Heading2"/>
        <w:spacing w:after="100"/>
      </w:pPr>
      <w:r>
        <w:rPr>
          <w:rFonts w:ascii="Aptos" w:hAnsi="Aptos"/>
        </w:rPr>
        <w:t>7.2 Rollback procedure</w:t>
      </w:r>
    </w:p>
    <w:p w14:paraId="5C4FF798" w14:textId="0940EBB6" w:rsidR="003866B4" w:rsidRDefault="00000000">
      <w:pPr>
        <w:pStyle w:val="Checklist"/>
        <w:ind w:left="360"/>
      </w:pPr>
      <w:r>
        <w:rPr>
          <w:rFonts w:ascii="Segoe UI Symbol" w:hAnsi="Segoe UI Symbol"/>
          <w:b/>
          <w:color w:val="1F4E78"/>
        </w:rPr>
        <w:t xml:space="preserve">☐ </w:t>
      </w:r>
      <w:r>
        <w:t>Stop user access through IIS and notify the change owner and Application Owner.</w:t>
      </w:r>
    </w:p>
    <w:p w14:paraId="02DA595D" w14:textId="1A9F6B67" w:rsidR="003866B4" w:rsidRDefault="00000000">
      <w:pPr>
        <w:pStyle w:val="Checklist"/>
        <w:ind w:left="360"/>
      </w:pPr>
      <w:r>
        <w:rPr>
          <w:rFonts w:ascii="Segoe UI Symbol" w:hAnsi="Segoe UI Symbol"/>
          <w:b/>
          <w:color w:val="1F4E78"/>
        </w:rPr>
        <w:t xml:space="preserve">☐ </w:t>
      </w:r>
      <w:r>
        <w:t>Stop NcaGrcApi to prevent further writes.</w:t>
      </w:r>
    </w:p>
    <w:p w14:paraId="0DA301C8" w14:textId="70E8106D" w:rsidR="003866B4" w:rsidRDefault="00000000">
      <w:pPr>
        <w:pStyle w:val="Checklist"/>
        <w:ind w:left="360"/>
      </w:pPr>
      <w:r>
        <w:rPr>
          <w:rFonts w:ascii="Segoe UI Symbol" w:hAnsi="Segoe UI Symbol"/>
          <w:b/>
          <w:color w:val="1F4E78"/>
        </w:rPr>
        <w:t xml:space="preserve">☐ </w:t>
      </w:r>
      <w:r>
        <w:t>Preserve relevant logs and evidence; do not delete the failed deployment state before investigation.</w:t>
      </w:r>
    </w:p>
    <w:p w14:paraId="41880397" w14:textId="11CB26C7" w:rsidR="003866B4" w:rsidRDefault="00000000">
      <w:pPr>
        <w:pStyle w:val="Checklist"/>
        <w:ind w:left="360"/>
      </w:pPr>
      <w:r>
        <w:rPr>
          <w:rFonts w:ascii="Segoe UI Symbol" w:hAnsi="Segoe UI Symbol"/>
          <w:b/>
          <w:color w:val="1F4E78"/>
        </w:rPr>
        <w:t xml:space="preserve">☐ </w:t>
      </w:r>
      <w:r>
        <w:t>Restore the previous approved application package and configuration using the controlled copy.</w:t>
      </w:r>
    </w:p>
    <w:p w14:paraId="19FE8F99" w14:textId="399B5977" w:rsidR="003866B4" w:rsidRDefault="00000000">
      <w:pPr>
        <w:pStyle w:val="Checklist"/>
        <w:ind w:left="360"/>
      </w:pPr>
      <w:r>
        <w:rPr>
          <w:rFonts w:ascii="Segoe UI Symbol" w:hAnsi="Segoe UI Symbol"/>
          <w:b/>
          <w:color w:val="1F4E78"/>
        </w:rPr>
        <w:t xml:space="preserve">☐ </w:t>
      </w:r>
      <w:r>
        <w:t>Where database rollback is required, the Database Administrator must use the approved restore process and exact target confirmation. Never improvise destructive database commands.</w:t>
      </w:r>
    </w:p>
    <w:p w14:paraId="55D7AEF5" w14:textId="17C3F46A" w:rsidR="003866B4" w:rsidRDefault="00000000">
      <w:pPr>
        <w:pStyle w:val="Checklist"/>
        <w:ind w:left="360"/>
      </w:pPr>
      <w:r>
        <w:rPr>
          <w:rFonts w:ascii="Segoe UI Symbol" w:hAnsi="Segoe UI Symbol"/>
          <w:b/>
          <w:color w:val="1F4E78"/>
        </w:rPr>
        <w:t xml:space="preserve">☐ </w:t>
      </w:r>
      <w:r>
        <w:t>Start the previous service/site and run its health checks.</w:t>
      </w:r>
    </w:p>
    <w:p w14:paraId="4E5FC6B1" w14:textId="5384333D" w:rsidR="003866B4" w:rsidRDefault="00000000">
      <w:pPr>
        <w:pStyle w:val="Checklist"/>
        <w:ind w:left="360"/>
      </w:pPr>
      <w:r>
        <w:rPr>
          <w:rFonts w:ascii="Segoe UI Symbol" w:hAnsi="Segoe UI Symbol"/>
          <w:b/>
          <w:color w:val="1F4E78"/>
        </w:rPr>
        <w:t xml:space="preserve">☐ </w:t>
      </w:r>
      <w:r>
        <w:t>Notify stakeholders of the result, record the incident/problem reference and update the change ticket.</w:t>
      </w:r>
    </w:p>
    <w:tbl>
      <w:tblPr>
        <w:tblW w:w="9000" w:type="dxa"/>
        <w:tblInd w:w="160" w:type="dxa"/>
        <w:tblBorders>
          <w:left w:val="single" w:sz="24" w:space="0" w:color="ED7D31"/>
        </w:tblBorders>
        <w:tblCellMar>
          <w:left w:w="10" w:type="dxa"/>
          <w:right w:w="10" w:type="dxa"/>
        </w:tblCellMar>
        <w:tblLook w:val="0000" w:firstRow="0" w:lastRow="0" w:firstColumn="0" w:lastColumn="0" w:noHBand="0" w:noVBand="0"/>
      </w:tblPr>
      <w:tblGrid>
        <w:gridCol w:w="9000"/>
      </w:tblGrid>
      <w:tr w:rsidR="003866B4" w14:paraId="4B7050B0" w14:textId="77777777">
        <w:tblPrEx>
          <w:tblCellMar>
            <w:top w:w="0" w:type="dxa"/>
            <w:bottom w:w="0" w:type="dxa"/>
          </w:tblCellMar>
        </w:tblPrEx>
        <w:tc>
          <w:tcPr>
            <w:tcW w:w="0" w:type="auto"/>
            <w:shd w:val="clear" w:color="auto" w:fill="FFF2CC"/>
            <w:tcMar>
              <w:top w:w="120" w:type="dxa"/>
              <w:left w:w="160" w:type="dxa"/>
              <w:bottom w:w="120" w:type="dxa"/>
              <w:right w:w="160" w:type="dxa"/>
            </w:tcMar>
          </w:tcPr>
          <w:p w14:paraId="4B565E66" w14:textId="77777777" w:rsidR="003866B4" w:rsidRDefault="00000000">
            <w:pPr>
              <w:spacing w:after="0"/>
            </w:pPr>
            <w:r>
              <w:rPr>
                <w:b/>
              </w:rPr>
              <w:t xml:space="preserve">Rollback authority: </w:t>
            </w:r>
            <w:r>
              <w:t>A database restoration or destructive corrective action must be authorised and executed by the responsible IT/Database Administrator under NCA change-control procedures.</w:t>
            </w:r>
          </w:p>
        </w:tc>
      </w:tr>
    </w:tbl>
    <w:p w14:paraId="2ED43D6A" w14:textId="77777777" w:rsidR="003866B4" w:rsidRDefault="00000000">
      <w:pPr>
        <w:pStyle w:val="Heading1"/>
        <w:spacing w:after="100"/>
      </w:pPr>
      <w:r>
        <w:rPr>
          <w:rFonts w:ascii="Aptos" w:hAnsi="Aptos"/>
        </w:rPr>
        <w:t>8. Command reference</w:t>
      </w:r>
    </w:p>
    <w:p w14:paraId="1F44DE4E" w14:textId="77777777" w:rsidR="003866B4" w:rsidRDefault="00000000">
      <w:r>
        <w:t>Run commands from the maintained project directory using an authorised administrative session only where required.</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3329"/>
        <w:gridCol w:w="6409"/>
      </w:tblGrid>
      <w:tr w:rsidR="003866B4" w14:paraId="4408CB47" w14:textId="77777777">
        <w:tc>
          <w:tcPr>
            <w:tcW w:w="3000" w:type="dxa"/>
            <w:shd w:val="clear" w:color="auto" w:fill="1F4E78"/>
            <w:tcMar>
              <w:top w:w="80" w:type="dxa"/>
              <w:left w:w="100" w:type="dxa"/>
              <w:bottom w:w="80" w:type="dxa"/>
              <w:right w:w="100" w:type="dxa"/>
            </w:tcMar>
          </w:tcPr>
          <w:p w14:paraId="30112529" w14:textId="77777777" w:rsidR="003866B4" w:rsidRDefault="00000000">
            <w:pPr>
              <w:spacing w:after="0"/>
            </w:pPr>
            <w:r>
              <w:rPr>
                <w:b/>
                <w:color w:val="FFFFFF"/>
              </w:rPr>
              <w:t>Purpose</w:t>
            </w:r>
          </w:p>
        </w:tc>
        <w:tc>
          <w:tcPr>
            <w:tcW w:w="6000" w:type="dxa"/>
            <w:shd w:val="clear" w:color="auto" w:fill="1F4E78"/>
            <w:tcMar>
              <w:top w:w="80" w:type="dxa"/>
              <w:left w:w="100" w:type="dxa"/>
              <w:bottom w:w="80" w:type="dxa"/>
              <w:right w:w="100" w:type="dxa"/>
            </w:tcMar>
          </w:tcPr>
          <w:p w14:paraId="1CCB7308" w14:textId="77777777" w:rsidR="003866B4" w:rsidRDefault="00000000">
            <w:pPr>
              <w:spacing w:after="0"/>
            </w:pPr>
            <w:r>
              <w:rPr>
                <w:b/>
                <w:color w:val="FFFFFF"/>
              </w:rPr>
              <w:t>Command</w:t>
            </w:r>
          </w:p>
        </w:tc>
      </w:tr>
      <w:tr w:rsidR="003866B4" w14:paraId="15842F6C" w14:textId="77777777">
        <w:tc>
          <w:tcPr>
            <w:tcW w:w="3000" w:type="dxa"/>
            <w:tcMar>
              <w:top w:w="80" w:type="dxa"/>
              <w:left w:w="100" w:type="dxa"/>
              <w:bottom w:w="80" w:type="dxa"/>
              <w:right w:w="100" w:type="dxa"/>
            </w:tcMar>
          </w:tcPr>
          <w:p w14:paraId="206B46AD" w14:textId="77777777" w:rsidR="003866B4" w:rsidRDefault="00000000">
            <w:pPr>
              <w:spacing w:after="0"/>
            </w:pPr>
            <w:r>
              <w:t>Install production dependencies</w:t>
            </w:r>
          </w:p>
        </w:tc>
        <w:tc>
          <w:tcPr>
            <w:tcW w:w="6000" w:type="dxa"/>
            <w:tcMar>
              <w:top w:w="80" w:type="dxa"/>
              <w:left w:w="100" w:type="dxa"/>
              <w:bottom w:w="80" w:type="dxa"/>
              <w:right w:w="100" w:type="dxa"/>
            </w:tcMar>
          </w:tcPr>
          <w:p w14:paraId="4E831331" w14:textId="77777777" w:rsidR="003866B4" w:rsidRDefault="00000000">
            <w:pPr>
              <w:spacing w:after="0"/>
            </w:pPr>
            <w:r>
              <w:t>From backend: npm ci --omit=dev</w:t>
            </w:r>
          </w:p>
        </w:tc>
      </w:tr>
      <w:tr w:rsidR="003866B4" w14:paraId="5ECD1471" w14:textId="77777777">
        <w:tc>
          <w:tcPr>
            <w:tcW w:w="3000" w:type="dxa"/>
            <w:shd w:val="clear" w:color="auto" w:fill="F3F6FA"/>
            <w:tcMar>
              <w:top w:w="80" w:type="dxa"/>
              <w:left w:w="100" w:type="dxa"/>
              <w:bottom w:w="80" w:type="dxa"/>
              <w:right w:w="100" w:type="dxa"/>
            </w:tcMar>
          </w:tcPr>
          <w:p w14:paraId="0B1BF5F0" w14:textId="77777777" w:rsidR="003866B4" w:rsidRDefault="00000000">
            <w:pPr>
              <w:spacing w:after="0"/>
            </w:pPr>
            <w:r>
              <w:t>Run automated tests</w:t>
            </w:r>
          </w:p>
        </w:tc>
        <w:tc>
          <w:tcPr>
            <w:tcW w:w="6000" w:type="dxa"/>
            <w:shd w:val="clear" w:color="auto" w:fill="F3F6FA"/>
            <w:tcMar>
              <w:top w:w="80" w:type="dxa"/>
              <w:left w:w="100" w:type="dxa"/>
              <w:bottom w:w="80" w:type="dxa"/>
              <w:right w:w="100" w:type="dxa"/>
            </w:tcMar>
          </w:tcPr>
          <w:p w14:paraId="4AB6B867" w14:textId="77777777" w:rsidR="003866B4" w:rsidRDefault="00000000">
            <w:pPr>
              <w:spacing w:after="0"/>
            </w:pPr>
            <w:r>
              <w:t>From backend: npm test</w:t>
            </w:r>
          </w:p>
        </w:tc>
      </w:tr>
      <w:tr w:rsidR="003866B4" w14:paraId="3F96DF5E" w14:textId="77777777">
        <w:tc>
          <w:tcPr>
            <w:tcW w:w="3000" w:type="dxa"/>
            <w:tcMar>
              <w:top w:w="80" w:type="dxa"/>
              <w:left w:w="100" w:type="dxa"/>
              <w:bottom w:w="80" w:type="dxa"/>
              <w:right w:w="100" w:type="dxa"/>
            </w:tcMar>
          </w:tcPr>
          <w:p w14:paraId="7C9628C2" w14:textId="77777777" w:rsidR="003866B4" w:rsidRDefault="00000000">
            <w:pPr>
              <w:spacing w:after="0"/>
            </w:pPr>
            <w:r>
              <w:t>Apply database migrations</w:t>
            </w:r>
          </w:p>
        </w:tc>
        <w:tc>
          <w:tcPr>
            <w:tcW w:w="6000" w:type="dxa"/>
            <w:tcMar>
              <w:top w:w="80" w:type="dxa"/>
              <w:left w:w="100" w:type="dxa"/>
              <w:bottom w:w="80" w:type="dxa"/>
              <w:right w:w="100" w:type="dxa"/>
            </w:tcMar>
          </w:tcPr>
          <w:p w14:paraId="27A6A864" w14:textId="77777777" w:rsidR="003866B4" w:rsidRDefault="00000000">
            <w:pPr>
              <w:spacing w:after="0"/>
            </w:pPr>
            <w:r>
              <w:t>From backend: npm run migrate</w:t>
            </w:r>
          </w:p>
        </w:tc>
      </w:tr>
      <w:tr w:rsidR="003866B4" w14:paraId="47E72DAF" w14:textId="77777777">
        <w:tc>
          <w:tcPr>
            <w:tcW w:w="3000" w:type="dxa"/>
            <w:shd w:val="clear" w:color="auto" w:fill="F3F6FA"/>
            <w:tcMar>
              <w:top w:w="80" w:type="dxa"/>
              <w:left w:w="100" w:type="dxa"/>
              <w:bottom w:w="80" w:type="dxa"/>
              <w:right w:w="100" w:type="dxa"/>
            </w:tcMar>
          </w:tcPr>
          <w:p w14:paraId="1A03E73A" w14:textId="77777777" w:rsidR="003866B4" w:rsidRDefault="00000000">
            <w:pPr>
              <w:spacing w:after="0"/>
            </w:pPr>
            <w:r>
              <w:t>Run full production readiness</w:t>
            </w:r>
          </w:p>
        </w:tc>
        <w:tc>
          <w:tcPr>
            <w:tcW w:w="6000" w:type="dxa"/>
            <w:shd w:val="clear" w:color="auto" w:fill="F3F6FA"/>
            <w:tcMar>
              <w:top w:w="80" w:type="dxa"/>
              <w:left w:w="100" w:type="dxa"/>
              <w:bottom w:w="80" w:type="dxa"/>
              <w:right w:w="100" w:type="dxa"/>
            </w:tcMar>
          </w:tcPr>
          <w:p w14:paraId="22CA59E3" w14:textId="77777777" w:rsidR="003866B4" w:rsidRDefault="00000000">
            <w:pPr>
              <w:spacing w:after="0"/>
            </w:pPr>
            <w:r>
              <w:t>From backend: npm run readiness</w:t>
            </w:r>
          </w:p>
        </w:tc>
      </w:tr>
      <w:tr w:rsidR="003866B4" w14:paraId="57B4ACEA" w14:textId="77777777">
        <w:tc>
          <w:tcPr>
            <w:tcW w:w="3000" w:type="dxa"/>
            <w:tcMar>
              <w:top w:w="80" w:type="dxa"/>
              <w:left w:w="100" w:type="dxa"/>
              <w:bottom w:w="80" w:type="dxa"/>
              <w:right w:w="100" w:type="dxa"/>
            </w:tcMar>
          </w:tcPr>
          <w:p w14:paraId="0AD072B6" w14:textId="77777777" w:rsidR="003866B4" w:rsidRDefault="00000000">
            <w:pPr>
              <w:spacing w:after="0"/>
            </w:pPr>
            <w:r>
              <w:t>Install API service</w:t>
            </w:r>
          </w:p>
        </w:tc>
        <w:tc>
          <w:tcPr>
            <w:tcW w:w="6000" w:type="dxa"/>
            <w:tcMar>
              <w:top w:w="80" w:type="dxa"/>
              <w:left w:w="100" w:type="dxa"/>
              <w:bottom w:w="80" w:type="dxa"/>
              <w:right w:w="100" w:type="dxa"/>
            </w:tcMar>
          </w:tcPr>
          <w:p w14:paraId="79CD6550" w14:textId="77777777" w:rsidR="003866B4" w:rsidRDefault="00000000">
            <w:pPr>
              <w:spacing w:after="0"/>
            </w:pPr>
            <w:r>
              <w:t>.\scripts\install-production-service.ps1 -NssmPath '&lt;approved NSSM path&gt;'</w:t>
            </w:r>
          </w:p>
        </w:tc>
      </w:tr>
      <w:tr w:rsidR="003866B4" w14:paraId="39CE892B" w14:textId="77777777">
        <w:tc>
          <w:tcPr>
            <w:tcW w:w="3000" w:type="dxa"/>
            <w:shd w:val="clear" w:color="auto" w:fill="F3F6FA"/>
            <w:tcMar>
              <w:top w:w="80" w:type="dxa"/>
              <w:left w:w="100" w:type="dxa"/>
              <w:bottom w:w="80" w:type="dxa"/>
              <w:right w:w="100" w:type="dxa"/>
            </w:tcMar>
          </w:tcPr>
          <w:p w14:paraId="495A7AC7" w14:textId="77777777" w:rsidR="003866B4" w:rsidRDefault="00000000">
            <w:pPr>
              <w:spacing w:after="0"/>
            </w:pPr>
            <w:r>
              <w:lastRenderedPageBreak/>
              <w:t>Run production health check</w:t>
            </w:r>
          </w:p>
        </w:tc>
        <w:tc>
          <w:tcPr>
            <w:tcW w:w="6000" w:type="dxa"/>
            <w:shd w:val="clear" w:color="auto" w:fill="F3F6FA"/>
            <w:tcMar>
              <w:top w:w="80" w:type="dxa"/>
              <w:left w:w="100" w:type="dxa"/>
              <w:bottom w:w="80" w:type="dxa"/>
              <w:right w:w="100" w:type="dxa"/>
            </w:tcMar>
          </w:tcPr>
          <w:p w14:paraId="2F25021B" w14:textId="77777777" w:rsidR="003866B4" w:rsidRDefault="00000000">
            <w:pPr>
              <w:spacing w:after="0"/>
            </w:pPr>
            <w:r>
              <w:t>.\scripts\production-health-check.ps1 -ApplicationUrl 'https://&lt;approved-hostname&gt;'</w:t>
            </w:r>
          </w:p>
        </w:tc>
      </w:tr>
      <w:tr w:rsidR="003866B4" w14:paraId="64540D03" w14:textId="77777777">
        <w:tc>
          <w:tcPr>
            <w:tcW w:w="3000" w:type="dxa"/>
            <w:tcMar>
              <w:top w:w="80" w:type="dxa"/>
              <w:left w:w="100" w:type="dxa"/>
              <w:bottom w:w="80" w:type="dxa"/>
              <w:right w:w="100" w:type="dxa"/>
            </w:tcMar>
          </w:tcPr>
          <w:p w14:paraId="43711BC6" w14:textId="77777777" w:rsidR="003866B4" w:rsidRDefault="00000000">
            <w:pPr>
              <w:spacing w:after="0"/>
            </w:pPr>
            <w:r>
              <w:t>Create a database backup</w:t>
            </w:r>
          </w:p>
        </w:tc>
        <w:tc>
          <w:tcPr>
            <w:tcW w:w="6000" w:type="dxa"/>
            <w:tcMar>
              <w:top w:w="80" w:type="dxa"/>
              <w:left w:w="100" w:type="dxa"/>
              <w:bottom w:w="80" w:type="dxa"/>
              <w:right w:w="100" w:type="dxa"/>
            </w:tcMar>
          </w:tcPr>
          <w:p w14:paraId="65435D02" w14:textId="77777777" w:rsidR="003866B4" w:rsidRDefault="00000000">
            <w:pPr>
              <w:spacing w:after="0"/>
            </w:pPr>
            <w:r>
              <w:t>.\scripts\backup-production-database.ps1 -BackupDirectory '&lt;approved path&gt;' -RetentionDays &lt;approved days&gt;</w:t>
            </w:r>
          </w:p>
        </w:tc>
      </w:tr>
      <w:tr w:rsidR="003866B4" w14:paraId="2FA4511F" w14:textId="77777777">
        <w:tc>
          <w:tcPr>
            <w:tcW w:w="3000" w:type="dxa"/>
            <w:shd w:val="clear" w:color="auto" w:fill="F3F6FA"/>
            <w:tcMar>
              <w:top w:w="80" w:type="dxa"/>
              <w:left w:w="100" w:type="dxa"/>
              <w:bottom w:w="80" w:type="dxa"/>
              <w:right w:w="100" w:type="dxa"/>
            </w:tcMar>
          </w:tcPr>
          <w:p w14:paraId="07840C87" w14:textId="77777777" w:rsidR="003866B4" w:rsidRDefault="00000000">
            <w:pPr>
              <w:spacing w:after="0"/>
            </w:pPr>
            <w:r>
              <w:t>Restore to a non-production test DB</w:t>
            </w:r>
          </w:p>
        </w:tc>
        <w:tc>
          <w:tcPr>
            <w:tcW w:w="6000" w:type="dxa"/>
            <w:shd w:val="clear" w:color="auto" w:fill="F3F6FA"/>
            <w:tcMar>
              <w:top w:w="80" w:type="dxa"/>
              <w:left w:w="100" w:type="dxa"/>
              <w:bottom w:w="80" w:type="dxa"/>
              <w:right w:w="100" w:type="dxa"/>
            </w:tcMar>
          </w:tcPr>
          <w:p w14:paraId="6FE141C0" w14:textId="77777777" w:rsidR="003866B4" w:rsidRDefault="00000000">
            <w:pPr>
              <w:spacing w:after="0"/>
            </w:pPr>
            <w:r>
              <w:t>Use .\scripts\restore-production-database.ps1 with the backup file, separate target database and exact confirmation value.</w:t>
            </w:r>
          </w:p>
        </w:tc>
      </w:tr>
      <w:tr w:rsidR="003866B4" w14:paraId="2D8CD059" w14:textId="77777777">
        <w:tblPrEx>
          <w:tblBorders>
            <w:top w:val="none" w:sz="0" w:space="0" w:color="auto"/>
            <w:left w:val="single" w:sz="24" w:space="0" w:color="ED7D31"/>
            <w:bottom w:val="none" w:sz="0" w:space="0" w:color="auto"/>
            <w:right w:val="none" w:sz="0" w:space="0" w:color="auto"/>
            <w:insideH w:val="none" w:sz="0" w:space="0" w:color="auto"/>
            <w:insideV w:val="none" w:sz="0" w:space="0" w:color="auto"/>
          </w:tblBorders>
          <w:tblCellMar>
            <w:top w:w="0" w:type="dxa"/>
            <w:left w:w="10" w:type="dxa"/>
            <w:bottom w:w="0" w:type="dxa"/>
            <w:right w:w="10" w:type="dxa"/>
          </w:tblCellMar>
        </w:tblPrEx>
        <w:tc>
          <w:tcPr>
            <w:tcW w:w="0" w:type="auto"/>
            <w:gridSpan w:val="2"/>
            <w:shd w:val="clear" w:color="auto" w:fill="FFF2CC"/>
            <w:tcMar>
              <w:top w:w="120" w:type="dxa"/>
              <w:left w:w="160" w:type="dxa"/>
              <w:bottom w:w="120" w:type="dxa"/>
              <w:right w:w="160" w:type="dxa"/>
            </w:tcMar>
          </w:tcPr>
          <w:p w14:paraId="4DC8DB2B" w14:textId="77777777" w:rsidR="003866B4" w:rsidRDefault="00000000">
            <w:pPr>
              <w:spacing w:after="0"/>
            </w:pPr>
            <w:r>
              <w:rPr>
                <w:b/>
              </w:rPr>
              <w:t xml:space="preserve">Important: </w:t>
            </w:r>
            <w:r>
              <w:t>Do not use --skip-email for final production readiness. Do not paste secret values into command logs or tickets.</w:t>
            </w:r>
          </w:p>
        </w:tc>
      </w:tr>
    </w:tbl>
    <w:p w14:paraId="0E21A400" w14:textId="77777777" w:rsidR="003866B4" w:rsidRDefault="00000000">
      <w:pPr>
        <w:pStyle w:val="Heading1"/>
        <w:spacing w:after="100"/>
      </w:pPr>
      <w:r>
        <w:rPr>
          <w:rFonts w:ascii="Aptos" w:hAnsi="Aptos"/>
        </w:rPr>
        <w:t>9. Outstanding actions and exceptions</w:t>
      </w:r>
    </w:p>
    <w:tbl>
      <w:tblPr>
        <w:tblW w:w="0" w:type="auto"/>
        <w:tblInd w:w="10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CellMar>
          <w:top w:w="80" w:type="dxa"/>
          <w:left w:w="80" w:type="dxa"/>
          <w:bottom w:w="80" w:type="dxa"/>
          <w:right w:w="80" w:type="dxa"/>
        </w:tblCellMar>
        <w:tblLook w:val="0000" w:firstRow="0" w:lastRow="0" w:firstColumn="0" w:lastColumn="0" w:noHBand="0" w:noVBand="0"/>
      </w:tblPr>
      <w:tblGrid>
        <w:gridCol w:w="500"/>
        <w:gridCol w:w="2600"/>
        <w:gridCol w:w="1900"/>
        <w:gridCol w:w="1500"/>
        <w:gridCol w:w="1200"/>
        <w:gridCol w:w="1300"/>
      </w:tblGrid>
      <w:tr w:rsidR="003866B4" w14:paraId="4FFC89ED" w14:textId="77777777">
        <w:tc>
          <w:tcPr>
            <w:tcW w:w="500" w:type="dxa"/>
            <w:shd w:val="clear" w:color="auto" w:fill="1F4E78"/>
            <w:tcMar>
              <w:top w:w="80" w:type="dxa"/>
              <w:left w:w="100" w:type="dxa"/>
              <w:bottom w:w="80" w:type="dxa"/>
              <w:right w:w="100" w:type="dxa"/>
            </w:tcMar>
          </w:tcPr>
          <w:p w14:paraId="3B9D5A49" w14:textId="77777777" w:rsidR="003866B4" w:rsidRDefault="00000000">
            <w:pPr>
              <w:spacing w:after="0"/>
            </w:pPr>
            <w:r>
              <w:rPr>
                <w:b/>
                <w:color w:val="FFFFFF"/>
              </w:rPr>
              <w:t>ID</w:t>
            </w:r>
          </w:p>
        </w:tc>
        <w:tc>
          <w:tcPr>
            <w:tcW w:w="2600" w:type="dxa"/>
            <w:shd w:val="clear" w:color="auto" w:fill="1F4E78"/>
            <w:tcMar>
              <w:top w:w="80" w:type="dxa"/>
              <w:left w:w="100" w:type="dxa"/>
              <w:bottom w:w="80" w:type="dxa"/>
              <w:right w:w="100" w:type="dxa"/>
            </w:tcMar>
          </w:tcPr>
          <w:p w14:paraId="1E9D6489" w14:textId="77777777" w:rsidR="003866B4" w:rsidRDefault="00000000">
            <w:pPr>
              <w:spacing w:after="0"/>
            </w:pPr>
            <w:r>
              <w:rPr>
                <w:b/>
                <w:color w:val="FFFFFF"/>
              </w:rPr>
              <w:t>Action/exception</w:t>
            </w:r>
          </w:p>
        </w:tc>
        <w:tc>
          <w:tcPr>
            <w:tcW w:w="1900" w:type="dxa"/>
            <w:shd w:val="clear" w:color="auto" w:fill="1F4E78"/>
            <w:tcMar>
              <w:top w:w="80" w:type="dxa"/>
              <w:left w:w="100" w:type="dxa"/>
              <w:bottom w:w="80" w:type="dxa"/>
              <w:right w:w="100" w:type="dxa"/>
            </w:tcMar>
          </w:tcPr>
          <w:p w14:paraId="17269039" w14:textId="77777777" w:rsidR="003866B4" w:rsidRDefault="00000000">
            <w:pPr>
              <w:spacing w:after="0"/>
            </w:pPr>
            <w:r>
              <w:rPr>
                <w:b/>
                <w:color w:val="FFFFFF"/>
              </w:rPr>
              <w:t>Risk/impact</w:t>
            </w:r>
          </w:p>
        </w:tc>
        <w:tc>
          <w:tcPr>
            <w:tcW w:w="1500" w:type="dxa"/>
            <w:shd w:val="clear" w:color="auto" w:fill="1F4E78"/>
            <w:tcMar>
              <w:top w:w="80" w:type="dxa"/>
              <w:left w:w="100" w:type="dxa"/>
              <w:bottom w:w="80" w:type="dxa"/>
              <w:right w:w="100" w:type="dxa"/>
            </w:tcMar>
          </w:tcPr>
          <w:p w14:paraId="3D7793E1" w14:textId="77777777" w:rsidR="003866B4" w:rsidRDefault="00000000">
            <w:pPr>
              <w:spacing w:after="0"/>
            </w:pPr>
            <w:r>
              <w:rPr>
                <w:b/>
                <w:color w:val="FFFFFF"/>
              </w:rPr>
              <w:t>Owner</w:t>
            </w:r>
          </w:p>
        </w:tc>
        <w:tc>
          <w:tcPr>
            <w:tcW w:w="1200" w:type="dxa"/>
            <w:shd w:val="clear" w:color="auto" w:fill="1F4E78"/>
            <w:tcMar>
              <w:top w:w="80" w:type="dxa"/>
              <w:left w:w="100" w:type="dxa"/>
              <w:bottom w:w="80" w:type="dxa"/>
              <w:right w:w="100" w:type="dxa"/>
            </w:tcMar>
          </w:tcPr>
          <w:p w14:paraId="2F70E8EB" w14:textId="77777777" w:rsidR="003866B4" w:rsidRDefault="00000000">
            <w:pPr>
              <w:spacing w:after="0"/>
            </w:pPr>
            <w:r>
              <w:rPr>
                <w:b/>
                <w:color w:val="FFFFFF"/>
              </w:rPr>
              <w:t>Due date</w:t>
            </w:r>
          </w:p>
        </w:tc>
        <w:tc>
          <w:tcPr>
            <w:tcW w:w="1300" w:type="dxa"/>
            <w:shd w:val="clear" w:color="auto" w:fill="1F4E78"/>
            <w:tcMar>
              <w:top w:w="80" w:type="dxa"/>
              <w:left w:w="100" w:type="dxa"/>
              <w:bottom w:w="80" w:type="dxa"/>
              <w:right w:w="100" w:type="dxa"/>
            </w:tcMar>
          </w:tcPr>
          <w:p w14:paraId="19A45278" w14:textId="77777777" w:rsidR="003866B4" w:rsidRDefault="00000000">
            <w:pPr>
              <w:spacing w:after="0"/>
            </w:pPr>
            <w:r>
              <w:rPr>
                <w:b/>
                <w:color w:val="FFFFFF"/>
              </w:rPr>
              <w:t>Status</w:t>
            </w:r>
          </w:p>
        </w:tc>
      </w:tr>
      <w:tr w:rsidR="003866B4" w14:paraId="36C9A595" w14:textId="77777777">
        <w:tc>
          <w:tcPr>
            <w:tcW w:w="500" w:type="dxa"/>
            <w:tcMar>
              <w:top w:w="80" w:type="dxa"/>
              <w:left w:w="100" w:type="dxa"/>
              <w:bottom w:w="80" w:type="dxa"/>
              <w:right w:w="100" w:type="dxa"/>
            </w:tcMar>
          </w:tcPr>
          <w:p w14:paraId="26443C1D" w14:textId="77777777" w:rsidR="003866B4" w:rsidRDefault="00000000">
            <w:pPr>
              <w:spacing w:after="0"/>
            </w:pPr>
            <w:r>
              <w:t>1</w:t>
            </w:r>
          </w:p>
        </w:tc>
        <w:tc>
          <w:tcPr>
            <w:tcW w:w="2600" w:type="dxa"/>
            <w:tcMar>
              <w:top w:w="80" w:type="dxa"/>
              <w:left w:w="100" w:type="dxa"/>
              <w:bottom w:w="80" w:type="dxa"/>
              <w:right w:w="100" w:type="dxa"/>
            </w:tcMar>
          </w:tcPr>
          <w:p w14:paraId="22C2F768" w14:textId="77777777" w:rsidR="003866B4" w:rsidRDefault="003866B4">
            <w:pPr>
              <w:spacing w:after="0"/>
            </w:pPr>
          </w:p>
        </w:tc>
        <w:tc>
          <w:tcPr>
            <w:tcW w:w="1900" w:type="dxa"/>
            <w:tcMar>
              <w:top w:w="80" w:type="dxa"/>
              <w:left w:w="100" w:type="dxa"/>
              <w:bottom w:w="80" w:type="dxa"/>
              <w:right w:w="100" w:type="dxa"/>
            </w:tcMar>
          </w:tcPr>
          <w:p w14:paraId="2C9A2693" w14:textId="77777777" w:rsidR="003866B4" w:rsidRDefault="003866B4">
            <w:pPr>
              <w:spacing w:after="0"/>
            </w:pPr>
          </w:p>
        </w:tc>
        <w:tc>
          <w:tcPr>
            <w:tcW w:w="1500" w:type="dxa"/>
            <w:tcMar>
              <w:top w:w="80" w:type="dxa"/>
              <w:left w:w="100" w:type="dxa"/>
              <w:bottom w:w="80" w:type="dxa"/>
              <w:right w:w="100" w:type="dxa"/>
            </w:tcMar>
          </w:tcPr>
          <w:p w14:paraId="30C6AE6B" w14:textId="77777777" w:rsidR="003866B4" w:rsidRDefault="003866B4">
            <w:pPr>
              <w:spacing w:after="0"/>
            </w:pPr>
          </w:p>
        </w:tc>
        <w:tc>
          <w:tcPr>
            <w:tcW w:w="1200" w:type="dxa"/>
            <w:tcMar>
              <w:top w:w="80" w:type="dxa"/>
              <w:left w:w="100" w:type="dxa"/>
              <w:bottom w:w="80" w:type="dxa"/>
              <w:right w:w="100" w:type="dxa"/>
            </w:tcMar>
          </w:tcPr>
          <w:p w14:paraId="511E109E" w14:textId="77777777" w:rsidR="003866B4" w:rsidRDefault="003866B4">
            <w:pPr>
              <w:spacing w:after="0"/>
            </w:pPr>
          </w:p>
        </w:tc>
        <w:tc>
          <w:tcPr>
            <w:tcW w:w="1300" w:type="dxa"/>
            <w:tcMar>
              <w:top w:w="80" w:type="dxa"/>
              <w:left w:w="100" w:type="dxa"/>
              <w:bottom w:w="80" w:type="dxa"/>
              <w:right w:w="100" w:type="dxa"/>
            </w:tcMar>
          </w:tcPr>
          <w:p w14:paraId="09705DC3" w14:textId="77777777" w:rsidR="003866B4" w:rsidRDefault="003866B4">
            <w:pPr>
              <w:spacing w:after="0"/>
            </w:pPr>
          </w:p>
        </w:tc>
      </w:tr>
      <w:tr w:rsidR="003866B4" w14:paraId="2CB7E971" w14:textId="77777777">
        <w:tc>
          <w:tcPr>
            <w:tcW w:w="500" w:type="dxa"/>
            <w:shd w:val="clear" w:color="auto" w:fill="F3F6FA"/>
            <w:tcMar>
              <w:top w:w="80" w:type="dxa"/>
              <w:left w:w="100" w:type="dxa"/>
              <w:bottom w:w="80" w:type="dxa"/>
              <w:right w:w="100" w:type="dxa"/>
            </w:tcMar>
          </w:tcPr>
          <w:p w14:paraId="70E21141" w14:textId="77777777" w:rsidR="003866B4" w:rsidRDefault="00000000">
            <w:pPr>
              <w:spacing w:after="0"/>
            </w:pPr>
            <w:r>
              <w:t>2</w:t>
            </w:r>
          </w:p>
        </w:tc>
        <w:tc>
          <w:tcPr>
            <w:tcW w:w="2600" w:type="dxa"/>
            <w:shd w:val="clear" w:color="auto" w:fill="F3F6FA"/>
            <w:tcMar>
              <w:top w:w="80" w:type="dxa"/>
              <w:left w:w="100" w:type="dxa"/>
              <w:bottom w:w="80" w:type="dxa"/>
              <w:right w:w="100" w:type="dxa"/>
            </w:tcMar>
          </w:tcPr>
          <w:p w14:paraId="2BBCD96F" w14:textId="77777777" w:rsidR="003866B4" w:rsidRDefault="003866B4">
            <w:pPr>
              <w:spacing w:after="0"/>
            </w:pPr>
          </w:p>
        </w:tc>
        <w:tc>
          <w:tcPr>
            <w:tcW w:w="1900" w:type="dxa"/>
            <w:shd w:val="clear" w:color="auto" w:fill="F3F6FA"/>
            <w:tcMar>
              <w:top w:w="80" w:type="dxa"/>
              <w:left w:w="100" w:type="dxa"/>
              <w:bottom w:w="80" w:type="dxa"/>
              <w:right w:w="100" w:type="dxa"/>
            </w:tcMar>
          </w:tcPr>
          <w:p w14:paraId="06EE43AE" w14:textId="77777777" w:rsidR="003866B4" w:rsidRDefault="003866B4">
            <w:pPr>
              <w:spacing w:after="0"/>
            </w:pPr>
          </w:p>
        </w:tc>
        <w:tc>
          <w:tcPr>
            <w:tcW w:w="1500" w:type="dxa"/>
            <w:shd w:val="clear" w:color="auto" w:fill="F3F6FA"/>
            <w:tcMar>
              <w:top w:w="80" w:type="dxa"/>
              <w:left w:w="100" w:type="dxa"/>
              <w:bottom w:w="80" w:type="dxa"/>
              <w:right w:w="100" w:type="dxa"/>
            </w:tcMar>
          </w:tcPr>
          <w:p w14:paraId="7DA72134" w14:textId="77777777" w:rsidR="003866B4" w:rsidRDefault="003866B4">
            <w:pPr>
              <w:spacing w:after="0"/>
            </w:pPr>
          </w:p>
        </w:tc>
        <w:tc>
          <w:tcPr>
            <w:tcW w:w="1200" w:type="dxa"/>
            <w:shd w:val="clear" w:color="auto" w:fill="F3F6FA"/>
            <w:tcMar>
              <w:top w:w="80" w:type="dxa"/>
              <w:left w:w="100" w:type="dxa"/>
              <w:bottom w:w="80" w:type="dxa"/>
              <w:right w:w="100" w:type="dxa"/>
            </w:tcMar>
          </w:tcPr>
          <w:p w14:paraId="0FB1D489" w14:textId="77777777" w:rsidR="003866B4" w:rsidRDefault="003866B4">
            <w:pPr>
              <w:spacing w:after="0"/>
            </w:pPr>
          </w:p>
        </w:tc>
        <w:tc>
          <w:tcPr>
            <w:tcW w:w="1300" w:type="dxa"/>
            <w:shd w:val="clear" w:color="auto" w:fill="F3F6FA"/>
            <w:tcMar>
              <w:top w:w="80" w:type="dxa"/>
              <w:left w:w="100" w:type="dxa"/>
              <w:bottom w:w="80" w:type="dxa"/>
              <w:right w:w="100" w:type="dxa"/>
            </w:tcMar>
          </w:tcPr>
          <w:p w14:paraId="34333D00" w14:textId="77777777" w:rsidR="003866B4" w:rsidRDefault="003866B4">
            <w:pPr>
              <w:spacing w:after="0"/>
            </w:pPr>
          </w:p>
        </w:tc>
      </w:tr>
      <w:tr w:rsidR="003866B4" w14:paraId="42A6C51C" w14:textId="77777777">
        <w:tc>
          <w:tcPr>
            <w:tcW w:w="500" w:type="dxa"/>
            <w:tcMar>
              <w:top w:w="80" w:type="dxa"/>
              <w:left w:w="100" w:type="dxa"/>
              <w:bottom w:w="80" w:type="dxa"/>
              <w:right w:w="100" w:type="dxa"/>
            </w:tcMar>
          </w:tcPr>
          <w:p w14:paraId="26834F9F" w14:textId="77777777" w:rsidR="003866B4" w:rsidRDefault="00000000">
            <w:pPr>
              <w:spacing w:after="0"/>
            </w:pPr>
            <w:r>
              <w:t>3</w:t>
            </w:r>
          </w:p>
        </w:tc>
        <w:tc>
          <w:tcPr>
            <w:tcW w:w="2600" w:type="dxa"/>
            <w:tcMar>
              <w:top w:w="80" w:type="dxa"/>
              <w:left w:w="100" w:type="dxa"/>
              <w:bottom w:w="80" w:type="dxa"/>
              <w:right w:w="100" w:type="dxa"/>
            </w:tcMar>
          </w:tcPr>
          <w:p w14:paraId="169249C0" w14:textId="77777777" w:rsidR="003866B4" w:rsidRDefault="003866B4">
            <w:pPr>
              <w:spacing w:after="0"/>
            </w:pPr>
          </w:p>
        </w:tc>
        <w:tc>
          <w:tcPr>
            <w:tcW w:w="1900" w:type="dxa"/>
            <w:tcMar>
              <w:top w:w="80" w:type="dxa"/>
              <w:left w:w="100" w:type="dxa"/>
              <w:bottom w:w="80" w:type="dxa"/>
              <w:right w:w="100" w:type="dxa"/>
            </w:tcMar>
          </w:tcPr>
          <w:p w14:paraId="05240D11" w14:textId="77777777" w:rsidR="003866B4" w:rsidRDefault="003866B4">
            <w:pPr>
              <w:spacing w:after="0"/>
            </w:pPr>
          </w:p>
        </w:tc>
        <w:tc>
          <w:tcPr>
            <w:tcW w:w="1500" w:type="dxa"/>
            <w:tcMar>
              <w:top w:w="80" w:type="dxa"/>
              <w:left w:w="100" w:type="dxa"/>
              <w:bottom w:w="80" w:type="dxa"/>
              <w:right w:w="100" w:type="dxa"/>
            </w:tcMar>
          </w:tcPr>
          <w:p w14:paraId="5315EF23" w14:textId="77777777" w:rsidR="003866B4" w:rsidRDefault="003866B4">
            <w:pPr>
              <w:spacing w:after="0"/>
            </w:pPr>
          </w:p>
        </w:tc>
        <w:tc>
          <w:tcPr>
            <w:tcW w:w="1200" w:type="dxa"/>
            <w:tcMar>
              <w:top w:w="80" w:type="dxa"/>
              <w:left w:w="100" w:type="dxa"/>
              <w:bottom w:w="80" w:type="dxa"/>
              <w:right w:w="100" w:type="dxa"/>
            </w:tcMar>
          </w:tcPr>
          <w:p w14:paraId="0B83E0C5" w14:textId="77777777" w:rsidR="003866B4" w:rsidRDefault="003866B4">
            <w:pPr>
              <w:spacing w:after="0"/>
            </w:pPr>
          </w:p>
        </w:tc>
        <w:tc>
          <w:tcPr>
            <w:tcW w:w="1300" w:type="dxa"/>
            <w:tcMar>
              <w:top w:w="80" w:type="dxa"/>
              <w:left w:w="100" w:type="dxa"/>
              <w:bottom w:w="80" w:type="dxa"/>
              <w:right w:w="100" w:type="dxa"/>
            </w:tcMar>
          </w:tcPr>
          <w:p w14:paraId="5D528AE1" w14:textId="77777777" w:rsidR="003866B4" w:rsidRDefault="003866B4">
            <w:pPr>
              <w:spacing w:after="0"/>
            </w:pPr>
          </w:p>
        </w:tc>
      </w:tr>
      <w:tr w:rsidR="003866B4" w14:paraId="5D5BA48D" w14:textId="77777777">
        <w:tc>
          <w:tcPr>
            <w:tcW w:w="500" w:type="dxa"/>
            <w:shd w:val="clear" w:color="auto" w:fill="F3F6FA"/>
            <w:tcMar>
              <w:top w:w="80" w:type="dxa"/>
              <w:left w:w="100" w:type="dxa"/>
              <w:bottom w:w="80" w:type="dxa"/>
              <w:right w:w="100" w:type="dxa"/>
            </w:tcMar>
          </w:tcPr>
          <w:p w14:paraId="12E4A82E" w14:textId="77777777" w:rsidR="003866B4" w:rsidRDefault="00000000">
            <w:pPr>
              <w:spacing w:after="0"/>
            </w:pPr>
            <w:r>
              <w:t>4</w:t>
            </w:r>
          </w:p>
        </w:tc>
        <w:tc>
          <w:tcPr>
            <w:tcW w:w="2600" w:type="dxa"/>
            <w:shd w:val="clear" w:color="auto" w:fill="F3F6FA"/>
            <w:tcMar>
              <w:top w:w="80" w:type="dxa"/>
              <w:left w:w="100" w:type="dxa"/>
              <w:bottom w:w="80" w:type="dxa"/>
              <w:right w:w="100" w:type="dxa"/>
            </w:tcMar>
          </w:tcPr>
          <w:p w14:paraId="69149A7D" w14:textId="77777777" w:rsidR="003866B4" w:rsidRDefault="003866B4">
            <w:pPr>
              <w:spacing w:after="0"/>
            </w:pPr>
          </w:p>
        </w:tc>
        <w:tc>
          <w:tcPr>
            <w:tcW w:w="1900" w:type="dxa"/>
            <w:shd w:val="clear" w:color="auto" w:fill="F3F6FA"/>
            <w:tcMar>
              <w:top w:w="80" w:type="dxa"/>
              <w:left w:w="100" w:type="dxa"/>
              <w:bottom w:w="80" w:type="dxa"/>
              <w:right w:w="100" w:type="dxa"/>
            </w:tcMar>
          </w:tcPr>
          <w:p w14:paraId="5677ACF0" w14:textId="77777777" w:rsidR="003866B4" w:rsidRDefault="003866B4">
            <w:pPr>
              <w:spacing w:after="0"/>
            </w:pPr>
          </w:p>
        </w:tc>
        <w:tc>
          <w:tcPr>
            <w:tcW w:w="1500" w:type="dxa"/>
            <w:shd w:val="clear" w:color="auto" w:fill="F3F6FA"/>
            <w:tcMar>
              <w:top w:w="80" w:type="dxa"/>
              <w:left w:w="100" w:type="dxa"/>
              <w:bottom w:w="80" w:type="dxa"/>
              <w:right w:w="100" w:type="dxa"/>
            </w:tcMar>
          </w:tcPr>
          <w:p w14:paraId="483252DF" w14:textId="77777777" w:rsidR="003866B4" w:rsidRDefault="003866B4">
            <w:pPr>
              <w:spacing w:after="0"/>
            </w:pPr>
          </w:p>
        </w:tc>
        <w:tc>
          <w:tcPr>
            <w:tcW w:w="1200" w:type="dxa"/>
            <w:shd w:val="clear" w:color="auto" w:fill="F3F6FA"/>
            <w:tcMar>
              <w:top w:w="80" w:type="dxa"/>
              <w:left w:w="100" w:type="dxa"/>
              <w:bottom w:w="80" w:type="dxa"/>
              <w:right w:w="100" w:type="dxa"/>
            </w:tcMar>
          </w:tcPr>
          <w:p w14:paraId="4DA20D20" w14:textId="77777777" w:rsidR="003866B4" w:rsidRDefault="003866B4">
            <w:pPr>
              <w:spacing w:after="0"/>
            </w:pPr>
          </w:p>
        </w:tc>
        <w:tc>
          <w:tcPr>
            <w:tcW w:w="1300" w:type="dxa"/>
            <w:shd w:val="clear" w:color="auto" w:fill="F3F6FA"/>
            <w:tcMar>
              <w:top w:w="80" w:type="dxa"/>
              <w:left w:w="100" w:type="dxa"/>
              <w:bottom w:w="80" w:type="dxa"/>
              <w:right w:w="100" w:type="dxa"/>
            </w:tcMar>
          </w:tcPr>
          <w:p w14:paraId="5CDE75D7" w14:textId="77777777" w:rsidR="003866B4" w:rsidRDefault="003866B4">
            <w:pPr>
              <w:spacing w:after="0"/>
            </w:pPr>
          </w:p>
        </w:tc>
      </w:tr>
      <w:tr w:rsidR="003866B4" w14:paraId="672FA62F" w14:textId="77777777">
        <w:tc>
          <w:tcPr>
            <w:tcW w:w="500" w:type="dxa"/>
            <w:tcMar>
              <w:top w:w="80" w:type="dxa"/>
              <w:left w:w="100" w:type="dxa"/>
              <w:bottom w:w="80" w:type="dxa"/>
              <w:right w:w="100" w:type="dxa"/>
            </w:tcMar>
          </w:tcPr>
          <w:p w14:paraId="1FC4A132" w14:textId="77777777" w:rsidR="003866B4" w:rsidRDefault="00000000">
            <w:pPr>
              <w:spacing w:after="0"/>
            </w:pPr>
            <w:r>
              <w:t>5</w:t>
            </w:r>
          </w:p>
        </w:tc>
        <w:tc>
          <w:tcPr>
            <w:tcW w:w="2600" w:type="dxa"/>
            <w:tcMar>
              <w:top w:w="80" w:type="dxa"/>
              <w:left w:w="100" w:type="dxa"/>
              <w:bottom w:w="80" w:type="dxa"/>
              <w:right w:w="100" w:type="dxa"/>
            </w:tcMar>
          </w:tcPr>
          <w:p w14:paraId="5568CB30" w14:textId="77777777" w:rsidR="003866B4" w:rsidRDefault="003866B4">
            <w:pPr>
              <w:spacing w:after="0"/>
            </w:pPr>
          </w:p>
        </w:tc>
        <w:tc>
          <w:tcPr>
            <w:tcW w:w="1900" w:type="dxa"/>
            <w:tcMar>
              <w:top w:w="80" w:type="dxa"/>
              <w:left w:w="100" w:type="dxa"/>
              <w:bottom w:w="80" w:type="dxa"/>
              <w:right w:w="100" w:type="dxa"/>
            </w:tcMar>
          </w:tcPr>
          <w:p w14:paraId="3047C9FA" w14:textId="77777777" w:rsidR="003866B4" w:rsidRDefault="003866B4">
            <w:pPr>
              <w:spacing w:after="0"/>
            </w:pPr>
          </w:p>
        </w:tc>
        <w:tc>
          <w:tcPr>
            <w:tcW w:w="1500" w:type="dxa"/>
            <w:tcMar>
              <w:top w:w="80" w:type="dxa"/>
              <w:left w:w="100" w:type="dxa"/>
              <w:bottom w:w="80" w:type="dxa"/>
              <w:right w:w="100" w:type="dxa"/>
            </w:tcMar>
          </w:tcPr>
          <w:p w14:paraId="4D1C57FB" w14:textId="77777777" w:rsidR="003866B4" w:rsidRDefault="003866B4">
            <w:pPr>
              <w:spacing w:after="0"/>
            </w:pPr>
          </w:p>
        </w:tc>
        <w:tc>
          <w:tcPr>
            <w:tcW w:w="1200" w:type="dxa"/>
            <w:tcMar>
              <w:top w:w="80" w:type="dxa"/>
              <w:left w:w="100" w:type="dxa"/>
              <w:bottom w:w="80" w:type="dxa"/>
              <w:right w:w="100" w:type="dxa"/>
            </w:tcMar>
          </w:tcPr>
          <w:p w14:paraId="5368220E" w14:textId="77777777" w:rsidR="003866B4" w:rsidRDefault="003866B4">
            <w:pPr>
              <w:spacing w:after="0"/>
            </w:pPr>
          </w:p>
        </w:tc>
        <w:tc>
          <w:tcPr>
            <w:tcW w:w="1300" w:type="dxa"/>
            <w:tcMar>
              <w:top w:w="80" w:type="dxa"/>
              <w:left w:w="100" w:type="dxa"/>
              <w:bottom w:w="80" w:type="dxa"/>
              <w:right w:w="100" w:type="dxa"/>
            </w:tcMar>
          </w:tcPr>
          <w:p w14:paraId="5CEF662D" w14:textId="77777777" w:rsidR="003866B4" w:rsidRDefault="003866B4">
            <w:pPr>
              <w:spacing w:after="0"/>
            </w:pPr>
          </w:p>
        </w:tc>
      </w:tr>
    </w:tbl>
    <w:p w14:paraId="2A07511C" w14:textId="77777777" w:rsidR="007660A7" w:rsidRDefault="007660A7"/>
    <w:sectPr w:rsidR="007660A7">
      <w:headerReference w:type="default" r:id="rId6"/>
      <w:footerReference w:type="default" r:id="rId7"/>
      <w:pgSz w:w="11906" w:h="16838"/>
      <w:pgMar w:top="1134" w:right="1134" w:bottom="1134" w:left="1134" w:header="60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55FA" w14:textId="77777777" w:rsidR="007660A7" w:rsidRDefault="007660A7">
      <w:pPr>
        <w:spacing w:after="0" w:line="240" w:lineRule="auto"/>
      </w:pPr>
      <w:r>
        <w:separator/>
      </w:r>
    </w:p>
  </w:endnote>
  <w:endnote w:type="continuationSeparator" w:id="0">
    <w:p w14:paraId="1303FA89" w14:textId="77777777" w:rsidR="007660A7" w:rsidRDefault="0076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F1E1" w14:textId="77777777" w:rsidR="003866B4" w:rsidRDefault="00000000">
    <w:pPr>
      <w:spacing w:before="80" w:after="0"/>
      <w:jc w:val="center"/>
    </w:pPr>
    <w:r>
      <w:rPr>
        <w:color w:val="7F7F7F"/>
        <w:sz w:val="18"/>
      </w:rPr>
      <w:t>Page</w:t>
    </w:r>
    <w:r>
      <w:fldChar w:fldCharType="begin"/>
    </w:r>
    <w:r>
      <w:instrText>PAGE</w:instrText>
    </w:r>
    <w:r>
      <w:fldChar w:fldCharType="separate"/>
    </w:r>
    <w:r>
      <w:rPr>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D5F5" w14:textId="77777777" w:rsidR="007660A7" w:rsidRDefault="007660A7">
      <w:pPr>
        <w:spacing w:after="0" w:line="240" w:lineRule="auto"/>
      </w:pPr>
      <w:r>
        <w:separator/>
      </w:r>
    </w:p>
  </w:footnote>
  <w:footnote w:type="continuationSeparator" w:id="0">
    <w:p w14:paraId="0A83BB05" w14:textId="77777777" w:rsidR="007660A7" w:rsidRDefault="00766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684A" w14:textId="77777777" w:rsidR="003866B4" w:rsidRDefault="00000000">
    <w:pPr>
      <w:spacing w:after="0"/>
      <w:jc w:val="right"/>
    </w:pPr>
    <w:r>
      <w:rPr>
        <w:color w:val="7F7F7F"/>
        <w:sz w:val="18"/>
      </w:rPr>
      <w:t>NCA GRC — IT Deployment Runbook | Internal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66B4"/>
    <w:rsid w:val="002D6C5C"/>
    <w:rsid w:val="003866B4"/>
    <w:rsid w:val="007660A7"/>
    <w:rsid w:val="007F7C0A"/>
    <w:rsid w:val="00A24BB3"/>
    <w:rsid w:val="00E250D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8D6C"/>
  <w15:docId w15:val="{0E5E5855-E9AB-40D3-A0BF-5C68AAE0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szCs w:val="22"/>
        <w:lang w:val="en-GH" w:eastAsia="en-GH"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80"/>
      <w:outlineLvl w:val="0"/>
    </w:pPr>
    <w:rPr>
      <w:rFonts w:ascii="Aptos Display" w:hAnsi="Aptos Display"/>
      <w:b/>
      <w:color w:val="1F4E78"/>
      <w:sz w:val="32"/>
    </w:rPr>
  </w:style>
  <w:style w:type="paragraph" w:styleId="Heading2">
    <w:name w:val="heading 2"/>
    <w:basedOn w:val="Normal"/>
    <w:next w:val="Normal"/>
    <w:uiPriority w:val="9"/>
    <w:unhideWhenUsed/>
    <w:qFormat/>
    <w:pPr>
      <w:keepNext/>
      <w:keepLines/>
      <w:spacing w:before="260" w:after="120"/>
      <w:outlineLvl w:val="1"/>
    </w:pPr>
    <w:rPr>
      <w:rFonts w:ascii="Aptos Display" w:hAnsi="Aptos Display"/>
      <w:b/>
      <w:color w:val="2F5597"/>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Checklist">
    <w:name w:val="Checklist"/>
    <w:basedOn w:val="Normal"/>
    <w:pPr>
      <w:spacing w:after="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3304</Words>
  <Characters>18835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NCA GRC IT Deployment and Post-Deployment Runbook</vt:lpstr>
    </vt:vector>
  </TitlesOfParts>
  <Company/>
  <LinksUpToDate>false</LinksUpToDate>
  <CharactersWithSpaces>22095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GRC IT Deployment and Post-Deployment Runbook</dc:title>
  <dc:subject>Production deployment, validation, handover and acceptance checklist</dc:subject>
  <dc:creator>OpenAI Codex for NCA GRC Project</dc:creator>
  <cp:keywords>NCA; GRC; deployment; IT; runbook; PostgreSQL; IIS; Node.js</cp:keywords>
  <cp:lastModifiedBy>Clive E. Barton-Odro</cp:lastModifiedBy>
  <cp:revision>2</cp:revision>
  <dcterms:created xsi:type="dcterms:W3CDTF">2026-07-23T00:00:00Z</dcterms:created>
  <dcterms:modified xsi:type="dcterms:W3CDTF">2026-07-23T16:29:00Z</dcterms:modified>
</cp:coreProperties>
</file>