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F72E" w14:textId="77777777" w:rsidR="00355CAE" w:rsidRDefault="00355CAE" w:rsidP="00355CAE">
      <w:pPr>
        <w:spacing w:after="265"/>
        <w:ind w:left="3854"/>
      </w:pPr>
      <w:r>
        <w:tab/>
        <w:t xml:space="preserve"> </w: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B773B6E" wp14:editId="182FC2DB">
                <wp:extent cx="838200" cy="838201"/>
                <wp:effectExtent l="0" t="0" r="0" b="0"/>
                <wp:docPr id="15584" name="Group 1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838201"/>
                          <a:chOff x="0" y="0"/>
                          <a:chExt cx="838200" cy="83820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26669" y="7951"/>
                            <a:ext cx="20309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C89EE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>(+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79069" y="7951"/>
                            <a:ext cx="1199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DB5C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8985" y="795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960C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47065" y="34018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3B5C5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47065" y="67419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C48A3" w14:textId="77777777" w:rsidR="00355CAE" w:rsidRDefault="00355CAE" w:rsidP="00355CAE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773B6E" id="Group 15584" o:spid="_x0000_s1026" style="width:66pt;height:66pt;mso-position-horizontal-relative:char;mso-position-vertical-relative:line" coordsize="8382,8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">
                <v:rect id="Rectangle 6" o:spid="_x0000_s1027" style="position:absolute;left:5266;top:79;width:203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A5C89EE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>(+</w:t>
                        </w:r>
                      </w:p>
                    </w:txbxContent>
                  </v:textbox>
                </v:rect>
                <v:rect id="Rectangle 7" o:spid="_x0000_s1028" style="position:absolute;left:6790;top:79;width:120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503DB5C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>3</w:t>
                        </w:r>
                      </w:p>
                    </w:txbxContent>
                  </v:textbox>
                </v:rect>
                <v:rect id="Rectangle 8" o:spid="_x0000_s1029" style="position:absolute;left:7689;top:7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447960C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470;top:34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DC3B5C5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6470;top:674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3C48A3" w14:textId="77777777" w:rsidR="00355CAE" w:rsidRDefault="00355CAE" w:rsidP="00355CAE">
                        <w:r>
                          <w:rPr>
                            <w:rFonts w:ascii="Cambria" w:eastAsia="Cambria" w:hAnsi="Cambria" w:cs="Cambria"/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8" o:spid="_x0000_s1032" type="#_x0000_t75" style="position:absolute;width:838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">
                  <v:imagedata r:id="rId6" o:title=""/>
                </v:shape>
                <w10:anchorlock/>
              </v:group>
            </w:pict>
          </mc:Fallback>
        </mc:AlternateContent>
      </w:r>
    </w:p>
    <w:p w14:paraId="584E6D69" w14:textId="77777777" w:rsidR="00355CAE" w:rsidRDefault="00355CAE" w:rsidP="00355CAE">
      <w:pPr>
        <w:spacing w:after="217"/>
        <w:ind w:left="10" w:right="1081"/>
        <w:jc w:val="center"/>
      </w:pPr>
      <w:r>
        <w:rPr>
          <w:rFonts w:ascii="Cambria" w:eastAsia="Cambria" w:hAnsi="Cambria" w:cs="Cambria"/>
          <w:b/>
          <w:color w:val="000000"/>
        </w:rPr>
        <w:t xml:space="preserve">NATIONAL COMMUNICATIONS AUTHORITY </w:t>
      </w:r>
    </w:p>
    <w:p w14:paraId="53C83CD8" w14:textId="772B8A6D" w:rsidR="00355CAE" w:rsidRDefault="005A2C0A" w:rsidP="00355CAE">
      <w:pPr>
        <w:spacing w:after="217"/>
        <w:ind w:left="10" w:right="1080"/>
        <w:jc w:val="center"/>
      </w:pPr>
      <w:r>
        <w:rPr>
          <w:rFonts w:ascii="Cambria" w:eastAsia="Cambria" w:hAnsi="Cambria" w:cs="Cambria"/>
          <w:b/>
          <w:color w:val="000000"/>
        </w:rPr>
        <w:t>Research Innovation Policy and Strategy</w:t>
      </w:r>
      <w:r w:rsidR="00355CAE">
        <w:rPr>
          <w:rFonts w:ascii="Cambria" w:eastAsia="Cambria" w:hAnsi="Cambria" w:cs="Cambria"/>
          <w:b/>
          <w:color w:val="000000"/>
        </w:rPr>
        <w:t xml:space="preserve"> </w:t>
      </w:r>
    </w:p>
    <w:p w14:paraId="43D3134B" w14:textId="2A4F84F8" w:rsidR="00355CAE" w:rsidRDefault="00355CAE" w:rsidP="00355CAE">
      <w:pPr>
        <w:spacing w:after="205"/>
        <w:ind w:right="1079"/>
        <w:jc w:val="center"/>
      </w:pPr>
      <w:r>
        <w:rPr>
          <w:rFonts w:ascii="Cambria" w:eastAsia="Cambria" w:hAnsi="Cambria" w:cs="Cambria"/>
          <w:b/>
          <w:color w:val="FFFFFF"/>
          <w:shd w:val="clear" w:color="auto" w:fill="000000"/>
        </w:rPr>
        <w:t xml:space="preserve">  </w:t>
      </w:r>
      <w:r w:rsidR="00D93335" w:rsidRPr="00D93335">
        <w:rPr>
          <w:rFonts w:ascii="Cambria" w:eastAsia="Cambria" w:hAnsi="Cambria" w:cs="Cambria"/>
          <w:b/>
          <w:color w:val="FFFFFF"/>
          <w:shd w:val="clear" w:color="auto" w:fill="000000"/>
        </w:rPr>
        <w:t>EMERGING TRENDS AND TECHNOLOGIES</w:t>
      </w:r>
    </w:p>
    <w:p w14:paraId="4C7CAEB4" w14:textId="111AE2E5" w:rsidR="005907E5" w:rsidRPr="005907E5" w:rsidRDefault="005907E5" w:rsidP="005907E5">
      <w:pPr>
        <w:rPr>
          <w:rFonts w:ascii="Cambria" w:hAnsi="Cambria"/>
          <w:sz w:val="24"/>
          <w:szCs w:val="24"/>
          <w:lang w:val="en-GH"/>
        </w:rPr>
      </w:pPr>
    </w:p>
    <w:p w14:paraId="7932853E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NCA WEEKLY EMERGING TECHNOLOGIES &amp; TRENDS REPORT</w:t>
      </w:r>
    </w:p>
    <w:p w14:paraId="6E58C013" w14:textId="587F4171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 xml:space="preserve">Reporting Week: </w:t>
      </w:r>
      <w:r w:rsidRPr="00D93335">
        <w:rPr>
          <w:rFonts w:ascii="Cambria" w:hAnsi="Cambria"/>
          <w:sz w:val="24"/>
          <w:szCs w:val="24"/>
          <w:lang w:val="en-GH"/>
        </w:rPr>
        <w:t>4 – 8 May 2026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  <w:t xml:space="preserve">Prepared by: </w:t>
      </w:r>
      <w:r w:rsidRPr="00D93335">
        <w:rPr>
          <w:rFonts w:ascii="Cambria" w:hAnsi="Cambria"/>
          <w:sz w:val="24"/>
          <w:szCs w:val="24"/>
          <w:lang w:val="en-GH"/>
        </w:rPr>
        <w:t>Innovation Unit</w:t>
      </w:r>
    </w:p>
    <w:p w14:paraId="5DCD8C71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1. Executive Snapshot</w:t>
      </w:r>
    </w:p>
    <w:p w14:paraId="3191A87D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This week’s dominant signals emerged around AI-native telecom operations, direct-to-device (D2D) satellite connectivity, 6G-oriented intelligent network architectures, and sovereign AI infrastructure development. Global telecom ecosystems are increasingly transitioning from traditional connectivity provision toward intelligent, software-defined, AI-integrated operational environments.</w:t>
      </w:r>
    </w:p>
    <w:p w14:paraId="3BF98A4B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The strongest strategic implication for regulators is the growing convergence between telecommunications, satellite infrastructure, AI systems, cloud computing, and national digital sovereignty frameworks. Satellite-mobile integration is accelerating commercially, while AI-driven network automation is becoming embedded into telecom infrastructure management and cybersecurity operations.</w:t>
      </w:r>
    </w:p>
    <w:p w14:paraId="6F3B32A4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For NCA, the key signal is that future communications governance will require integrated regulatory readiness across spectrum management, AI oversight, cybersecurity resilience, cloud governance, and hybrid terrestrial-satellite ecosystems.</w:t>
      </w:r>
    </w:p>
    <w:p w14:paraId="4D129DC9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pict w14:anchorId="30B460AF">
          <v:rect id="_x0000_i1242" style="width:0;height:1.5pt" o:hralign="center" o:hrstd="t" o:hr="t" fillcolor="#a0a0a0" stroked="f"/>
        </w:pict>
      </w:r>
    </w:p>
    <w:p w14:paraId="5E3C0A8C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2. Priority Trends to Watch</w:t>
      </w:r>
    </w:p>
    <w:p w14:paraId="406D9798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Trend 1: Direct-to-Device Satellite Connectivity Accelerates Commercial Momentum</w:t>
      </w:r>
    </w:p>
    <w:p w14:paraId="475D69ED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Industry momentum around direct satellite-to-smartphone communication continued to intensify. Market forecasts indicate rapid expansion of D2D ecosystems, supported by investments from satellite operators, device manufacturers, and telecom providers. (</w:t>
      </w:r>
      <w:hyperlink r:id="rId7" w:tooltip="The Rapid Rise of Cell Towers in Space" w:history="1">
        <w:r w:rsidRPr="00D93335">
          <w:rPr>
            <w:rStyle w:val="Hyperlink"/>
            <w:rFonts w:ascii="Cambria" w:hAnsi="Cambria"/>
            <w:sz w:val="24"/>
            <w:szCs w:val="24"/>
            <w:lang w:val="en-GH"/>
          </w:rPr>
          <w:t>Kiplinger</w:t>
        </w:r>
      </w:hyperlink>
      <w:r w:rsidRPr="00D93335">
        <w:rPr>
          <w:rFonts w:ascii="Cambria" w:hAnsi="Cambria"/>
          <w:sz w:val="24"/>
          <w:szCs w:val="24"/>
          <w:lang w:val="en-GH"/>
        </w:rPr>
        <w:t>)</w:t>
      </w:r>
    </w:p>
    <w:p w14:paraId="65B57C6A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lastRenderedPageBreak/>
        <w:t>Why It Matters (NCA Context):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D2D services challenge conventional telecom licensing structures, spectrum coordination mechanisms, and cross-border communications governance models.</w:t>
      </w:r>
    </w:p>
    <w:p w14:paraId="7E72EE1B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1A258ED4" w14:textId="77777777" w:rsidR="00D93335" w:rsidRPr="00D93335" w:rsidRDefault="00D93335">
      <w:pPr>
        <w:numPr>
          <w:ilvl w:val="0"/>
          <w:numId w:val="1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Satellite and terrestrial mobile ecosystems are converging rapidly</w:t>
      </w:r>
    </w:p>
    <w:p w14:paraId="2DE508CC" w14:textId="77777777" w:rsidR="00D93335" w:rsidRPr="00D93335" w:rsidRDefault="00D93335">
      <w:pPr>
        <w:numPr>
          <w:ilvl w:val="0"/>
          <w:numId w:val="1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Regulatory frameworks may need updating for hybrid communication architectures</w:t>
      </w:r>
    </w:p>
    <w:p w14:paraId="468F5346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037A841E" w14:textId="77777777" w:rsidR="00D93335" w:rsidRPr="00D93335" w:rsidRDefault="00D93335">
      <w:pPr>
        <w:numPr>
          <w:ilvl w:val="0"/>
          <w:numId w:val="2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Risk: interference management and jurisdictional ambiguity</w:t>
      </w:r>
    </w:p>
    <w:p w14:paraId="0E2B24A7" w14:textId="77777777" w:rsidR="00D93335" w:rsidRPr="00D93335" w:rsidRDefault="00D93335">
      <w:pPr>
        <w:numPr>
          <w:ilvl w:val="0"/>
          <w:numId w:val="2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Opportunity: improved rural coverage, emergency communications, and resilience</w:t>
      </w:r>
    </w:p>
    <w:p w14:paraId="6A570AC3" w14:textId="443EAD3E" w:rsid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Time Horizon: Near-term</w:t>
      </w:r>
    </w:p>
    <w:p w14:paraId="29474C24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2844C6D0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Trend 2: AI-Native Telecom Operations Become Operational Reality</w:t>
      </w:r>
    </w:p>
    <w:p w14:paraId="718BE995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Telecom operators and vendors increasingly deployed AI-driven operational models involving predictive maintenance, autonomous optimization, intelligent orchestration, and AI-native network management. (</w:t>
      </w:r>
      <w:hyperlink r:id="rId8" w:tooltip="Why the AI-Native Operator Starts Now?" w:history="1">
        <w:r w:rsidRPr="00D93335">
          <w:rPr>
            <w:rStyle w:val="Hyperlink"/>
            <w:rFonts w:ascii="Cambria" w:hAnsi="Cambria"/>
            <w:sz w:val="24"/>
            <w:szCs w:val="24"/>
            <w:lang w:val="en-GH"/>
          </w:rPr>
          <w:t>Light Reading</w:t>
        </w:r>
      </w:hyperlink>
      <w:r w:rsidRPr="00D93335">
        <w:rPr>
          <w:rFonts w:ascii="Cambria" w:hAnsi="Cambria"/>
          <w:sz w:val="24"/>
          <w:szCs w:val="24"/>
          <w:lang w:val="en-GH"/>
        </w:rPr>
        <w:t>)</w:t>
      </w:r>
    </w:p>
    <w:p w14:paraId="1F8CF909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AI-managed networks may complicate traditional QoS oversight, accountability structures, and network auditability.</w:t>
      </w:r>
    </w:p>
    <w:p w14:paraId="7E3A8424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25EC49EC" w14:textId="77777777" w:rsidR="00D93335" w:rsidRPr="00D93335" w:rsidRDefault="00D93335">
      <w:pPr>
        <w:numPr>
          <w:ilvl w:val="0"/>
          <w:numId w:val="3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Regulators may require AI assurance and algorithmic oversight capabilities</w:t>
      </w:r>
    </w:p>
    <w:p w14:paraId="74DCAB7D" w14:textId="77777777" w:rsidR="00D93335" w:rsidRPr="00D93335" w:rsidRDefault="00D93335">
      <w:pPr>
        <w:numPr>
          <w:ilvl w:val="0"/>
          <w:numId w:val="3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Telecommunications governance is evolving toward intelligent systems supervision</w:t>
      </w:r>
    </w:p>
    <w:p w14:paraId="50ABC28F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6853D45E" w14:textId="77777777" w:rsidR="00D93335" w:rsidRPr="00D93335" w:rsidRDefault="00D93335">
      <w:pPr>
        <w:numPr>
          <w:ilvl w:val="0"/>
          <w:numId w:val="4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Risk: opaque decision-making and reduced operational transparency</w:t>
      </w:r>
    </w:p>
    <w:p w14:paraId="730713FB" w14:textId="77777777" w:rsidR="00D93335" w:rsidRPr="00D93335" w:rsidRDefault="00D93335">
      <w:pPr>
        <w:numPr>
          <w:ilvl w:val="0"/>
          <w:numId w:val="4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Opportunity: improved efficiency, resilience, and service optimization</w:t>
      </w:r>
    </w:p>
    <w:p w14:paraId="71966B5B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 xml:space="preserve">Time Horizon: </w:t>
      </w:r>
      <w:r w:rsidRPr="00D93335">
        <w:rPr>
          <w:rFonts w:ascii="Cambria" w:hAnsi="Cambria"/>
          <w:sz w:val="24"/>
          <w:szCs w:val="24"/>
          <w:lang w:val="en-GH"/>
        </w:rPr>
        <w:t>Immediate to Near-term</w:t>
      </w:r>
    </w:p>
    <w:p w14:paraId="32A186E8" w14:textId="2F40C351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79C14E11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Trend 3: Sovereign AI and Infrastructure Localization Gain Strategic Attention</w:t>
      </w:r>
    </w:p>
    <w:p w14:paraId="07DCCF93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 xml:space="preserve">Discussions at global telecom and infrastructure forums increasingly focused on sovereign </w:t>
      </w:r>
      <w:r w:rsidRPr="00D93335">
        <w:rPr>
          <w:rFonts w:ascii="Cambria" w:hAnsi="Cambria"/>
          <w:sz w:val="24"/>
          <w:szCs w:val="24"/>
          <w:lang w:val="en-GH"/>
        </w:rPr>
        <w:lastRenderedPageBreak/>
        <w:t>AI, localized data governance, and national control over critical digital infrastructure. (</w:t>
      </w:r>
      <w:hyperlink r:id="rId9" w:tooltip="Join us at MWC 2026!" w:history="1">
        <w:r w:rsidRPr="00D93335">
          <w:rPr>
            <w:rStyle w:val="Hyperlink"/>
            <w:rFonts w:ascii="Cambria" w:hAnsi="Cambria"/>
            <w:sz w:val="24"/>
            <w:szCs w:val="24"/>
            <w:lang w:val="en-GH"/>
          </w:rPr>
          <w:t>McKinsey &amp; Company</w:t>
        </w:r>
      </w:hyperlink>
      <w:r w:rsidRPr="00D93335">
        <w:rPr>
          <w:rFonts w:ascii="Cambria" w:hAnsi="Cambria"/>
          <w:sz w:val="24"/>
          <w:szCs w:val="24"/>
          <w:lang w:val="en-GH"/>
        </w:rPr>
        <w:t>)</w:t>
      </w:r>
    </w:p>
    <w:p w14:paraId="3D13F55F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Why It Matters (NCA Context):</w:t>
      </w:r>
      <w:r w:rsidRPr="00D93335">
        <w:rPr>
          <w:rFonts w:ascii="Cambria" w:hAnsi="Cambria"/>
          <w:sz w:val="24"/>
          <w:szCs w:val="24"/>
          <w:lang w:val="en-GH"/>
        </w:rPr>
        <w:br/>
        <w:t>National communications regulators may increasingly intersect with cloud governance, AI infrastructure oversight, and digital sovereignty policy.</w:t>
      </w:r>
    </w:p>
    <w:p w14:paraId="41B9157A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7479CC99" w14:textId="77777777" w:rsidR="00D93335" w:rsidRPr="00D93335" w:rsidRDefault="00D93335">
      <w:pPr>
        <w:numPr>
          <w:ilvl w:val="0"/>
          <w:numId w:val="5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Critical infrastructure governance is expanding beyond traditional telecom regulation</w:t>
      </w:r>
    </w:p>
    <w:p w14:paraId="7FAAFD45" w14:textId="77777777" w:rsidR="00D93335" w:rsidRPr="00D93335" w:rsidRDefault="00D93335">
      <w:pPr>
        <w:numPr>
          <w:ilvl w:val="0"/>
          <w:numId w:val="5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 infrastructure localization may influence future digital policy directions</w:t>
      </w:r>
    </w:p>
    <w:p w14:paraId="5DC32B4A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23608D07" w14:textId="77777777" w:rsidR="00D93335" w:rsidRPr="00D93335" w:rsidRDefault="00D93335">
      <w:pPr>
        <w:numPr>
          <w:ilvl w:val="0"/>
          <w:numId w:val="6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Risk: fragmented governance structures and compliance complexity</w:t>
      </w:r>
    </w:p>
    <w:p w14:paraId="4A0F0289" w14:textId="77777777" w:rsidR="00D93335" w:rsidRPr="00D93335" w:rsidRDefault="00D93335">
      <w:pPr>
        <w:numPr>
          <w:ilvl w:val="0"/>
          <w:numId w:val="6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Opportunity: stronger national resilience and strategic digital independence</w:t>
      </w:r>
    </w:p>
    <w:p w14:paraId="3CE11610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 xml:space="preserve">Time Horizon: </w:t>
      </w:r>
      <w:r w:rsidRPr="00D93335">
        <w:rPr>
          <w:rFonts w:ascii="Cambria" w:hAnsi="Cambria"/>
          <w:sz w:val="24"/>
          <w:szCs w:val="24"/>
          <w:lang w:val="en-GH"/>
        </w:rPr>
        <w:t>Near-term</w:t>
      </w:r>
    </w:p>
    <w:p w14:paraId="22184AEA" w14:textId="6291C3C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18FECA74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Trend 4: AI, Cybersecurity, and Satellite Systems Become Increasingly Interlinked</w:t>
      </w:r>
    </w:p>
    <w:p w14:paraId="01A976A5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What Happened: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Research and industry discussions highlighted increasing integration between AI-driven operations, satellite systems, and cybersecurity architectures. (</w:t>
      </w:r>
      <w:proofErr w:type="spellStart"/>
      <w:r w:rsidRPr="00D93335">
        <w:rPr>
          <w:rFonts w:ascii="Cambria" w:hAnsi="Cambria"/>
          <w:sz w:val="24"/>
          <w:szCs w:val="24"/>
          <w:lang w:val="en-GH"/>
        </w:rPr>
        <w:fldChar w:fldCharType="begin"/>
      </w:r>
      <w:r w:rsidRPr="00D93335">
        <w:rPr>
          <w:rFonts w:ascii="Cambria" w:hAnsi="Cambria"/>
          <w:sz w:val="24"/>
          <w:szCs w:val="24"/>
          <w:lang w:val="en-GH"/>
        </w:rPr>
        <w:instrText>HYPERLINK "https://arxiv.org/abs/2603.18601?utm_source=chatgpt.com" \o "From Connectivity to Multi-Orbit Intelligence: Space-Based Data Center Architectures for 6G and Beyond"</w:instrText>
      </w:r>
      <w:r w:rsidRPr="00D93335">
        <w:rPr>
          <w:rFonts w:ascii="Cambria" w:hAnsi="Cambria"/>
          <w:sz w:val="24"/>
          <w:szCs w:val="24"/>
          <w:lang w:val="en-GH"/>
        </w:rPr>
      </w:r>
      <w:r w:rsidRPr="00D93335">
        <w:rPr>
          <w:rFonts w:ascii="Cambria" w:hAnsi="Cambria"/>
          <w:sz w:val="24"/>
          <w:szCs w:val="24"/>
          <w:lang w:val="en-GH"/>
        </w:rPr>
        <w:fldChar w:fldCharType="separate"/>
      </w:r>
      <w:r w:rsidRPr="00D93335">
        <w:rPr>
          <w:rStyle w:val="Hyperlink"/>
          <w:rFonts w:ascii="Cambria" w:hAnsi="Cambria"/>
          <w:sz w:val="24"/>
          <w:szCs w:val="24"/>
          <w:lang w:val="en-GH"/>
        </w:rPr>
        <w:t>arXiv</w:t>
      </w:r>
      <w:proofErr w:type="spellEnd"/>
      <w:r w:rsidRPr="00D93335">
        <w:rPr>
          <w:rFonts w:ascii="Cambria" w:hAnsi="Cambria"/>
          <w:sz w:val="24"/>
          <w:szCs w:val="24"/>
          <w:lang w:val="en-GH"/>
        </w:rPr>
        <w:fldChar w:fldCharType="end"/>
      </w:r>
      <w:r w:rsidRPr="00D93335">
        <w:rPr>
          <w:rFonts w:ascii="Cambria" w:hAnsi="Cambria"/>
          <w:sz w:val="24"/>
          <w:szCs w:val="24"/>
          <w:lang w:val="en-GH"/>
        </w:rPr>
        <w:t>)</w:t>
      </w:r>
    </w:p>
    <w:p w14:paraId="5D395BC0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Why It Matters (NCA Context):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Future communications systems may depend heavily on AI-enabled operational security across terrestrial and space-based infrastructure.</w:t>
      </w:r>
    </w:p>
    <w:p w14:paraId="7C81BD59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Regulatory/Strategic Signal:</w:t>
      </w:r>
    </w:p>
    <w:p w14:paraId="1849FA84" w14:textId="77777777" w:rsidR="00D93335" w:rsidRPr="00D93335" w:rsidRDefault="00D93335">
      <w:pPr>
        <w:numPr>
          <w:ilvl w:val="0"/>
          <w:numId w:val="7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Telecom cybersecurity governance may require space-network considerations</w:t>
      </w:r>
    </w:p>
    <w:p w14:paraId="691C651B" w14:textId="77777777" w:rsidR="00D93335" w:rsidRPr="00D93335" w:rsidRDefault="00D93335">
      <w:pPr>
        <w:numPr>
          <w:ilvl w:val="0"/>
          <w:numId w:val="7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 governance and cyber resilience are becoming inseparable</w:t>
      </w:r>
    </w:p>
    <w:p w14:paraId="015F9DC5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Risk / Opportunity Assessment:</w:t>
      </w:r>
    </w:p>
    <w:p w14:paraId="4C3443B1" w14:textId="77777777" w:rsidR="00D93335" w:rsidRPr="00D93335" w:rsidRDefault="00D93335">
      <w:pPr>
        <w:numPr>
          <w:ilvl w:val="0"/>
          <w:numId w:val="8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Risk: expanded attack surfaces and operational complexity</w:t>
      </w:r>
    </w:p>
    <w:p w14:paraId="0C15AED4" w14:textId="77777777" w:rsidR="00D93335" w:rsidRPr="00D93335" w:rsidRDefault="00D93335">
      <w:pPr>
        <w:numPr>
          <w:ilvl w:val="0"/>
          <w:numId w:val="8"/>
        </w:num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Opportunity: intelligent threat detection and resilient network management</w:t>
      </w:r>
    </w:p>
    <w:p w14:paraId="36E0AB92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Time Horizon: Medium-term</w:t>
      </w:r>
    </w:p>
    <w:p w14:paraId="6422CE7D" w14:textId="0D10A2D5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26587212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3. Technologies &amp; Developments on the Horizon</w:t>
      </w:r>
    </w:p>
    <w:p w14:paraId="2A1CDC28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Multi-Orbit Intelligent Communications Architectures</w:t>
      </w:r>
    </w:p>
    <w:p w14:paraId="3036A62D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lastRenderedPageBreak/>
        <w:t>Potential Relevance: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Integration of terrestrial, LEO, MEO, and GEO infrastructure into unified intelligent communication ecosystems.</w:t>
      </w:r>
      <w:r w:rsidRPr="00D93335">
        <w:rPr>
          <w:rFonts w:ascii="Cambria" w:hAnsi="Cambria"/>
          <w:sz w:val="24"/>
          <w:szCs w:val="24"/>
          <w:lang w:val="en-GH"/>
        </w:rPr>
        <w:br/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t xml:space="preserve">Uncertainty Level: </w:t>
      </w:r>
      <w:r w:rsidRPr="00D93335">
        <w:rPr>
          <w:rFonts w:ascii="Cambria" w:hAnsi="Cambria"/>
          <w:sz w:val="24"/>
          <w:szCs w:val="24"/>
          <w:lang w:val="en-GH"/>
        </w:rPr>
        <w:t>High</w:t>
      </w:r>
    </w:p>
    <w:p w14:paraId="3B91D64D" w14:textId="52436A51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64D72C86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Agentic AI in Telecom Infrastructure</w:t>
      </w:r>
    </w:p>
    <w:p w14:paraId="2DD407BE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Autonomous AI agents supporting network orchestration, cybersecurity operations, and service management.</w:t>
      </w:r>
      <w:r w:rsidRPr="00D93335">
        <w:rPr>
          <w:rFonts w:ascii="Cambria" w:hAnsi="Cambria"/>
          <w:sz w:val="24"/>
          <w:szCs w:val="24"/>
          <w:lang w:val="en-GH"/>
        </w:rPr>
        <w:br/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t xml:space="preserve">Uncertainty Level: </w:t>
      </w:r>
      <w:r w:rsidRPr="00D93335">
        <w:rPr>
          <w:rFonts w:ascii="Cambria" w:hAnsi="Cambria"/>
          <w:sz w:val="24"/>
          <w:szCs w:val="24"/>
          <w:lang w:val="en-GH"/>
        </w:rPr>
        <w:t>High</w:t>
      </w:r>
    </w:p>
    <w:p w14:paraId="3A39CF8D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pict w14:anchorId="60DF4351">
          <v:rect id="_x0000_i1248" style="width:0;height:1.5pt" o:hralign="center" o:hrstd="t" o:hr="t" fillcolor="#a0a0a0" stroked="f"/>
        </w:pict>
      </w:r>
    </w:p>
    <w:p w14:paraId="56DC31A8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Satellite-Enabled Consumer Communications</w:t>
      </w:r>
    </w:p>
    <w:p w14:paraId="5869E747" w14:textId="77777777" w:rsidR="00D93335" w:rsidRPr="00D93335" w:rsidRDefault="00D93335" w:rsidP="00D93335">
      <w:p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Potential Relevance:</w:t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br/>
      </w:r>
      <w:r w:rsidRPr="00D93335">
        <w:rPr>
          <w:rFonts w:ascii="Cambria" w:hAnsi="Cambria"/>
          <w:sz w:val="24"/>
          <w:szCs w:val="24"/>
          <w:lang w:val="en-GH"/>
        </w:rPr>
        <w:t>Expansion of consumer-grade satellite messaging, voice, and low-bandwidth services through ordinary smartphones.</w:t>
      </w:r>
      <w:r w:rsidRPr="00D93335">
        <w:rPr>
          <w:rFonts w:ascii="Cambria" w:hAnsi="Cambria"/>
          <w:sz w:val="24"/>
          <w:szCs w:val="24"/>
          <w:lang w:val="en-GH"/>
        </w:rPr>
        <w:br/>
      </w:r>
      <w:r w:rsidRPr="00D93335">
        <w:rPr>
          <w:rFonts w:ascii="Cambria" w:hAnsi="Cambria"/>
          <w:b/>
          <w:bCs/>
          <w:sz w:val="24"/>
          <w:szCs w:val="24"/>
          <w:lang w:val="en-GH"/>
        </w:rPr>
        <w:t xml:space="preserve">Uncertainty Level: </w:t>
      </w:r>
      <w:r w:rsidRPr="00D93335">
        <w:rPr>
          <w:rFonts w:ascii="Cambria" w:hAnsi="Cambria"/>
          <w:sz w:val="24"/>
          <w:szCs w:val="24"/>
          <w:lang w:val="en-GH"/>
        </w:rPr>
        <w:t>Medium</w:t>
      </w:r>
    </w:p>
    <w:p w14:paraId="71DA622F" w14:textId="7F529451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61F5ABA5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4. Regulatory &amp; Strategic Implications</w:t>
      </w:r>
    </w:p>
    <w:p w14:paraId="28C6BB79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Spectrum Management Signals</w:t>
      </w:r>
    </w:p>
    <w:p w14:paraId="6B12E553" w14:textId="77777777" w:rsidR="00D93335" w:rsidRPr="00D93335" w:rsidRDefault="00D93335">
      <w:pPr>
        <w:numPr>
          <w:ilvl w:val="0"/>
          <w:numId w:val="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Hybrid satellite-terrestrial coordination requirements are increasing</w:t>
      </w:r>
    </w:p>
    <w:p w14:paraId="4EF48F39" w14:textId="77777777" w:rsidR="00D93335" w:rsidRPr="00D93335" w:rsidRDefault="00D93335">
      <w:pPr>
        <w:numPr>
          <w:ilvl w:val="0"/>
          <w:numId w:val="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Future spectrum planning may require integrated space-terrestrial policy approaches</w:t>
      </w:r>
    </w:p>
    <w:p w14:paraId="1727511B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Infrastructure &amp; Network Evolution</w:t>
      </w:r>
    </w:p>
    <w:p w14:paraId="5A5F32A7" w14:textId="77777777" w:rsidR="00D93335" w:rsidRPr="00D93335" w:rsidRDefault="00D93335">
      <w:pPr>
        <w:numPr>
          <w:ilvl w:val="0"/>
          <w:numId w:val="10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AI-native and software-defined networks are becoming mainstream operational models</w:t>
      </w:r>
    </w:p>
    <w:p w14:paraId="11271334" w14:textId="77777777" w:rsidR="00D93335" w:rsidRPr="00D93335" w:rsidRDefault="00D93335">
      <w:pPr>
        <w:numPr>
          <w:ilvl w:val="0"/>
          <w:numId w:val="10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Telecom infrastructure increasingly overlaps with cloud and AI systems</w:t>
      </w:r>
    </w:p>
    <w:p w14:paraId="23185FE6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Digital Services &amp; Platform Governance</w:t>
      </w:r>
    </w:p>
    <w:p w14:paraId="7923C242" w14:textId="77777777" w:rsidR="00D93335" w:rsidRPr="00D93335" w:rsidRDefault="00D93335">
      <w:pPr>
        <w:numPr>
          <w:ilvl w:val="0"/>
          <w:numId w:val="11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Communications ecosystems now involve satellite operators, cloud providers, AI vendors, and </w:t>
      </w:r>
      <w:proofErr w:type="spellStart"/>
      <w:r w:rsidRPr="00D93335">
        <w:rPr>
          <w:rFonts w:ascii="Cambria" w:hAnsi="Cambria"/>
          <w:sz w:val="24"/>
          <w:szCs w:val="24"/>
          <w:lang w:val="en-GH"/>
        </w:rPr>
        <w:t>hyperscalers</w:t>
      </w:r>
      <w:proofErr w:type="spellEnd"/>
    </w:p>
    <w:p w14:paraId="6BE057A8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Cybersecurity &amp; Data Protection</w:t>
      </w:r>
    </w:p>
    <w:p w14:paraId="188FC7A3" w14:textId="77777777" w:rsidR="00D93335" w:rsidRPr="00D93335" w:rsidRDefault="00D93335">
      <w:pPr>
        <w:numPr>
          <w:ilvl w:val="0"/>
          <w:numId w:val="12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AI-enabled infrastructure increases governance complexity and operational risk exposure</w:t>
      </w:r>
    </w:p>
    <w:p w14:paraId="5EEA7894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lastRenderedPageBreak/>
        <w:t>Market Competition &amp; Industry Structure</w:t>
      </w:r>
    </w:p>
    <w:p w14:paraId="6420A0BA" w14:textId="77777777" w:rsidR="00D93335" w:rsidRPr="00D93335" w:rsidRDefault="00D93335">
      <w:pPr>
        <w:numPr>
          <w:ilvl w:val="0"/>
          <w:numId w:val="13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Non-traditional telecom actors are becoming increasingly influential within communications ecosystems</w:t>
      </w:r>
    </w:p>
    <w:p w14:paraId="52C2ED0A" w14:textId="1E10E109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1B0C80F0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5. Executive Attention Signals</w:t>
      </w:r>
    </w:p>
    <w:p w14:paraId="49BB24AB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Monitor</w:t>
      </w:r>
    </w:p>
    <w:p w14:paraId="2B7A97C7" w14:textId="77777777" w:rsidR="00D93335" w:rsidRPr="00D93335" w:rsidRDefault="00D93335">
      <w:pPr>
        <w:numPr>
          <w:ilvl w:val="0"/>
          <w:numId w:val="14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Commercial rollout of D2D satellite services</w:t>
      </w:r>
    </w:p>
    <w:p w14:paraId="191D771A" w14:textId="77777777" w:rsidR="00D93335" w:rsidRPr="00D93335" w:rsidRDefault="00D93335">
      <w:pPr>
        <w:numPr>
          <w:ilvl w:val="0"/>
          <w:numId w:val="14"/>
        </w:num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AI-native telecom operational deployment maturity</w:t>
      </w:r>
    </w:p>
    <w:p w14:paraId="1A6ED0B4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Engage</w:t>
      </w:r>
    </w:p>
    <w:p w14:paraId="28493BF8" w14:textId="77777777" w:rsidR="00D93335" w:rsidRPr="00D93335" w:rsidRDefault="00D93335">
      <w:pPr>
        <w:numPr>
          <w:ilvl w:val="0"/>
          <w:numId w:val="15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Satellite ecosystem stakeholders</w:t>
      </w:r>
    </w:p>
    <w:p w14:paraId="1C8E63E0" w14:textId="77777777" w:rsidR="00D93335" w:rsidRPr="00D93335" w:rsidRDefault="00D93335">
      <w:pPr>
        <w:numPr>
          <w:ilvl w:val="0"/>
          <w:numId w:val="15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Cybersecurity and AI governance institutions</w:t>
      </w:r>
    </w:p>
    <w:p w14:paraId="1D9A467E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Prepare</w:t>
      </w:r>
    </w:p>
    <w:p w14:paraId="428F1981" w14:textId="77777777" w:rsidR="00D93335" w:rsidRPr="00D93335" w:rsidRDefault="00D93335">
      <w:pPr>
        <w:numPr>
          <w:ilvl w:val="0"/>
          <w:numId w:val="16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Institutional readiness for AI oversight in telecom regulation</w:t>
      </w:r>
    </w:p>
    <w:p w14:paraId="06D23984" w14:textId="77777777" w:rsidR="00D93335" w:rsidRPr="00D93335" w:rsidRDefault="00D93335">
      <w:pPr>
        <w:numPr>
          <w:ilvl w:val="0"/>
          <w:numId w:val="16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Technical capability on hybrid terrestrial-space communications systems</w:t>
      </w:r>
    </w:p>
    <w:p w14:paraId="49F533A7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Consider Policy Review</w:t>
      </w:r>
    </w:p>
    <w:p w14:paraId="5ECB5812" w14:textId="77777777" w:rsidR="00D93335" w:rsidRPr="00D93335" w:rsidRDefault="00D93335">
      <w:pPr>
        <w:numPr>
          <w:ilvl w:val="0"/>
          <w:numId w:val="17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Satellite-mobile convergence frameworks</w:t>
      </w:r>
    </w:p>
    <w:p w14:paraId="39FE928A" w14:textId="77777777" w:rsidR="00D93335" w:rsidRPr="00D93335" w:rsidRDefault="00D93335">
      <w:pPr>
        <w:numPr>
          <w:ilvl w:val="0"/>
          <w:numId w:val="17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 governance within telecom infrastructure</w:t>
      </w:r>
    </w:p>
    <w:p w14:paraId="76489677" w14:textId="77777777" w:rsidR="00D93335" w:rsidRPr="00D93335" w:rsidRDefault="00D93335">
      <w:pPr>
        <w:numPr>
          <w:ilvl w:val="0"/>
          <w:numId w:val="17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Cybersecurity oversight for AI-driven communications systems</w:t>
      </w:r>
    </w:p>
    <w:p w14:paraId="59C1475E" w14:textId="0895E89F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66DBCFF7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t>6. Assumption Exposure &amp; Analytical Notes</w:t>
      </w:r>
    </w:p>
    <w:p w14:paraId="19C62960" w14:textId="77777777" w:rsidR="00D93335" w:rsidRPr="00D93335" w:rsidRDefault="00D93335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Commercial D2D adoption depends on affordability, device compatibility, and regulatory clarity</w:t>
      </w:r>
    </w:p>
    <w:p w14:paraId="622DF7E7" w14:textId="77777777" w:rsidR="00D93335" w:rsidRPr="00D93335" w:rsidRDefault="00D93335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AI-native telecom systems may improve efficiency while reducing operational transparency</w:t>
      </w:r>
    </w:p>
    <w:p w14:paraId="188C4352" w14:textId="77777777" w:rsidR="00D93335" w:rsidRPr="00D93335" w:rsidRDefault="00D93335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Sovereign AI initiatives may evolve differently across jurisdictions depending on political and economic priorities</w:t>
      </w:r>
    </w:p>
    <w:p w14:paraId="57FF5191" w14:textId="77777777" w:rsidR="00D93335" w:rsidRPr="00D93335" w:rsidRDefault="00D93335">
      <w:pPr>
        <w:numPr>
          <w:ilvl w:val="0"/>
          <w:numId w:val="18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Integrated space-terrestrial communications governance remains institutionally immature globally</w:t>
      </w:r>
    </w:p>
    <w:p w14:paraId="78E90B07" w14:textId="7A09C0C6" w:rsid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11F577F3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</w:p>
    <w:p w14:paraId="1F590634" w14:textId="77777777" w:rsidR="00D93335" w:rsidRPr="00D93335" w:rsidRDefault="00D93335" w:rsidP="00D93335">
      <w:pPr>
        <w:rPr>
          <w:rFonts w:ascii="Cambria" w:hAnsi="Cambria"/>
          <w:b/>
          <w:bCs/>
          <w:sz w:val="24"/>
          <w:szCs w:val="24"/>
          <w:lang w:val="en-GH"/>
        </w:rPr>
      </w:pPr>
      <w:r w:rsidRPr="00D93335">
        <w:rPr>
          <w:rFonts w:ascii="Cambria" w:hAnsi="Cambria"/>
          <w:b/>
          <w:bCs/>
          <w:sz w:val="24"/>
          <w:szCs w:val="24"/>
          <w:lang w:val="en-GH"/>
        </w:rPr>
        <w:lastRenderedPageBreak/>
        <w:t>References</w:t>
      </w:r>
    </w:p>
    <w:p w14:paraId="354FB9B4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GSMA Intelligence.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>MWC 2026 — What Did We Learn? The Industry Begins Its Intelligent Transition.</w:t>
      </w:r>
    </w:p>
    <w:p w14:paraId="4E940CCD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Enea.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>Six Key Trends in Telecom for 2026.</w:t>
      </w:r>
    </w:p>
    <w:p w14:paraId="20BBE938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Bain &amp; Company.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>MWC 2026: Telecoms at the Inflection Point.</w:t>
      </w:r>
    </w:p>
    <w:p w14:paraId="63EECD87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McKinsey &amp; Company.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>MWC 2026 Industry Agenda and Telecom Infrastructure Themes.</w:t>
      </w:r>
    </w:p>
    <w:p w14:paraId="5B4F991F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Light Reading.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>Why the AI-Native Operator Starts Now.</w:t>
      </w:r>
    </w:p>
    <w:p w14:paraId="17B21561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Reuters. Coverage on telecom infrastructure investment, AI-driven communications systems, and satellite integration.</w:t>
      </w:r>
    </w:p>
    <w:p w14:paraId="25EAD8EC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 xml:space="preserve">TechRadar.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>The Telco AI Factory: Co-Shaping the Future with Intelligent Communications Platforms.</w:t>
      </w:r>
    </w:p>
    <w:p w14:paraId="3D908F6E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International Telecommunication Union. Publications and policy discussions on future telecommunications ecosystems and hybrid connectivity systems.</w:t>
      </w:r>
    </w:p>
    <w:p w14:paraId="6DDB438D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r w:rsidRPr="00D93335">
        <w:rPr>
          <w:rFonts w:ascii="Cambria" w:hAnsi="Cambria"/>
          <w:sz w:val="24"/>
          <w:szCs w:val="24"/>
          <w:lang w:val="en-GH"/>
        </w:rPr>
        <w:t>National Institute of Standards and Technology. Cybersecurity and AI governance frameworks relevant to telecommunications infrastructure.</w:t>
      </w:r>
    </w:p>
    <w:p w14:paraId="0FBB7B33" w14:textId="77777777" w:rsidR="00D93335" w:rsidRPr="00D93335" w:rsidRDefault="00D93335">
      <w:pPr>
        <w:numPr>
          <w:ilvl w:val="0"/>
          <w:numId w:val="19"/>
        </w:numPr>
        <w:rPr>
          <w:rFonts w:ascii="Cambria" w:hAnsi="Cambria"/>
          <w:sz w:val="24"/>
          <w:szCs w:val="24"/>
          <w:lang w:val="en-GH"/>
        </w:rPr>
      </w:pPr>
      <w:proofErr w:type="spellStart"/>
      <w:r w:rsidRPr="00D93335">
        <w:rPr>
          <w:rFonts w:ascii="Cambria" w:hAnsi="Cambria"/>
          <w:sz w:val="24"/>
          <w:szCs w:val="24"/>
          <w:lang w:val="en-GH"/>
        </w:rPr>
        <w:t>arXiv</w:t>
      </w:r>
      <w:proofErr w:type="spellEnd"/>
      <w:r w:rsidRPr="00D93335">
        <w:rPr>
          <w:rFonts w:ascii="Cambria" w:hAnsi="Cambria"/>
          <w:sz w:val="24"/>
          <w:szCs w:val="24"/>
          <w:lang w:val="en-GH"/>
        </w:rPr>
        <w:t xml:space="preserve">. </w:t>
      </w:r>
      <w:r w:rsidRPr="00D93335">
        <w:rPr>
          <w:rFonts w:ascii="Cambria" w:hAnsi="Cambria"/>
          <w:i/>
          <w:iCs/>
          <w:sz w:val="24"/>
          <w:szCs w:val="24"/>
          <w:lang w:val="en-GH"/>
        </w:rPr>
        <w:t xml:space="preserve">From Connectivity to Multi-Orbit Intelligence: Space-Based Data </w:t>
      </w:r>
      <w:proofErr w:type="spellStart"/>
      <w:r w:rsidRPr="00D93335">
        <w:rPr>
          <w:rFonts w:ascii="Cambria" w:hAnsi="Cambria"/>
          <w:i/>
          <w:iCs/>
          <w:sz w:val="24"/>
          <w:szCs w:val="24"/>
          <w:lang w:val="en-GH"/>
        </w:rPr>
        <w:t>Center</w:t>
      </w:r>
      <w:proofErr w:type="spellEnd"/>
      <w:r w:rsidRPr="00D93335">
        <w:rPr>
          <w:rFonts w:ascii="Cambria" w:hAnsi="Cambria"/>
          <w:i/>
          <w:iCs/>
          <w:sz w:val="24"/>
          <w:szCs w:val="24"/>
          <w:lang w:val="en-GH"/>
        </w:rPr>
        <w:t xml:space="preserve"> Architectures for 6G and </w:t>
      </w:r>
      <w:proofErr w:type="gramStart"/>
      <w:r w:rsidRPr="00D93335">
        <w:rPr>
          <w:rFonts w:ascii="Cambria" w:hAnsi="Cambria"/>
          <w:i/>
          <w:iCs/>
          <w:sz w:val="24"/>
          <w:szCs w:val="24"/>
          <w:lang w:val="en-GH"/>
        </w:rPr>
        <w:t>Beyond</w:t>
      </w:r>
      <w:proofErr w:type="gramEnd"/>
      <w:r w:rsidRPr="00D93335">
        <w:rPr>
          <w:rFonts w:ascii="Cambria" w:hAnsi="Cambria"/>
          <w:i/>
          <w:iCs/>
          <w:sz w:val="24"/>
          <w:szCs w:val="24"/>
          <w:lang w:val="en-GH"/>
        </w:rPr>
        <w:t>.</w:t>
      </w:r>
    </w:p>
    <w:p w14:paraId="614B6041" w14:textId="77777777" w:rsidR="00C61DE0" w:rsidRPr="00FF7D00" w:rsidRDefault="00C61DE0" w:rsidP="00C61DE0">
      <w:pPr>
        <w:rPr>
          <w:rFonts w:ascii="Cambria" w:hAnsi="Cambria"/>
          <w:sz w:val="24"/>
          <w:szCs w:val="24"/>
        </w:rPr>
      </w:pPr>
    </w:p>
    <w:p w14:paraId="3AAD4A92" w14:textId="223298DC" w:rsidR="00DF3BDF" w:rsidRPr="00A53E2E" w:rsidRDefault="00DF3BDF" w:rsidP="00C61DE0">
      <w:pPr>
        <w:rPr>
          <w:rFonts w:ascii="Cambria" w:hAnsi="Cambria"/>
          <w:sz w:val="24"/>
          <w:szCs w:val="24"/>
          <w:lang w:val="en-GH"/>
        </w:rPr>
      </w:pPr>
    </w:p>
    <w:sectPr w:rsidR="00DF3BDF" w:rsidRPr="00A53E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6C4"/>
    <w:multiLevelType w:val="multilevel"/>
    <w:tmpl w:val="ED2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7586"/>
    <w:multiLevelType w:val="multilevel"/>
    <w:tmpl w:val="EF3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35CE"/>
    <w:multiLevelType w:val="multilevel"/>
    <w:tmpl w:val="C47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04D4E"/>
    <w:multiLevelType w:val="multilevel"/>
    <w:tmpl w:val="D02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C10EE"/>
    <w:multiLevelType w:val="multilevel"/>
    <w:tmpl w:val="7102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800EA"/>
    <w:multiLevelType w:val="multilevel"/>
    <w:tmpl w:val="780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55315"/>
    <w:multiLevelType w:val="multilevel"/>
    <w:tmpl w:val="1FA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F3A2A"/>
    <w:multiLevelType w:val="multilevel"/>
    <w:tmpl w:val="3A8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65F6"/>
    <w:multiLevelType w:val="multilevel"/>
    <w:tmpl w:val="AC8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D4271"/>
    <w:multiLevelType w:val="multilevel"/>
    <w:tmpl w:val="55B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74DCE"/>
    <w:multiLevelType w:val="multilevel"/>
    <w:tmpl w:val="287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76B11"/>
    <w:multiLevelType w:val="multilevel"/>
    <w:tmpl w:val="7B5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97425"/>
    <w:multiLevelType w:val="multilevel"/>
    <w:tmpl w:val="04D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E2569"/>
    <w:multiLevelType w:val="multilevel"/>
    <w:tmpl w:val="E7F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25BF7"/>
    <w:multiLevelType w:val="multilevel"/>
    <w:tmpl w:val="BF8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2087B"/>
    <w:multiLevelType w:val="multilevel"/>
    <w:tmpl w:val="105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A6AD3"/>
    <w:multiLevelType w:val="multilevel"/>
    <w:tmpl w:val="BBD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D0239"/>
    <w:multiLevelType w:val="multilevel"/>
    <w:tmpl w:val="F11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633A4"/>
    <w:multiLevelType w:val="multilevel"/>
    <w:tmpl w:val="B76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309273">
    <w:abstractNumId w:val="14"/>
  </w:num>
  <w:num w:numId="2" w16cid:durableId="1430617301">
    <w:abstractNumId w:val="2"/>
  </w:num>
  <w:num w:numId="3" w16cid:durableId="1195460754">
    <w:abstractNumId w:val="11"/>
  </w:num>
  <w:num w:numId="4" w16cid:durableId="1796482874">
    <w:abstractNumId w:val="16"/>
  </w:num>
  <w:num w:numId="5" w16cid:durableId="2035031097">
    <w:abstractNumId w:val="3"/>
  </w:num>
  <w:num w:numId="6" w16cid:durableId="945310721">
    <w:abstractNumId w:val="17"/>
  </w:num>
  <w:num w:numId="7" w16cid:durableId="1482850016">
    <w:abstractNumId w:val="0"/>
  </w:num>
  <w:num w:numId="8" w16cid:durableId="1323655832">
    <w:abstractNumId w:val="12"/>
  </w:num>
  <w:num w:numId="9" w16cid:durableId="1795830871">
    <w:abstractNumId w:val="6"/>
  </w:num>
  <w:num w:numId="10" w16cid:durableId="1104349338">
    <w:abstractNumId w:val="7"/>
  </w:num>
  <w:num w:numId="11" w16cid:durableId="427233340">
    <w:abstractNumId w:val="9"/>
  </w:num>
  <w:num w:numId="12" w16cid:durableId="1710883490">
    <w:abstractNumId w:val="1"/>
  </w:num>
  <w:num w:numId="13" w16cid:durableId="2094348998">
    <w:abstractNumId w:val="13"/>
  </w:num>
  <w:num w:numId="14" w16cid:durableId="1391610905">
    <w:abstractNumId w:val="18"/>
  </w:num>
  <w:num w:numId="15" w16cid:durableId="2028018357">
    <w:abstractNumId w:val="8"/>
  </w:num>
  <w:num w:numId="16" w16cid:durableId="1855025847">
    <w:abstractNumId w:val="15"/>
  </w:num>
  <w:num w:numId="17" w16cid:durableId="32006681">
    <w:abstractNumId w:val="10"/>
  </w:num>
  <w:num w:numId="18" w16cid:durableId="419520011">
    <w:abstractNumId w:val="5"/>
  </w:num>
  <w:num w:numId="19" w16cid:durableId="409229320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B8"/>
    <w:rsid w:val="000412B6"/>
    <w:rsid w:val="00053129"/>
    <w:rsid w:val="00090E87"/>
    <w:rsid w:val="00137C00"/>
    <w:rsid w:val="001C6F33"/>
    <w:rsid w:val="00273E67"/>
    <w:rsid w:val="00281C43"/>
    <w:rsid w:val="002F1BFE"/>
    <w:rsid w:val="00310EE5"/>
    <w:rsid w:val="00350947"/>
    <w:rsid w:val="00355CAE"/>
    <w:rsid w:val="00407356"/>
    <w:rsid w:val="005907E5"/>
    <w:rsid w:val="005A2C0A"/>
    <w:rsid w:val="00646BEF"/>
    <w:rsid w:val="006556BD"/>
    <w:rsid w:val="006B147F"/>
    <w:rsid w:val="007451C2"/>
    <w:rsid w:val="007460D8"/>
    <w:rsid w:val="00911C04"/>
    <w:rsid w:val="00926FF5"/>
    <w:rsid w:val="00934BED"/>
    <w:rsid w:val="00A13BAE"/>
    <w:rsid w:val="00A53E2E"/>
    <w:rsid w:val="00AD0C92"/>
    <w:rsid w:val="00AD0E99"/>
    <w:rsid w:val="00AF02C2"/>
    <w:rsid w:val="00B466C8"/>
    <w:rsid w:val="00B75868"/>
    <w:rsid w:val="00B938B8"/>
    <w:rsid w:val="00BC7375"/>
    <w:rsid w:val="00BD7B28"/>
    <w:rsid w:val="00BF5151"/>
    <w:rsid w:val="00C43847"/>
    <w:rsid w:val="00C61DE0"/>
    <w:rsid w:val="00D75D4A"/>
    <w:rsid w:val="00D809ED"/>
    <w:rsid w:val="00D93335"/>
    <w:rsid w:val="00DC7ABF"/>
    <w:rsid w:val="00DF3BDF"/>
    <w:rsid w:val="00E006AE"/>
    <w:rsid w:val="00E667DB"/>
    <w:rsid w:val="00E7726B"/>
    <w:rsid w:val="00EB36B0"/>
    <w:rsid w:val="00EB65D5"/>
    <w:rsid w:val="00F63720"/>
    <w:rsid w:val="00F6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6984"/>
  <w15:chartTrackingRefBased/>
  <w15:docId w15:val="{1B3FE44A-C5C3-4B06-912E-3B8F34A3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B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B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B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38B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9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B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C7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3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ghtreading.com/ai-machine-learning/why-the-ai-native-operator-starts-now-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iplinger.com/business/betting-big-on-satellite-interne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ckinsey.com/industries/technology-media-and-telecommunications/mwc/overview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Barton-Odro</cp:lastModifiedBy>
  <cp:revision>2</cp:revision>
  <cp:lastPrinted>2025-11-12T08:22:00Z</cp:lastPrinted>
  <dcterms:created xsi:type="dcterms:W3CDTF">2026-05-11T12:46:00Z</dcterms:created>
  <dcterms:modified xsi:type="dcterms:W3CDTF">2026-05-11T12:46:00Z</dcterms:modified>
</cp:coreProperties>
</file>