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369" w:rsidRDefault="004E326F">
      <w:pPr>
        <w:rPr>
          <w:rFonts w:ascii="Arial" w:hAnsi="Arial" w:cs="Arial"/>
          <w:sz w:val="32"/>
        </w:rPr>
      </w:pPr>
      <w:r>
        <w:rPr>
          <w:rFonts w:ascii="Arial" w:hAnsi="Arial" w:cs="Arial"/>
          <w:noProof/>
          <w:sz w:val="32"/>
          <w:lang w:eastAsia="en-ZW"/>
        </w:rPr>
        <w:drawing>
          <wp:anchor distT="0" distB="0" distL="114300" distR="114300" simplePos="0" relativeHeight="251659264" behindDoc="1" locked="0" layoutInCell="1" allowOverlap="1">
            <wp:simplePos x="0" y="0"/>
            <wp:positionH relativeFrom="page">
              <wp:posOffset>4664075</wp:posOffset>
            </wp:positionH>
            <wp:positionV relativeFrom="paragraph">
              <wp:posOffset>205105</wp:posOffset>
            </wp:positionV>
            <wp:extent cx="1984375" cy="492760"/>
            <wp:effectExtent l="19050" t="0" r="0" b="0"/>
            <wp:wrapTight wrapText="bothSides">
              <wp:wrapPolygon edited="0">
                <wp:start x="6013" y="0"/>
                <wp:lineTo x="622" y="4175"/>
                <wp:lineTo x="-207" y="5845"/>
                <wp:lineTo x="-207" y="19206"/>
                <wp:lineTo x="2903" y="20876"/>
                <wp:lineTo x="17418" y="20876"/>
                <wp:lineTo x="19699" y="20876"/>
                <wp:lineTo x="20114" y="20876"/>
                <wp:lineTo x="21565" y="15031"/>
                <wp:lineTo x="21565" y="4175"/>
                <wp:lineTo x="21358" y="2505"/>
                <wp:lineTo x="19907" y="0"/>
                <wp:lineTo x="6013" y="0"/>
              </wp:wrapPolygon>
            </wp:wrapTight>
            <wp:docPr id="2" name="Picture 4" descr="C:\Users\jtrelles\AppData\Local\Microsoft\Windows\Temporary Internet Files\Content.Word\logo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trelles\AppData\Local\Microsoft\Windows\Temporary Internet Files\Content.Word\logo_blue.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84375" cy="492760"/>
                    </a:xfrm>
                    <a:prstGeom prst="rect">
                      <a:avLst/>
                    </a:prstGeom>
                    <a:noFill/>
                    <a:ln>
                      <a:noFill/>
                    </a:ln>
                  </pic:spPr>
                </pic:pic>
              </a:graphicData>
            </a:graphic>
          </wp:anchor>
        </w:drawing>
      </w:r>
      <w:r>
        <w:rPr>
          <w:rFonts w:ascii="Arial" w:hAnsi="Arial" w:cs="Arial"/>
          <w:noProof/>
          <w:sz w:val="32"/>
          <w:lang w:eastAsia="en-ZW"/>
        </w:rPr>
        <w:drawing>
          <wp:anchor distT="0" distB="0" distL="114300" distR="114300" simplePos="0" relativeHeight="251663360" behindDoc="1" locked="0" layoutInCell="1" allowOverlap="1">
            <wp:simplePos x="0" y="0"/>
            <wp:positionH relativeFrom="column">
              <wp:posOffset>1489710</wp:posOffset>
            </wp:positionH>
            <wp:positionV relativeFrom="paragraph">
              <wp:posOffset>349250</wp:posOffset>
            </wp:positionV>
            <wp:extent cx="1992630" cy="575310"/>
            <wp:effectExtent l="19050" t="0" r="7620" b="0"/>
            <wp:wrapTight wrapText="bothSides">
              <wp:wrapPolygon edited="0">
                <wp:start x="-207" y="0"/>
                <wp:lineTo x="-207" y="20742"/>
                <wp:lineTo x="21683" y="20742"/>
                <wp:lineTo x="21683" y="0"/>
                <wp:lineTo x="-207" y="0"/>
              </wp:wrapPolygon>
            </wp:wrapTight>
            <wp:docPr id="3" name="Picture 6" descr="C:\Users\mumalik\AppData\Local\Temp\notesF276B7\AusAID-NEW Logo.tif"/>
            <wp:cNvGraphicFramePr/>
            <a:graphic xmlns:a="http://schemas.openxmlformats.org/drawingml/2006/main">
              <a:graphicData uri="http://schemas.openxmlformats.org/drawingml/2006/picture">
                <pic:pic xmlns:pic="http://schemas.openxmlformats.org/drawingml/2006/picture">
                  <pic:nvPicPr>
                    <pic:cNvPr id="3" name="Picture 6" descr="C:\Users\mumalik\AppData\Local\Temp\notesF276B7\AusAID-NEW Logo.tif"/>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92630" cy="575310"/>
                    </a:xfrm>
                    <a:prstGeom prst="rect">
                      <a:avLst/>
                    </a:prstGeom>
                    <a:noFill/>
                    <a:ln>
                      <a:noFill/>
                    </a:ln>
                  </pic:spPr>
                </pic:pic>
              </a:graphicData>
            </a:graphic>
          </wp:anchor>
        </w:drawing>
      </w:r>
      <w:r>
        <w:rPr>
          <w:rFonts w:ascii="Arial" w:hAnsi="Arial" w:cs="Arial"/>
          <w:noProof/>
          <w:sz w:val="32"/>
          <w:lang w:eastAsia="en-ZW"/>
        </w:rPr>
        <w:drawing>
          <wp:anchor distT="0" distB="0" distL="114300" distR="114300" simplePos="0" relativeHeight="251661312" behindDoc="0" locked="0" layoutInCell="1" allowOverlap="1">
            <wp:simplePos x="0" y="0"/>
            <wp:positionH relativeFrom="margin">
              <wp:posOffset>69850</wp:posOffset>
            </wp:positionH>
            <wp:positionV relativeFrom="margin">
              <wp:posOffset>205105</wp:posOffset>
            </wp:positionV>
            <wp:extent cx="1110615" cy="914400"/>
            <wp:effectExtent l="19050" t="0" r="0" b="0"/>
            <wp:wrapSquare wrapText="bothSides"/>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10615" cy="914400"/>
                    </a:xfrm>
                    <a:prstGeom prst="rect">
                      <a:avLst/>
                    </a:prstGeom>
                    <a:noFill/>
                  </pic:spPr>
                </pic:pic>
              </a:graphicData>
            </a:graphic>
          </wp:anchor>
        </w:drawing>
      </w:r>
    </w:p>
    <w:p w:rsidR="00807369" w:rsidRDefault="00807369">
      <w:pPr>
        <w:rPr>
          <w:rFonts w:ascii="Arial" w:hAnsi="Arial" w:cs="Arial"/>
          <w:sz w:val="32"/>
        </w:rPr>
      </w:pPr>
    </w:p>
    <w:p w:rsidR="00807369" w:rsidRDefault="00807369">
      <w:pPr>
        <w:rPr>
          <w:rFonts w:ascii="Arial" w:hAnsi="Arial" w:cs="Arial"/>
          <w:sz w:val="32"/>
        </w:rPr>
      </w:pPr>
    </w:p>
    <w:p w:rsidR="00807369" w:rsidRDefault="00807369">
      <w:pPr>
        <w:rPr>
          <w:rFonts w:ascii="Arial" w:hAnsi="Arial" w:cs="Arial"/>
          <w:sz w:val="32"/>
        </w:rPr>
      </w:pPr>
    </w:p>
    <w:p w:rsidR="00807369" w:rsidRDefault="00807369">
      <w:pPr>
        <w:rPr>
          <w:rFonts w:ascii="Arial" w:hAnsi="Arial" w:cs="Arial"/>
          <w:sz w:val="32"/>
        </w:rPr>
      </w:pPr>
    </w:p>
    <w:p w:rsidR="00807369" w:rsidRDefault="00807369">
      <w:pPr>
        <w:rPr>
          <w:rFonts w:ascii="Arial" w:hAnsi="Arial" w:cs="Arial"/>
          <w:sz w:val="32"/>
        </w:rPr>
      </w:pPr>
    </w:p>
    <w:p w:rsidR="00807369" w:rsidRDefault="00807369">
      <w:pPr>
        <w:rPr>
          <w:rFonts w:ascii="Arial" w:hAnsi="Arial" w:cs="Arial"/>
          <w:sz w:val="32"/>
        </w:rPr>
      </w:pPr>
    </w:p>
    <w:p w:rsidR="00807369" w:rsidRDefault="00BD421F" w:rsidP="00A60501">
      <w:pPr>
        <w:pBdr>
          <w:bottom w:val="single" w:sz="12" w:space="1" w:color="auto"/>
        </w:pBdr>
        <w:jc w:val="both"/>
        <w:rPr>
          <w:rFonts w:ascii="Arial" w:hAnsi="Arial" w:cs="Arial"/>
          <w:sz w:val="32"/>
        </w:rPr>
      </w:pPr>
      <w:r>
        <w:rPr>
          <w:rFonts w:ascii="Arial" w:hAnsi="Arial" w:cs="Arial"/>
          <w:sz w:val="32"/>
        </w:rPr>
        <w:t xml:space="preserve">Inception Report </w:t>
      </w:r>
      <w:r w:rsidR="00946B6E">
        <w:rPr>
          <w:rFonts w:ascii="Arial" w:hAnsi="Arial" w:cs="Arial"/>
          <w:sz w:val="32"/>
        </w:rPr>
        <w:t xml:space="preserve">and </w:t>
      </w:r>
      <w:r w:rsidR="00807369">
        <w:rPr>
          <w:rFonts w:ascii="Arial" w:hAnsi="Arial" w:cs="Arial"/>
          <w:sz w:val="32"/>
        </w:rPr>
        <w:t>Tool</w:t>
      </w:r>
      <w:r>
        <w:rPr>
          <w:rFonts w:ascii="Arial" w:hAnsi="Arial" w:cs="Arial"/>
          <w:sz w:val="32"/>
        </w:rPr>
        <w:t xml:space="preserve">s </w:t>
      </w:r>
      <w:r w:rsidR="00946B6E">
        <w:rPr>
          <w:rFonts w:ascii="Arial" w:hAnsi="Arial" w:cs="Arial"/>
          <w:sz w:val="32"/>
        </w:rPr>
        <w:t xml:space="preserve">(Qualitative) </w:t>
      </w:r>
      <w:r>
        <w:rPr>
          <w:rFonts w:ascii="Arial" w:hAnsi="Arial" w:cs="Arial"/>
          <w:sz w:val="32"/>
        </w:rPr>
        <w:t>for the G</w:t>
      </w:r>
      <w:r w:rsidR="00807369">
        <w:rPr>
          <w:rFonts w:ascii="Arial" w:hAnsi="Arial" w:cs="Arial"/>
          <w:sz w:val="32"/>
        </w:rPr>
        <w:t>overnment of Zimbabwe and UNICEF 14 Towns WASH Programme</w:t>
      </w:r>
    </w:p>
    <w:p w:rsidR="00807369" w:rsidRDefault="00807369">
      <w:pPr>
        <w:rPr>
          <w:rFonts w:ascii="Arial" w:hAnsi="Arial" w:cs="Arial"/>
          <w:sz w:val="32"/>
        </w:rPr>
      </w:pPr>
    </w:p>
    <w:p w:rsidR="00807369" w:rsidRDefault="00807369">
      <w:pPr>
        <w:rPr>
          <w:rFonts w:ascii="Arial" w:hAnsi="Arial" w:cs="Arial"/>
          <w:sz w:val="32"/>
        </w:rPr>
      </w:pPr>
    </w:p>
    <w:p w:rsidR="00807369" w:rsidRDefault="00807369">
      <w:pPr>
        <w:rPr>
          <w:rFonts w:ascii="Arial" w:hAnsi="Arial" w:cs="Arial"/>
          <w:sz w:val="32"/>
        </w:rPr>
      </w:pPr>
    </w:p>
    <w:p w:rsidR="00807369" w:rsidRDefault="00807369">
      <w:pPr>
        <w:rPr>
          <w:rFonts w:ascii="Arial" w:hAnsi="Arial" w:cs="Arial"/>
          <w:sz w:val="32"/>
        </w:rPr>
      </w:pPr>
    </w:p>
    <w:p w:rsidR="00807369" w:rsidRDefault="00807369">
      <w:pPr>
        <w:rPr>
          <w:rFonts w:ascii="Arial" w:hAnsi="Arial" w:cs="Arial"/>
          <w:sz w:val="32"/>
        </w:rPr>
      </w:pPr>
    </w:p>
    <w:p w:rsidR="00807369" w:rsidRDefault="00807369">
      <w:pPr>
        <w:rPr>
          <w:rFonts w:ascii="Arial" w:hAnsi="Arial" w:cs="Arial"/>
          <w:sz w:val="32"/>
        </w:rPr>
      </w:pPr>
    </w:p>
    <w:p w:rsidR="00807369" w:rsidRDefault="00807369" w:rsidP="00807369">
      <w:pPr>
        <w:contextualSpacing/>
        <w:rPr>
          <w:rFonts w:ascii="Arial" w:hAnsi="Arial" w:cs="Arial"/>
          <w:sz w:val="24"/>
        </w:rPr>
      </w:pPr>
    </w:p>
    <w:p w:rsidR="00807369" w:rsidRDefault="00807369" w:rsidP="00807369">
      <w:pPr>
        <w:contextualSpacing/>
        <w:rPr>
          <w:rFonts w:ascii="Arial" w:hAnsi="Arial" w:cs="Arial"/>
          <w:sz w:val="24"/>
        </w:rPr>
      </w:pPr>
    </w:p>
    <w:p w:rsidR="00807369" w:rsidRDefault="00807369" w:rsidP="00807369">
      <w:pPr>
        <w:contextualSpacing/>
        <w:rPr>
          <w:rFonts w:ascii="Arial" w:hAnsi="Arial" w:cs="Arial"/>
          <w:sz w:val="24"/>
        </w:rPr>
      </w:pPr>
    </w:p>
    <w:p w:rsidR="00807369" w:rsidRDefault="00807369" w:rsidP="00807369">
      <w:pPr>
        <w:contextualSpacing/>
        <w:rPr>
          <w:rFonts w:ascii="Arial" w:hAnsi="Arial" w:cs="Arial"/>
          <w:sz w:val="24"/>
        </w:rPr>
      </w:pPr>
    </w:p>
    <w:p w:rsidR="00807369" w:rsidRDefault="00807369" w:rsidP="00807369">
      <w:pPr>
        <w:contextualSpacing/>
        <w:rPr>
          <w:rFonts w:ascii="Arial" w:hAnsi="Arial" w:cs="Arial"/>
          <w:sz w:val="24"/>
        </w:rPr>
      </w:pPr>
    </w:p>
    <w:p w:rsidR="00807369" w:rsidRDefault="00807369" w:rsidP="00807369">
      <w:pPr>
        <w:contextualSpacing/>
        <w:rPr>
          <w:rFonts w:ascii="Arial" w:hAnsi="Arial" w:cs="Arial"/>
          <w:sz w:val="24"/>
        </w:rPr>
      </w:pPr>
    </w:p>
    <w:p w:rsidR="00807369" w:rsidRDefault="00807369" w:rsidP="00807369">
      <w:pPr>
        <w:contextualSpacing/>
        <w:rPr>
          <w:rFonts w:ascii="Arial" w:hAnsi="Arial" w:cs="Arial"/>
          <w:sz w:val="24"/>
        </w:rPr>
      </w:pPr>
      <w:r w:rsidRPr="00807369">
        <w:rPr>
          <w:rFonts w:ascii="Arial" w:hAnsi="Arial" w:cs="Arial"/>
          <w:sz w:val="24"/>
        </w:rPr>
        <w:t xml:space="preserve">Kudzai Chatiza and </w:t>
      </w:r>
      <w:r w:rsidR="00867F2B">
        <w:rPr>
          <w:rFonts w:ascii="Arial" w:hAnsi="Arial" w:cs="Arial"/>
          <w:sz w:val="24"/>
        </w:rPr>
        <w:t>Nelson Marongwe</w:t>
      </w:r>
    </w:p>
    <w:p w:rsidR="00946B6E" w:rsidRDefault="00807369" w:rsidP="00807369">
      <w:pPr>
        <w:contextualSpacing/>
        <w:rPr>
          <w:rFonts w:ascii="Arial" w:hAnsi="Arial" w:cs="Arial"/>
          <w:sz w:val="24"/>
        </w:rPr>
      </w:pPr>
      <w:r>
        <w:rPr>
          <w:rFonts w:ascii="Arial" w:hAnsi="Arial" w:cs="Arial"/>
          <w:sz w:val="24"/>
        </w:rPr>
        <w:t>Email/Phone:</w:t>
      </w:r>
      <w:r>
        <w:rPr>
          <w:rFonts w:ascii="Arial" w:hAnsi="Arial" w:cs="Arial"/>
          <w:sz w:val="24"/>
        </w:rPr>
        <w:tab/>
      </w:r>
      <w:r>
        <w:rPr>
          <w:rFonts w:ascii="Arial" w:hAnsi="Arial" w:cs="Arial"/>
          <w:sz w:val="24"/>
        </w:rPr>
        <w:tab/>
      </w:r>
      <w:hyperlink r:id="rId11" w:history="1">
        <w:r w:rsidRPr="00163494">
          <w:rPr>
            <w:rStyle w:val="Hyperlink"/>
            <w:rFonts w:ascii="Arial" w:hAnsi="Arial" w:cs="Arial"/>
            <w:sz w:val="24"/>
          </w:rPr>
          <w:t>kudzai@mweb.co.zw</w:t>
        </w:r>
      </w:hyperlink>
      <w:r>
        <w:rPr>
          <w:rFonts w:ascii="Arial" w:hAnsi="Arial" w:cs="Arial"/>
          <w:sz w:val="24"/>
        </w:rPr>
        <w:t>; +263 772 908 160/</w:t>
      </w:r>
      <w:r w:rsidR="00946B6E">
        <w:rPr>
          <w:rFonts w:ascii="Arial" w:hAnsi="Arial" w:cs="Arial"/>
          <w:sz w:val="24"/>
        </w:rPr>
        <w:t>712 210 148</w:t>
      </w:r>
    </w:p>
    <w:p w:rsidR="00807369" w:rsidRPr="00807369" w:rsidRDefault="004E6DF9" w:rsidP="00946B6E">
      <w:pPr>
        <w:ind w:left="1440" w:firstLine="720"/>
        <w:contextualSpacing/>
        <w:rPr>
          <w:rFonts w:ascii="Arial" w:hAnsi="Arial" w:cs="Arial"/>
          <w:sz w:val="24"/>
        </w:rPr>
      </w:pPr>
      <w:hyperlink r:id="rId12" w:history="1">
        <w:r w:rsidR="00946B6E" w:rsidRPr="0085152A">
          <w:rPr>
            <w:rStyle w:val="Hyperlink"/>
            <w:rFonts w:ascii="Arial" w:hAnsi="Arial" w:cs="Arial"/>
            <w:sz w:val="24"/>
          </w:rPr>
          <w:t>nmarongwe@gmail.com</w:t>
        </w:r>
      </w:hyperlink>
      <w:r w:rsidR="00946B6E">
        <w:rPr>
          <w:rFonts w:ascii="Arial" w:hAnsi="Arial" w:cs="Arial"/>
          <w:sz w:val="24"/>
        </w:rPr>
        <w:t xml:space="preserve">; +263 </w:t>
      </w:r>
      <w:r w:rsidR="00807369">
        <w:rPr>
          <w:rFonts w:ascii="Arial" w:hAnsi="Arial" w:cs="Arial"/>
          <w:sz w:val="24"/>
        </w:rPr>
        <w:t>7</w:t>
      </w:r>
      <w:r w:rsidR="00BD421F">
        <w:rPr>
          <w:rFonts w:ascii="Arial" w:hAnsi="Arial" w:cs="Arial"/>
          <w:sz w:val="24"/>
        </w:rPr>
        <w:t>7</w:t>
      </w:r>
      <w:r w:rsidR="00807369">
        <w:rPr>
          <w:rFonts w:ascii="Arial" w:hAnsi="Arial" w:cs="Arial"/>
          <w:sz w:val="24"/>
        </w:rPr>
        <w:t xml:space="preserve">2 </w:t>
      </w:r>
      <w:r w:rsidR="00BD421F">
        <w:rPr>
          <w:rFonts w:ascii="Arial" w:hAnsi="Arial" w:cs="Arial"/>
          <w:sz w:val="24"/>
        </w:rPr>
        <w:t>347 715</w:t>
      </w:r>
    </w:p>
    <w:p w:rsidR="00BD421F" w:rsidRDefault="00BD421F" w:rsidP="00807369">
      <w:pPr>
        <w:contextualSpacing/>
        <w:rPr>
          <w:rFonts w:ascii="Arial" w:hAnsi="Arial" w:cs="Arial"/>
          <w:sz w:val="24"/>
        </w:rPr>
      </w:pPr>
    </w:p>
    <w:p w:rsidR="00946B6E" w:rsidRDefault="00946B6E" w:rsidP="00807369">
      <w:pPr>
        <w:contextualSpacing/>
        <w:rPr>
          <w:rFonts w:ascii="Arial" w:hAnsi="Arial" w:cs="Arial"/>
          <w:sz w:val="24"/>
        </w:rPr>
      </w:pPr>
    </w:p>
    <w:p w:rsidR="00946B6E" w:rsidRDefault="00807369" w:rsidP="00807369">
      <w:pPr>
        <w:contextualSpacing/>
        <w:rPr>
          <w:rFonts w:ascii="Arial" w:hAnsi="Arial" w:cs="Arial"/>
          <w:sz w:val="24"/>
        </w:rPr>
        <w:sectPr w:rsidR="00946B6E" w:rsidSect="00946B6E">
          <w:headerReference w:type="default" r:id="rId13"/>
          <w:footerReference w:type="default" r:id="rId14"/>
          <w:pgSz w:w="11906" w:h="16838"/>
          <w:pgMar w:top="1440" w:right="1440" w:bottom="1440" w:left="1440" w:header="720" w:footer="720" w:gutter="0"/>
          <w:pgNumType w:fmt="lowerRoman"/>
          <w:cols w:space="720"/>
          <w:docGrid w:linePitch="360"/>
        </w:sectPr>
      </w:pPr>
      <w:r w:rsidRPr="00807369">
        <w:rPr>
          <w:rFonts w:ascii="Arial" w:hAnsi="Arial" w:cs="Arial"/>
          <w:sz w:val="24"/>
        </w:rPr>
        <w:t>Harare, January 2015</w:t>
      </w:r>
    </w:p>
    <w:sdt>
      <w:sdtPr>
        <w:rPr>
          <w:rFonts w:asciiTheme="minorHAnsi" w:eastAsiaTheme="minorHAnsi" w:hAnsiTheme="minorHAnsi" w:cstheme="minorBidi"/>
          <w:b w:val="0"/>
          <w:bCs w:val="0"/>
          <w:color w:val="auto"/>
          <w:sz w:val="22"/>
          <w:szCs w:val="22"/>
          <w:lang w:val="en-ZW"/>
        </w:rPr>
        <w:id w:val="268130"/>
        <w:docPartObj>
          <w:docPartGallery w:val="Table of Contents"/>
          <w:docPartUnique/>
        </w:docPartObj>
      </w:sdtPr>
      <w:sdtContent>
        <w:p w:rsidR="00493479" w:rsidRDefault="00493479">
          <w:pPr>
            <w:pStyle w:val="TOCHeading"/>
          </w:pPr>
          <w:r>
            <w:t>Table of Contents</w:t>
          </w:r>
        </w:p>
        <w:p w:rsidR="00493479" w:rsidRPr="00493479" w:rsidRDefault="004E6DF9" w:rsidP="00493479">
          <w:pPr>
            <w:pStyle w:val="TOC1"/>
          </w:pPr>
          <w:r w:rsidRPr="004E6DF9">
            <w:fldChar w:fldCharType="begin"/>
          </w:r>
          <w:r w:rsidR="00493479">
            <w:instrText xml:space="preserve"> TOC \o "1-3" \h \z \u </w:instrText>
          </w:r>
          <w:r w:rsidRPr="004E6DF9">
            <w:fldChar w:fldCharType="separate"/>
          </w:r>
          <w:hyperlink w:anchor="_Toc408990011" w:history="1">
            <w:r w:rsidR="00493479" w:rsidRPr="00493479">
              <w:rPr>
                <w:rStyle w:val="Hyperlink"/>
                <w:smallCaps w:val="0"/>
              </w:rPr>
              <w:t xml:space="preserve">1.0 </w:t>
            </w:r>
            <w:r w:rsidR="00493479" w:rsidRPr="00493479">
              <w:rPr>
                <w:rStyle w:val="Hyperlink"/>
              </w:rPr>
              <w:t>Introduction</w:t>
            </w:r>
            <w:r w:rsidR="00493479" w:rsidRPr="00493479">
              <w:rPr>
                <w:webHidden/>
              </w:rPr>
              <w:tab/>
            </w:r>
            <w:r w:rsidRPr="00493479">
              <w:rPr>
                <w:webHidden/>
              </w:rPr>
              <w:fldChar w:fldCharType="begin"/>
            </w:r>
            <w:r w:rsidR="00493479" w:rsidRPr="00493479">
              <w:rPr>
                <w:webHidden/>
              </w:rPr>
              <w:instrText xml:space="preserve"> PAGEREF _Toc408990011 \h </w:instrText>
            </w:r>
            <w:r w:rsidRPr="00493479">
              <w:rPr>
                <w:webHidden/>
              </w:rPr>
            </w:r>
            <w:r w:rsidRPr="00493479">
              <w:rPr>
                <w:webHidden/>
              </w:rPr>
              <w:fldChar w:fldCharType="separate"/>
            </w:r>
            <w:r w:rsidR="00F33109">
              <w:rPr>
                <w:webHidden/>
              </w:rPr>
              <w:t>1</w:t>
            </w:r>
            <w:r w:rsidRPr="00493479">
              <w:rPr>
                <w:webHidden/>
              </w:rPr>
              <w:fldChar w:fldCharType="end"/>
            </w:r>
          </w:hyperlink>
        </w:p>
        <w:p w:rsidR="00493479" w:rsidRDefault="004E6DF9">
          <w:pPr>
            <w:pStyle w:val="TOC2"/>
            <w:tabs>
              <w:tab w:val="right" w:leader="dot" w:pos="9016"/>
            </w:tabs>
            <w:rPr>
              <w:noProof/>
            </w:rPr>
          </w:pPr>
          <w:hyperlink w:anchor="_Toc408990012" w:history="1">
            <w:r w:rsidR="00493479" w:rsidRPr="003F1C29">
              <w:rPr>
                <w:rStyle w:val="Hyperlink"/>
                <w:noProof/>
              </w:rPr>
              <w:t>1.1 WASH Performance and Context</w:t>
            </w:r>
            <w:r w:rsidR="00493479">
              <w:rPr>
                <w:noProof/>
                <w:webHidden/>
              </w:rPr>
              <w:tab/>
            </w:r>
            <w:r>
              <w:rPr>
                <w:noProof/>
                <w:webHidden/>
              </w:rPr>
              <w:fldChar w:fldCharType="begin"/>
            </w:r>
            <w:r w:rsidR="00493479">
              <w:rPr>
                <w:noProof/>
                <w:webHidden/>
              </w:rPr>
              <w:instrText xml:space="preserve"> PAGEREF _Toc408990012 \h </w:instrText>
            </w:r>
            <w:r>
              <w:rPr>
                <w:noProof/>
                <w:webHidden/>
              </w:rPr>
            </w:r>
            <w:r>
              <w:rPr>
                <w:noProof/>
                <w:webHidden/>
              </w:rPr>
              <w:fldChar w:fldCharType="separate"/>
            </w:r>
            <w:r w:rsidR="00F33109">
              <w:rPr>
                <w:noProof/>
                <w:webHidden/>
              </w:rPr>
              <w:t>1</w:t>
            </w:r>
            <w:r>
              <w:rPr>
                <w:noProof/>
                <w:webHidden/>
              </w:rPr>
              <w:fldChar w:fldCharType="end"/>
            </w:r>
          </w:hyperlink>
        </w:p>
        <w:p w:rsidR="00493479" w:rsidRDefault="004E6DF9">
          <w:pPr>
            <w:pStyle w:val="TOC3"/>
            <w:tabs>
              <w:tab w:val="right" w:leader="dot" w:pos="9016"/>
            </w:tabs>
            <w:rPr>
              <w:noProof/>
            </w:rPr>
          </w:pPr>
          <w:hyperlink w:anchor="_Toc408990013" w:history="1">
            <w:r w:rsidR="00493479" w:rsidRPr="003F1C29">
              <w:rPr>
                <w:rStyle w:val="Hyperlink"/>
                <w:noProof/>
              </w:rPr>
              <w:t>Table 1: Water Supply Performance for selected urban areas</w:t>
            </w:r>
            <w:r w:rsidR="00493479">
              <w:rPr>
                <w:noProof/>
                <w:webHidden/>
              </w:rPr>
              <w:tab/>
            </w:r>
            <w:r>
              <w:rPr>
                <w:noProof/>
                <w:webHidden/>
              </w:rPr>
              <w:fldChar w:fldCharType="begin"/>
            </w:r>
            <w:r w:rsidR="00493479">
              <w:rPr>
                <w:noProof/>
                <w:webHidden/>
              </w:rPr>
              <w:instrText xml:space="preserve"> PAGEREF _Toc408990013 \h </w:instrText>
            </w:r>
            <w:r>
              <w:rPr>
                <w:noProof/>
                <w:webHidden/>
              </w:rPr>
            </w:r>
            <w:r>
              <w:rPr>
                <w:noProof/>
                <w:webHidden/>
              </w:rPr>
              <w:fldChar w:fldCharType="separate"/>
            </w:r>
            <w:r w:rsidR="00F33109">
              <w:rPr>
                <w:noProof/>
                <w:webHidden/>
              </w:rPr>
              <w:t>2</w:t>
            </w:r>
            <w:r>
              <w:rPr>
                <w:noProof/>
                <w:webHidden/>
              </w:rPr>
              <w:fldChar w:fldCharType="end"/>
            </w:r>
          </w:hyperlink>
        </w:p>
        <w:p w:rsidR="00493479" w:rsidRDefault="004E6DF9">
          <w:pPr>
            <w:pStyle w:val="TOC2"/>
            <w:tabs>
              <w:tab w:val="right" w:leader="dot" w:pos="9016"/>
            </w:tabs>
            <w:rPr>
              <w:noProof/>
            </w:rPr>
          </w:pPr>
          <w:hyperlink w:anchor="_Toc408990014" w:history="1">
            <w:r w:rsidR="00493479" w:rsidRPr="003F1C29">
              <w:rPr>
                <w:rStyle w:val="Hyperlink"/>
                <w:noProof/>
              </w:rPr>
              <w:t>1.2 Policy and Institutional Environment</w:t>
            </w:r>
            <w:r w:rsidR="00493479">
              <w:rPr>
                <w:noProof/>
                <w:webHidden/>
              </w:rPr>
              <w:tab/>
            </w:r>
            <w:r>
              <w:rPr>
                <w:noProof/>
                <w:webHidden/>
              </w:rPr>
              <w:fldChar w:fldCharType="begin"/>
            </w:r>
            <w:r w:rsidR="00493479">
              <w:rPr>
                <w:noProof/>
                <w:webHidden/>
              </w:rPr>
              <w:instrText xml:space="preserve"> PAGEREF _Toc408990014 \h </w:instrText>
            </w:r>
            <w:r>
              <w:rPr>
                <w:noProof/>
                <w:webHidden/>
              </w:rPr>
            </w:r>
            <w:r>
              <w:rPr>
                <w:noProof/>
                <w:webHidden/>
              </w:rPr>
              <w:fldChar w:fldCharType="separate"/>
            </w:r>
            <w:r w:rsidR="00F33109">
              <w:rPr>
                <w:noProof/>
                <w:webHidden/>
              </w:rPr>
              <w:t>3</w:t>
            </w:r>
            <w:r>
              <w:rPr>
                <w:noProof/>
                <w:webHidden/>
              </w:rPr>
              <w:fldChar w:fldCharType="end"/>
            </w:r>
          </w:hyperlink>
        </w:p>
        <w:p w:rsidR="00493479" w:rsidRDefault="004E6DF9">
          <w:pPr>
            <w:pStyle w:val="TOC3"/>
            <w:tabs>
              <w:tab w:val="right" w:leader="dot" w:pos="9016"/>
            </w:tabs>
            <w:rPr>
              <w:noProof/>
            </w:rPr>
          </w:pPr>
          <w:hyperlink w:anchor="_Toc408990015" w:history="1">
            <w:r w:rsidR="00493479" w:rsidRPr="003F1C29">
              <w:rPr>
                <w:rStyle w:val="Hyperlink"/>
                <w:noProof/>
              </w:rPr>
              <w:t>Box 1: UN Resolution on the Human Right to Water and Sanitation</w:t>
            </w:r>
            <w:r w:rsidR="00493479">
              <w:rPr>
                <w:noProof/>
                <w:webHidden/>
              </w:rPr>
              <w:tab/>
            </w:r>
            <w:r>
              <w:rPr>
                <w:noProof/>
                <w:webHidden/>
              </w:rPr>
              <w:fldChar w:fldCharType="begin"/>
            </w:r>
            <w:r w:rsidR="00493479">
              <w:rPr>
                <w:noProof/>
                <w:webHidden/>
              </w:rPr>
              <w:instrText xml:space="preserve"> PAGEREF _Toc408990015 \h </w:instrText>
            </w:r>
            <w:r>
              <w:rPr>
                <w:noProof/>
                <w:webHidden/>
              </w:rPr>
            </w:r>
            <w:r>
              <w:rPr>
                <w:noProof/>
                <w:webHidden/>
              </w:rPr>
              <w:fldChar w:fldCharType="separate"/>
            </w:r>
            <w:r w:rsidR="00F33109">
              <w:rPr>
                <w:noProof/>
                <w:webHidden/>
              </w:rPr>
              <w:t>3</w:t>
            </w:r>
            <w:r>
              <w:rPr>
                <w:noProof/>
                <w:webHidden/>
              </w:rPr>
              <w:fldChar w:fldCharType="end"/>
            </w:r>
          </w:hyperlink>
        </w:p>
        <w:p w:rsidR="00493479" w:rsidRDefault="004E6DF9">
          <w:pPr>
            <w:pStyle w:val="TOC2"/>
            <w:tabs>
              <w:tab w:val="right" w:leader="dot" w:pos="9016"/>
            </w:tabs>
            <w:rPr>
              <w:noProof/>
            </w:rPr>
          </w:pPr>
          <w:hyperlink w:anchor="_Toc408990016" w:history="1">
            <w:r w:rsidR="00493479" w:rsidRPr="003F1C29">
              <w:rPr>
                <w:rStyle w:val="Hyperlink"/>
                <w:noProof/>
              </w:rPr>
              <w:t>1.3 Emerging Initiatives</w:t>
            </w:r>
            <w:r w:rsidR="00493479">
              <w:rPr>
                <w:noProof/>
                <w:webHidden/>
              </w:rPr>
              <w:tab/>
            </w:r>
            <w:r>
              <w:rPr>
                <w:noProof/>
                <w:webHidden/>
              </w:rPr>
              <w:fldChar w:fldCharType="begin"/>
            </w:r>
            <w:r w:rsidR="00493479">
              <w:rPr>
                <w:noProof/>
                <w:webHidden/>
              </w:rPr>
              <w:instrText xml:space="preserve"> PAGEREF _Toc408990016 \h </w:instrText>
            </w:r>
            <w:r>
              <w:rPr>
                <w:noProof/>
                <w:webHidden/>
              </w:rPr>
            </w:r>
            <w:r>
              <w:rPr>
                <w:noProof/>
                <w:webHidden/>
              </w:rPr>
              <w:fldChar w:fldCharType="separate"/>
            </w:r>
            <w:r w:rsidR="00F33109">
              <w:rPr>
                <w:noProof/>
                <w:webHidden/>
              </w:rPr>
              <w:t>5</w:t>
            </w:r>
            <w:r>
              <w:rPr>
                <w:noProof/>
                <w:webHidden/>
              </w:rPr>
              <w:fldChar w:fldCharType="end"/>
            </w:r>
          </w:hyperlink>
        </w:p>
        <w:p w:rsidR="00493479" w:rsidRDefault="004E6DF9" w:rsidP="00493479">
          <w:pPr>
            <w:pStyle w:val="TOC1"/>
          </w:pPr>
          <w:hyperlink w:anchor="_Toc408990017" w:history="1">
            <w:r w:rsidR="00493479" w:rsidRPr="003F1C29">
              <w:rPr>
                <w:rStyle w:val="Hyperlink"/>
              </w:rPr>
              <w:t>2.0 About the Baseline Survey</w:t>
            </w:r>
            <w:r w:rsidR="00493479">
              <w:rPr>
                <w:webHidden/>
              </w:rPr>
              <w:tab/>
            </w:r>
            <w:r>
              <w:rPr>
                <w:webHidden/>
              </w:rPr>
              <w:fldChar w:fldCharType="begin"/>
            </w:r>
            <w:r w:rsidR="00493479">
              <w:rPr>
                <w:webHidden/>
              </w:rPr>
              <w:instrText xml:space="preserve"> PAGEREF _Toc408990017 \h </w:instrText>
            </w:r>
            <w:r>
              <w:rPr>
                <w:webHidden/>
              </w:rPr>
            </w:r>
            <w:r>
              <w:rPr>
                <w:webHidden/>
              </w:rPr>
              <w:fldChar w:fldCharType="separate"/>
            </w:r>
            <w:r w:rsidR="00F33109">
              <w:rPr>
                <w:webHidden/>
              </w:rPr>
              <w:t>7</w:t>
            </w:r>
            <w:r>
              <w:rPr>
                <w:webHidden/>
              </w:rPr>
              <w:fldChar w:fldCharType="end"/>
            </w:r>
          </w:hyperlink>
        </w:p>
        <w:p w:rsidR="00493479" w:rsidRDefault="004E6DF9">
          <w:pPr>
            <w:pStyle w:val="TOC2"/>
            <w:tabs>
              <w:tab w:val="right" w:leader="dot" w:pos="9016"/>
            </w:tabs>
            <w:rPr>
              <w:noProof/>
            </w:rPr>
          </w:pPr>
          <w:hyperlink w:anchor="_Toc408990018" w:history="1">
            <w:r w:rsidR="00493479" w:rsidRPr="003F1C29">
              <w:rPr>
                <w:rStyle w:val="Hyperlink"/>
                <w:noProof/>
              </w:rPr>
              <w:t>2.1 Key Methods</w:t>
            </w:r>
            <w:r w:rsidR="00493479">
              <w:rPr>
                <w:noProof/>
                <w:webHidden/>
              </w:rPr>
              <w:tab/>
            </w:r>
            <w:r>
              <w:rPr>
                <w:noProof/>
                <w:webHidden/>
              </w:rPr>
              <w:fldChar w:fldCharType="begin"/>
            </w:r>
            <w:r w:rsidR="00493479">
              <w:rPr>
                <w:noProof/>
                <w:webHidden/>
              </w:rPr>
              <w:instrText xml:space="preserve"> PAGEREF _Toc408990018 \h </w:instrText>
            </w:r>
            <w:r>
              <w:rPr>
                <w:noProof/>
                <w:webHidden/>
              </w:rPr>
            </w:r>
            <w:r>
              <w:rPr>
                <w:noProof/>
                <w:webHidden/>
              </w:rPr>
              <w:fldChar w:fldCharType="separate"/>
            </w:r>
            <w:r w:rsidR="00F33109">
              <w:rPr>
                <w:noProof/>
                <w:webHidden/>
              </w:rPr>
              <w:t>7</w:t>
            </w:r>
            <w:r>
              <w:rPr>
                <w:noProof/>
                <w:webHidden/>
              </w:rPr>
              <w:fldChar w:fldCharType="end"/>
            </w:r>
          </w:hyperlink>
        </w:p>
        <w:p w:rsidR="00493479" w:rsidRDefault="004E6DF9">
          <w:pPr>
            <w:pStyle w:val="TOC2"/>
            <w:tabs>
              <w:tab w:val="right" w:leader="dot" w:pos="9016"/>
            </w:tabs>
            <w:rPr>
              <w:noProof/>
            </w:rPr>
          </w:pPr>
          <w:hyperlink w:anchor="_Toc408990019" w:history="1">
            <w:r w:rsidR="00493479" w:rsidRPr="003F1C29">
              <w:rPr>
                <w:rStyle w:val="Hyperlink"/>
                <w:noProof/>
              </w:rPr>
              <w:t>2.2 Preparatory Work, Town Entry and Exit Outline</w:t>
            </w:r>
            <w:r w:rsidR="00493479">
              <w:rPr>
                <w:noProof/>
                <w:webHidden/>
              </w:rPr>
              <w:tab/>
            </w:r>
            <w:r>
              <w:rPr>
                <w:noProof/>
                <w:webHidden/>
              </w:rPr>
              <w:fldChar w:fldCharType="begin"/>
            </w:r>
            <w:r w:rsidR="00493479">
              <w:rPr>
                <w:noProof/>
                <w:webHidden/>
              </w:rPr>
              <w:instrText xml:space="preserve"> PAGEREF _Toc408990019 \h </w:instrText>
            </w:r>
            <w:r>
              <w:rPr>
                <w:noProof/>
                <w:webHidden/>
              </w:rPr>
            </w:r>
            <w:r>
              <w:rPr>
                <w:noProof/>
                <w:webHidden/>
              </w:rPr>
              <w:fldChar w:fldCharType="separate"/>
            </w:r>
            <w:r w:rsidR="00F33109">
              <w:rPr>
                <w:noProof/>
                <w:webHidden/>
              </w:rPr>
              <w:t>8</w:t>
            </w:r>
            <w:r>
              <w:rPr>
                <w:noProof/>
                <w:webHidden/>
              </w:rPr>
              <w:fldChar w:fldCharType="end"/>
            </w:r>
          </w:hyperlink>
        </w:p>
        <w:p w:rsidR="00493479" w:rsidRDefault="004E6DF9">
          <w:pPr>
            <w:pStyle w:val="TOC3"/>
            <w:tabs>
              <w:tab w:val="right" w:leader="dot" w:pos="9016"/>
            </w:tabs>
            <w:rPr>
              <w:noProof/>
            </w:rPr>
          </w:pPr>
          <w:hyperlink w:anchor="_Toc408990020" w:history="1">
            <w:r w:rsidR="00493479" w:rsidRPr="003F1C29">
              <w:rPr>
                <w:rStyle w:val="Hyperlink"/>
                <w:noProof/>
              </w:rPr>
              <w:t>Figure 1: Field/town entry and exit processes</w:t>
            </w:r>
            <w:r w:rsidR="00493479">
              <w:rPr>
                <w:noProof/>
                <w:webHidden/>
              </w:rPr>
              <w:tab/>
            </w:r>
            <w:r>
              <w:rPr>
                <w:noProof/>
                <w:webHidden/>
              </w:rPr>
              <w:fldChar w:fldCharType="begin"/>
            </w:r>
            <w:r w:rsidR="00493479">
              <w:rPr>
                <w:noProof/>
                <w:webHidden/>
              </w:rPr>
              <w:instrText xml:space="preserve"> PAGEREF _Toc408990020 \h </w:instrText>
            </w:r>
            <w:r>
              <w:rPr>
                <w:noProof/>
                <w:webHidden/>
              </w:rPr>
            </w:r>
            <w:r>
              <w:rPr>
                <w:noProof/>
                <w:webHidden/>
              </w:rPr>
              <w:fldChar w:fldCharType="separate"/>
            </w:r>
            <w:r w:rsidR="00F33109">
              <w:rPr>
                <w:noProof/>
                <w:webHidden/>
              </w:rPr>
              <w:t>9</w:t>
            </w:r>
            <w:r>
              <w:rPr>
                <w:noProof/>
                <w:webHidden/>
              </w:rPr>
              <w:fldChar w:fldCharType="end"/>
            </w:r>
          </w:hyperlink>
        </w:p>
        <w:p w:rsidR="00493479" w:rsidRDefault="004E6DF9">
          <w:pPr>
            <w:pStyle w:val="TOC2"/>
            <w:tabs>
              <w:tab w:val="right" w:leader="dot" w:pos="9016"/>
            </w:tabs>
            <w:rPr>
              <w:noProof/>
            </w:rPr>
          </w:pPr>
          <w:hyperlink w:anchor="_Toc408990021" w:history="1">
            <w:r w:rsidR="00493479" w:rsidRPr="003F1C29">
              <w:rPr>
                <w:rStyle w:val="Hyperlink"/>
                <w:noProof/>
              </w:rPr>
              <w:t>2.3 Grounding the Analyses</w:t>
            </w:r>
            <w:r w:rsidR="00493479">
              <w:rPr>
                <w:noProof/>
                <w:webHidden/>
              </w:rPr>
              <w:tab/>
            </w:r>
            <w:r>
              <w:rPr>
                <w:noProof/>
                <w:webHidden/>
              </w:rPr>
              <w:fldChar w:fldCharType="begin"/>
            </w:r>
            <w:r w:rsidR="00493479">
              <w:rPr>
                <w:noProof/>
                <w:webHidden/>
              </w:rPr>
              <w:instrText xml:space="preserve"> PAGEREF _Toc408990021 \h </w:instrText>
            </w:r>
            <w:r>
              <w:rPr>
                <w:noProof/>
                <w:webHidden/>
              </w:rPr>
            </w:r>
            <w:r>
              <w:rPr>
                <w:noProof/>
                <w:webHidden/>
              </w:rPr>
              <w:fldChar w:fldCharType="separate"/>
            </w:r>
            <w:r w:rsidR="00F33109">
              <w:rPr>
                <w:noProof/>
                <w:webHidden/>
              </w:rPr>
              <w:t>9</w:t>
            </w:r>
            <w:r>
              <w:rPr>
                <w:noProof/>
                <w:webHidden/>
              </w:rPr>
              <w:fldChar w:fldCharType="end"/>
            </w:r>
          </w:hyperlink>
        </w:p>
        <w:p w:rsidR="00493479" w:rsidRDefault="004E6DF9">
          <w:pPr>
            <w:pStyle w:val="TOC2"/>
            <w:tabs>
              <w:tab w:val="right" w:leader="dot" w:pos="9016"/>
            </w:tabs>
            <w:rPr>
              <w:noProof/>
            </w:rPr>
          </w:pPr>
          <w:hyperlink w:anchor="_Toc408990022" w:history="1">
            <w:r w:rsidR="00493479" w:rsidRPr="003F1C29">
              <w:rPr>
                <w:rStyle w:val="Hyperlink"/>
                <w:noProof/>
              </w:rPr>
              <w:t>2.4 Data Gathering Principles</w:t>
            </w:r>
            <w:r w:rsidR="00493479">
              <w:rPr>
                <w:noProof/>
                <w:webHidden/>
              </w:rPr>
              <w:tab/>
            </w:r>
            <w:r>
              <w:rPr>
                <w:noProof/>
                <w:webHidden/>
              </w:rPr>
              <w:fldChar w:fldCharType="begin"/>
            </w:r>
            <w:r w:rsidR="00493479">
              <w:rPr>
                <w:noProof/>
                <w:webHidden/>
              </w:rPr>
              <w:instrText xml:space="preserve"> PAGEREF _Toc408990022 \h </w:instrText>
            </w:r>
            <w:r>
              <w:rPr>
                <w:noProof/>
                <w:webHidden/>
              </w:rPr>
            </w:r>
            <w:r>
              <w:rPr>
                <w:noProof/>
                <w:webHidden/>
              </w:rPr>
              <w:fldChar w:fldCharType="separate"/>
            </w:r>
            <w:r w:rsidR="00F33109">
              <w:rPr>
                <w:noProof/>
                <w:webHidden/>
              </w:rPr>
              <w:t>9</w:t>
            </w:r>
            <w:r>
              <w:rPr>
                <w:noProof/>
                <w:webHidden/>
              </w:rPr>
              <w:fldChar w:fldCharType="end"/>
            </w:r>
          </w:hyperlink>
        </w:p>
        <w:p w:rsidR="00493479" w:rsidRDefault="004E6DF9">
          <w:pPr>
            <w:pStyle w:val="TOC2"/>
            <w:tabs>
              <w:tab w:val="right" w:leader="dot" w:pos="9016"/>
            </w:tabs>
            <w:rPr>
              <w:noProof/>
            </w:rPr>
          </w:pPr>
          <w:hyperlink w:anchor="_Toc408990023" w:history="1">
            <w:r w:rsidR="00493479" w:rsidRPr="003F1C29">
              <w:rPr>
                <w:rStyle w:val="Hyperlink"/>
                <w:noProof/>
              </w:rPr>
              <w:t>2.5 Indicative Work Plan</w:t>
            </w:r>
            <w:r w:rsidR="00493479">
              <w:rPr>
                <w:noProof/>
                <w:webHidden/>
              </w:rPr>
              <w:tab/>
            </w:r>
            <w:r>
              <w:rPr>
                <w:noProof/>
                <w:webHidden/>
              </w:rPr>
              <w:fldChar w:fldCharType="begin"/>
            </w:r>
            <w:r w:rsidR="00493479">
              <w:rPr>
                <w:noProof/>
                <w:webHidden/>
              </w:rPr>
              <w:instrText xml:space="preserve"> PAGEREF _Toc408990023 \h </w:instrText>
            </w:r>
            <w:r>
              <w:rPr>
                <w:noProof/>
                <w:webHidden/>
              </w:rPr>
            </w:r>
            <w:r>
              <w:rPr>
                <w:noProof/>
                <w:webHidden/>
              </w:rPr>
              <w:fldChar w:fldCharType="separate"/>
            </w:r>
            <w:r w:rsidR="00F33109">
              <w:rPr>
                <w:noProof/>
                <w:webHidden/>
              </w:rPr>
              <w:t>10</w:t>
            </w:r>
            <w:r>
              <w:rPr>
                <w:noProof/>
                <w:webHidden/>
              </w:rPr>
              <w:fldChar w:fldCharType="end"/>
            </w:r>
          </w:hyperlink>
        </w:p>
        <w:p w:rsidR="00493479" w:rsidRDefault="004E6DF9" w:rsidP="00493479">
          <w:pPr>
            <w:pStyle w:val="TOC1"/>
          </w:pPr>
          <w:hyperlink w:anchor="_Toc408990024" w:history="1">
            <w:r w:rsidR="00493479" w:rsidRPr="003F1C29">
              <w:rPr>
                <w:rStyle w:val="Hyperlink"/>
              </w:rPr>
              <w:t>3.0 Qualitative Tools</w:t>
            </w:r>
            <w:r w:rsidR="00493479">
              <w:rPr>
                <w:webHidden/>
              </w:rPr>
              <w:tab/>
            </w:r>
            <w:r>
              <w:rPr>
                <w:webHidden/>
              </w:rPr>
              <w:fldChar w:fldCharType="begin"/>
            </w:r>
            <w:r w:rsidR="00493479">
              <w:rPr>
                <w:webHidden/>
              </w:rPr>
              <w:instrText xml:space="preserve"> PAGEREF _Toc408990024 \h </w:instrText>
            </w:r>
            <w:r>
              <w:rPr>
                <w:webHidden/>
              </w:rPr>
            </w:r>
            <w:r>
              <w:rPr>
                <w:webHidden/>
              </w:rPr>
              <w:fldChar w:fldCharType="separate"/>
            </w:r>
            <w:r w:rsidR="00F33109">
              <w:rPr>
                <w:webHidden/>
              </w:rPr>
              <w:t>11</w:t>
            </w:r>
            <w:r>
              <w:rPr>
                <w:webHidden/>
              </w:rPr>
              <w:fldChar w:fldCharType="end"/>
            </w:r>
          </w:hyperlink>
        </w:p>
        <w:p w:rsidR="00493479" w:rsidRDefault="004E6DF9">
          <w:pPr>
            <w:pStyle w:val="TOC2"/>
            <w:tabs>
              <w:tab w:val="right" w:leader="dot" w:pos="9016"/>
            </w:tabs>
            <w:rPr>
              <w:noProof/>
            </w:rPr>
          </w:pPr>
          <w:hyperlink w:anchor="_Toc408990025" w:history="1">
            <w:r w:rsidR="00493479" w:rsidRPr="003F1C29">
              <w:rPr>
                <w:rStyle w:val="Hyperlink"/>
                <w:noProof/>
              </w:rPr>
              <w:t>3.1 Checklist &amp; Strategic Questions for Town CEO or Project Steering Committee Chairperson</w:t>
            </w:r>
            <w:r w:rsidR="00493479">
              <w:rPr>
                <w:noProof/>
                <w:webHidden/>
              </w:rPr>
              <w:tab/>
            </w:r>
            <w:r>
              <w:rPr>
                <w:noProof/>
                <w:webHidden/>
              </w:rPr>
              <w:fldChar w:fldCharType="begin"/>
            </w:r>
            <w:r w:rsidR="00493479">
              <w:rPr>
                <w:noProof/>
                <w:webHidden/>
              </w:rPr>
              <w:instrText xml:space="preserve"> PAGEREF _Toc408990025 \h </w:instrText>
            </w:r>
            <w:r>
              <w:rPr>
                <w:noProof/>
                <w:webHidden/>
              </w:rPr>
            </w:r>
            <w:r>
              <w:rPr>
                <w:noProof/>
                <w:webHidden/>
              </w:rPr>
              <w:fldChar w:fldCharType="separate"/>
            </w:r>
            <w:r w:rsidR="00F33109">
              <w:rPr>
                <w:noProof/>
                <w:webHidden/>
              </w:rPr>
              <w:t>11</w:t>
            </w:r>
            <w:r>
              <w:rPr>
                <w:noProof/>
                <w:webHidden/>
              </w:rPr>
              <w:fldChar w:fldCharType="end"/>
            </w:r>
          </w:hyperlink>
        </w:p>
        <w:p w:rsidR="00493479" w:rsidRDefault="004E6DF9">
          <w:pPr>
            <w:pStyle w:val="TOC3"/>
            <w:tabs>
              <w:tab w:val="right" w:leader="dot" w:pos="9016"/>
            </w:tabs>
            <w:rPr>
              <w:noProof/>
            </w:rPr>
          </w:pPr>
          <w:hyperlink w:anchor="_Toc408990026" w:history="1">
            <w:r w:rsidR="00493479" w:rsidRPr="003F1C29">
              <w:rPr>
                <w:rStyle w:val="Hyperlink"/>
                <w:noProof/>
              </w:rPr>
              <w:t>Form A: Non-Council WASH Organizations in the Town</w:t>
            </w:r>
            <w:r w:rsidR="00493479">
              <w:rPr>
                <w:noProof/>
                <w:webHidden/>
              </w:rPr>
              <w:tab/>
            </w:r>
            <w:r>
              <w:rPr>
                <w:noProof/>
                <w:webHidden/>
              </w:rPr>
              <w:fldChar w:fldCharType="begin"/>
            </w:r>
            <w:r w:rsidR="00493479">
              <w:rPr>
                <w:noProof/>
                <w:webHidden/>
              </w:rPr>
              <w:instrText xml:space="preserve"> PAGEREF _Toc408990026 \h </w:instrText>
            </w:r>
            <w:r>
              <w:rPr>
                <w:noProof/>
                <w:webHidden/>
              </w:rPr>
            </w:r>
            <w:r>
              <w:rPr>
                <w:noProof/>
                <w:webHidden/>
              </w:rPr>
              <w:fldChar w:fldCharType="separate"/>
            </w:r>
            <w:r w:rsidR="00F33109">
              <w:rPr>
                <w:noProof/>
                <w:webHidden/>
              </w:rPr>
              <w:t>15</w:t>
            </w:r>
            <w:r>
              <w:rPr>
                <w:noProof/>
                <w:webHidden/>
              </w:rPr>
              <w:fldChar w:fldCharType="end"/>
            </w:r>
          </w:hyperlink>
        </w:p>
        <w:p w:rsidR="00493479" w:rsidRDefault="004E6DF9">
          <w:pPr>
            <w:pStyle w:val="TOC2"/>
            <w:tabs>
              <w:tab w:val="right" w:leader="dot" w:pos="9016"/>
            </w:tabs>
            <w:rPr>
              <w:noProof/>
            </w:rPr>
          </w:pPr>
          <w:hyperlink w:anchor="_Toc408990027" w:history="1">
            <w:r w:rsidR="00493479" w:rsidRPr="003F1C29">
              <w:rPr>
                <w:rStyle w:val="Hyperlink"/>
                <w:noProof/>
              </w:rPr>
              <w:t>3.2 Key Informant Guide</w:t>
            </w:r>
            <w:r w:rsidR="00493479">
              <w:rPr>
                <w:noProof/>
                <w:webHidden/>
              </w:rPr>
              <w:tab/>
            </w:r>
            <w:r>
              <w:rPr>
                <w:noProof/>
                <w:webHidden/>
              </w:rPr>
              <w:fldChar w:fldCharType="begin"/>
            </w:r>
            <w:r w:rsidR="00493479">
              <w:rPr>
                <w:noProof/>
                <w:webHidden/>
              </w:rPr>
              <w:instrText xml:space="preserve"> PAGEREF _Toc408990027 \h </w:instrText>
            </w:r>
            <w:r>
              <w:rPr>
                <w:noProof/>
                <w:webHidden/>
              </w:rPr>
            </w:r>
            <w:r>
              <w:rPr>
                <w:noProof/>
                <w:webHidden/>
              </w:rPr>
              <w:fldChar w:fldCharType="separate"/>
            </w:r>
            <w:r w:rsidR="00F33109">
              <w:rPr>
                <w:noProof/>
                <w:webHidden/>
              </w:rPr>
              <w:t>16</w:t>
            </w:r>
            <w:r>
              <w:rPr>
                <w:noProof/>
                <w:webHidden/>
              </w:rPr>
              <w:fldChar w:fldCharType="end"/>
            </w:r>
          </w:hyperlink>
        </w:p>
        <w:p w:rsidR="00493479" w:rsidRDefault="004E6DF9">
          <w:pPr>
            <w:pStyle w:val="TOC2"/>
            <w:tabs>
              <w:tab w:val="right" w:leader="dot" w:pos="9016"/>
            </w:tabs>
            <w:rPr>
              <w:noProof/>
            </w:rPr>
          </w:pPr>
          <w:hyperlink w:anchor="_Toc408990028" w:history="1">
            <w:r w:rsidR="00493479" w:rsidRPr="003F1C29">
              <w:rPr>
                <w:rStyle w:val="Hyperlink"/>
                <w:noProof/>
              </w:rPr>
              <w:t>3.3 KII guide for organizations targeting socially excluded groups on WASH matters</w:t>
            </w:r>
            <w:r w:rsidR="00493479">
              <w:rPr>
                <w:noProof/>
                <w:webHidden/>
              </w:rPr>
              <w:tab/>
            </w:r>
            <w:r>
              <w:rPr>
                <w:noProof/>
                <w:webHidden/>
              </w:rPr>
              <w:fldChar w:fldCharType="begin"/>
            </w:r>
            <w:r w:rsidR="00493479">
              <w:rPr>
                <w:noProof/>
                <w:webHidden/>
              </w:rPr>
              <w:instrText xml:space="preserve"> PAGEREF _Toc408990028 \h </w:instrText>
            </w:r>
            <w:r>
              <w:rPr>
                <w:noProof/>
                <w:webHidden/>
              </w:rPr>
            </w:r>
            <w:r>
              <w:rPr>
                <w:noProof/>
                <w:webHidden/>
              </w:rPr>
              <w:fldChar w:fldCharType="separate"/>
            </w:r>
            <w:r w:rsidR="00F33109">
              <w:rPr>
                <w:noProof/>
                <w:webHidden/>
              </w:rPr>
              <w:t>19</w:t>
            </w:r>
            <w:r>
              <w:rPr>
                <w:noProof/>
                <w:webHidden/>
              </w:rPr>
              <w:fldChar w:fldCharType="end"/>
            </w:r>
          </w:hyperlink>
        </w:p>
        <w:p w:rsidR="00493479" w:rsidRDefault="004E6DF9">
          <w:pPr>
            <w:pStyle w:val="TOC2"/>
            <w:tabs>
              <w:tab w:val="right" w:leader="dot" w:pos="9016"/>
            </w:tabs>
            <w:rPr>
              <w:noProof/>
            </w:rPr>
          </w:pPr>
          <w:hyperlink w:anchor="_Toc408990029" w:history="1">
            <w:r w:rsidR="00493479" w:rsidRPr="003F1C29">
              <w:rPr>
                <w:rStyle w:val="Hyperlink"/>
                <w:noProof/>
              </w:rPr>
              <w:t>3.4 FGD Guide</w:t>
            </w:r>
            <w:r w:rsidR="00493479">
              <w:rPr>
                <w:noProof/>
                <w:webHidden/>
              </w:rPr>
              <w:tab/>
            </w:r>
            <w:r>
              <w:rPr>
                <w:noProof/>
                <w:webHidden/>
              </w:rPr>
              <w:fldChar w:fldCharType="begin"/>
            </w:r>
            <w:r w:rsidR="00493479">
              <w:rPr>
                <w:noProof/>
                <w:webHidden/>
              </w:rPr>
              <w:instrText xml:space="preserve"> PAGEREF _Toc408990029 \h </w:instrText>
            </w:r>
            <w:r>
              <w:rPr>
                <w:noProof/>
                <w:webHidden/>
              </w:rPr>
            </w:r>
            <w:r>
              <w:rPr>
                <w:noProof/>
                <w:webHidden/>
              </w:rPr>
              <w:fldChar w:fldCharType="separate"/>
            </w:r>
            <w:r w:rsidR="00F33109">
              <w:rPr>
                <w:noProof/>
                <w:webHidden/>
              </w:rPr>
              <w:t>21</w:t>
            </w:r>
            <w:r>
              <w:rPr>
                <w:noProof/>
                <w:webHidden/>
              </w:rPr>
              <w:fldChar w:fldCharType="end"/>
            </w:r>
          </w:hyperlink>
        </w:p>
        <w:p w:rsidR="00493479" w:rsidRDefault="004E6DF9">
          <w:pPr>
            <w:pStyle w:val="TOC2"/>
            <w:tabs>
              <w:tab w:val="right" w:leader="dot" w:pos="9016"/>
            </w:tabs>
            <w:rPr>
              <w:noProof/>
            </w:rPr>
          </w:pPr>
          <w:hyperlink w:anchor="_Toc408990030" w:history="1">
            <w:r w:rsidR="00493479" w:rsidRPr="003F1C29">
              <w:rPr>
                <w:rStyle w:val="Hyperlink"/>
                <w:noProof/>
              </w:rPr>
              <w:t>3.5 WASH-related Activity Calendar for girls and women</w:t>
            </w:r>
            <w:r w:rsidR="00493479">
              <w:rPr>
                <w:noProof/>
                <w:webHidden/>
              </w:rPr>
              <w:tab/>
            </w:r>
            <w:r>
              <w:rPr>
                <w:noProof/>
                <w:webHidden/>
              </w:rPr>
              <w:fldChar w:fldCharType="begin"/>
            </w:r>
            <w:r w:rsidR="00493479">
              <w:rPr>
                <w:noProof/>
                <w:webHidden/>
              </w:rPr>
              <w:instrText xml:space="preserve"> PAGEREF _Toc408990030 \h </w:instrText>
            </w:r>
            <w:r>
              <w:rPr>
                <w:noProof/>
                <w:webHidden/>
              </w:rPr>
            </w:r>
            <w:r>
              <w:rPr>
                <w:noProof/>
                <w:webHidden/>
              </w:rPr>
              <w:fldChar w:fldCharType="separate"/>
            </w:r>
            <w:r w:rsidR="00F33109">
              <w:rPr>
                <w:noProof/>
                <w:webHidden/>
              </w:rPr>
              <w:t>23</w:t>
            </w:r>
            <w:r>
              <w:rPr>
                <w:noProof/>
                <w:webHidden/>
              </w:rPr>
              <w:fldChar w:fldCharType="end"/>
            </w:r>
          </w:hyperlink>
        </w:p>
        <w:p w:rsidR="00493479" w:rsidRDefault="004E6DF9">
          <w:r>
            <w:fldChar w:fldCharType="end"/>
          </w:r>
        </w:p>
      </w:sdtContent>
    </w:sdt>
    <w:p w:rsidR="00493479" w:rsidRDefault="00493479" w:rsidP="00946B6E">
      <w:pPr>
        <w:pStyle w:val="Heading1"/>
        <w:sectPr w:rsidR="00493479" w:rsidSect="00493479">
          <w:pgSz w:w="11906" w:h="16838"/>
          <w:pgMar w:top="1440" w:right="1440" w:bottom="1440" w:left="1440" w:header="720" w:footer="720" w:gutter="0"/>
          <w:pgNumType w:fmt="lowerRoman"/>
          <w:cols w:space="720"/>
          <w:docGrid w:linePitch="360"/>
        </w:sectPr>
      </w:pPr>
      <w:bookmarkStart w:id="0" w:name="_Toc408990011"/>
    </w:p>
    <w:p w:rsidR="00946B6E" w:rsidRDefault="00946B6E" w:rsidP="00946B6E">
      <w:pPr>
        <w:pStyle w:val="Heading1"/>
      </w:pPr>
      <w:r>
        <w:lastRenderedPageBreak/>
        <w:t>1.0 Introduction</w:t>
      </w:r>
      <w:bookmarkEnd w:id="0"/>
      <w:r>
        <w:t xml:space="preserve"> </w:t>
      </w:r>
    </w:p>
    <w:p w:rsidR="008652E2" w:rsidRPr="00946B6E" w:rsidRDefault="00946B6E" w:rsidP="00946B6E">
      <w:pPr>
        <w:pStyle w:val="Heading2"/>
      </w:pPr>
      <w:bookmarkStart w:id="1" w:name="_Toc408990012"/>
      <w:r>
        <w:t xml:space="preserve">1.1 </w:t>
      </w:r>
      <w:r w:rsidR="008652E2" w:rsidRPr="00946B6E">
        <w:t>WASH Performance and Context</w:t>
      </w:r>
      <w:bookmarkEnd w:id="1"/>
    </w:p>
    <w:p w:rsidR="008652E2" w:rsidRDefault="008652E2" w:rsidP="008652E2">
      <w:pPr>
        <w:autoSpaceDE w:val="0"/>
        <w:autoSpaceDN w:val="0"/>
        <w:adjustRightInd w:val="0"/>
        <w:spacing w:after="0"/>
        <w:jc w:val="both"/>
        <w:rPr>
          <w:rFonts w:ascii="Arial" w:hAnsi="Arial"/>
        </w:rPr>
      </w:pPr>
      <w:r>
        <w:rPr>
          <w:rFonts w:ascii="Arial" w:hAnsi="Arial"/>
        </w:rPr>
        <w:t>Inadequate water, sanitation and hygiene services constitute a global challenge. The latest GLAAS report (UN Water and WHO 2014</w:t>
      </w:r>
      <w:r>
        <w:rPr>
          <w:rStyle w:val="FootnoteReference"/>
          <w:rFonts w:ascii="Myriad Pro Light Cond" w:hAnsi="Myriad Pro Light Cond" w:cs="Myriad Pro Light Cond"/>
          <w:color w:val="000000"/>
        </w:rPr>
        <w:footnoteReference w:id="2"/>
      </w:r>
      <w:r>
        <w:rPr>
          <w:rFonts w:ascii="Arial" w:hAnsi="Arial"/>
        </w:rPr>
        <w:t xml:space="preserve">) observes that 748 million women, men and children are without ready access to an improved drinking water source while more than a third of the world population (2.5 billion) lack basic sanitation. The report notes that the sector faces strategic challenges of </w:t>
      </w:r>
      <w:r w:rsidR="0059250A">
        <w:rPr>
          <w:rFonts w:ascii="Arial" w:hAnsi="Arial"/>
        </w:rPr>
        <w:t>monitoring of WASH</w:t>
      </w:r>
      <w:r>
        <w:rPr>
          <w:rFonts w:ascii="Arial" w:hAnsi="Arial"/>
        </w:rPr>
        <w:t>, country-level capaci</w:t>
      </w:r>
      <w:r w:rsidR="0059250A">
        <w:rPr>
          <w:rFonts w:ascii="Arial" w:hAnsi="Arial"/>
        </w:rPr>
        <w:t>ty to implement plans and receipt of</w:t>
      </w:r>
      <w:r>
        <w:rPr>
          <w:rFonts w:ascii="Arial" w:hAnsi="Arial"/>
        </w:rPr>
        <w:t xml:space="preserve"> insufficient funding (Ibid). The GLAAS report advocates for four interconnected priorities that relate to:</w:t>
      </w:r>
    </w:p>
    <w:p w:rsidR="008652E2" w:rsidRPr="001A1483" w:rsidRDefault="008652E2" w:rsidP="008652E2">
      <w:pPr>
        <w:pStyle w:val="Pa21"/>
        <w:numPr>
          <w:ilvl w:val="0"/>
          <w:numId w:val="16"/>
        </w:numPr>
        <w:spacing w:before="80" w:after="100" w:afterAutospacing="1"/>
        <w:contextualSpacing/>
        <w:jc w:val="both"/>
        <w:rPr>
          <w:rFonts w:ascii="Arial" w:hAnsi="Arial"/>
          <w:color w:val="000000"/>
          <w:sz w:val="22"/>
          <w:szCs w:val="22"/>
        </w:rPr>
      </w:pPr>
      <w:r w:rsidRPr="001A1483">
        <w:rPr>
          <w:rFonts w:ascii="Arial" w:hAnsi="Arial"/>
          <w:color w:val="000000"/>
          <w:sz w:val="22"/>
          <w:szCs w:val="22"/>
        </w:rPr>
        <w:t>Secur</w:t>
      </w:r>
      <w:r>
        <w:rPr>
          <w:rFonts w:ascii="Arial" w:hAnsi="Arial"/>
          <w:color w:val="000000"/>
          <w:sz w:val="22"/>
          <w:szCs w:val="22"/>
        </w:rPr>
        <w:t>ing</w:t>
      </w:r>
      <w:r w:rsidRPr="001A1483">
        <w:rPr>
          <w:rFonts w:ascii="Arial" w:hAnsi="Arial"/>
          <w:color w:val="000000"/>
          <w:sz w:val="22"/>
          <w:szCs w:val="22"/>
        </w:rPr>
        <w:t>, absorb</w:t>
      </w:r>
      <w:r>
        <w:rPr>
          <w:rFonts w:ascii="Arial" w:hAnsi="Arial"/>
          <w:color w:val="000000"/>
          <w:sz w:val="22"/>
          <w:szCs w:val="22"/>
        </w:rPr>
        <w:t>ing</w:t>
      </w:r>
      <w:r w:rsidRPr="001A1483">
        <w:rPr>
          <w:rFonts w:ascii="Arial" w:hAnsi="Arial"/>
          <w:color w:val="000000"/>
          <w:sz w:val="22"/>
          <w:szCs w:val="22"/>
        </w:rPr>
        <w:t xml:space="preserve"> and target</w:t>
      </w:r>
      <w:r>
        <w:rPr>
          <w:rFonts w:ascii="Arial" w:hAnsi="Arial"/>
          <w:color w:val="000000"/>
          <w:sz w:val="22"/>
          <w:szCs w:val="22"/>
        </w:rPr>
        <w:t>ing</w:t>
      </w:r>
      <w:r w:rsidRPr="001A1483">
        <w:rPr>
          <w:rFonts w:ascii="Arial" w:hAnsi="Arial"/>
          <w:color w:val="000000"/>
          <w:sz w:val="22"/>
          <w:szCs w:val="22"/>
        </w:rPr>
        <w:t xml:space="preserve"> sustained international and national financing; </w:t>
      </w:r>
    </w:p>
    <w:p w:rsidR="008652E2" w:rsidRPr="001A1483" w:rsidRDefault="008652E2" w:rsidP="008652E2">
      <w:pPr>
        <w:pStyle w:val="Pa21"/>
        <w:numPr>
          <w:ilvl w:val="0"/>
          <w:numId w:val="16"/>
        </w:numPr>
        <w:spacing w:before="80" w:after="100" w:afterAutospacing="1"/>
        <w:contextualSpacing/>
        <w:jc w:val="both"/>
        <w:rPr>
          <w:rFonts w:ascii="Arial" w:hAnsi="Arial"/>
          <w:color w:val="000000"/>
          <w:sz w:val="22"/>
          <w:szCs w:val="22"/>
        </w:rPr>
      </w:pPr>
      <w:r w:rsidRPr="001A1483">
        <w:rPr>
          <w:rFonts w:ascii="Arial" w:hAnsi="Arial"/>
          <w:color w:val="000000"/>
          <w:sz w:val="22"/>
          <w:szCs w:val="22"/>
        </w:rPr>
        <w:t>Renew</w:t>
      </w:r>
      <w:r>
        <w:rPr>
          <w:rFonts w:ascii="Arial" w:hAnsi="Arial"/>
          <w:color w:val="000000"/>
          <w:sz w:val="22"/>
          <w:szCs w:val="22"/>
        </w:rPr>
        <w:t>ing the</w:t>
      </w:r>
      <w:r w:rsidRPr="001A1483">
        <w:rPr>
          <w:rFonts w:ascii="Arial" w:hAnsi="Arial"/>
          <w:color w:val="000000"/>
          <w:sz w:val="22"/>
          <w:szCs w:val="22"/>
        </w:rPr>
        <w:t xml:space="preserve"> focus on health facilities to strengthen hygiene promotion</w:t>
      </w:r>
      <w:r>
        <w:rPr>
          <w:rFonts w:ascii="Arial" w:hAnsi="Arial"/>
          <w:color w:val="000000"/>
          <w:sz w:val="22"/>
          <w:szCs w:val="22"/>
        </w:rPr>
        <w:t xml:space="preserve"> and WASH in schools</w:t>
      </w:r>
      <w:r w:rsidRPr="001A1483">
        <w:rPr>
          <w:rFonts w:ascii="Arial" w:hAnsi="Arial"/>
          <w:color w:val="000000"/>
          <w:sz w:val="22"/>
          <w:szCs w:val="22"/>
        </w:rPr>
        <w:t xml:space="preserve">; </w:t>
      </w:r>
    </w:p>
    <w:p w:rsidR="008652E2" w:rsidRPr="001A1483" w:rsidRDefault="008652E2" w:rsidP="008652E2">
      <w:pPr>
        <w:pStyle w:val="Pa21"/>
        <w:numPr>
          <w:ilvl w:val="0"/>
          <w:numId w:val="16"/>
        </w:numPr>
        <w:spacing w:before="80" w:after="100" w:afterAutospacing="1"/>
        <w:contextualSpacing/>
        <w:jc w:val="both"/>
        <w:rPr>
          <w:rFonts w:ascii="Arial" w:hAnsi="Arial"/>
          <w:color w:val="000000"/>
          <w:sz w:val="22"/>
          <w:szCs w:val="22"/>
        </w:rPr>
      </w:pPr>
      <w:r w:rsidRPr="001A1483">
        <w:rPr>
          <w:rFonts w:ascii="Arial" w:hAnsi="Arial"/>
          <w:color w:val="000000"/>
          <w:sz w:val="22"/>
          <w:szCs w:val="22"/>
        </w:rPr>
        <w:t>Support</w:t>
      </w:r>
      <w:r>
        <w:rPr>
          <w:rFonts w:ascii="Arial" w:hAnsi="Arial"/>
          <w:color w:val="000000"/>
          <w:sz w:val="22"/>
          <w:szCs w:val="22"/>
        </w:rPr>
        <w:t>ing</w:t>
      </w:r>
      <w:r w:rsidRPr="001A1483">
        <w:rPr>
          <w:rFonts w:ascii="Arial" w:hAnsi="Arial"/>
          <w:color w:val="000000"/>
          <w:sz w:val="22"/>
          <w:szCs w:val="22"/>
        </w:rPr>
        <w:t xml:space="preserve"> the operation and maintenance of existing infrastructure and services;</w:t>
      </w:r>
      <w:r>
        <w:rPr>
          <w:rFonts w:ascii="Arial" w:hAnsi="Arial"/>
          <w:color w:val="000000"/>
          <w:sz w:val="22"/>
          <w:szCs w:val="22"/>
        </w:rPr>
        <w:t xml:space="preserve"> and</w:t>
      </w:r>
    </w:p>
    <w:p w:rsidR="008652E2" w:rsidRPr="001A1483" w:rsidRDefault="008652E2" w:rsidP="008652E2">
      <w:pPr>
        <w:pStyle w:val="ListParagraph"/>
        <w:numPr>
          <w:ilvl w:val="0"/>
          <w:numId w:val="16"/>
        </w:numPr>
        <w:autoSpaceDE w:val="0"/>
        <w:autoSpaceDN w:val="0"/>
        <w:adjustRightInd w:val="0"/>
        <w:spacing w:after="100" w:afterAutospacing="1" w:line="240" w:lineRule="auto"/>
        <w:jc w:val="both"/>
        <w:rPr>
          <w:rFonts w:ascii="Arial" w:hAnsi="Arial" w:cs="Arial"/>
          <w:color w:val="000000"/>
        </w:rPr>
      </w:pPr>
      <w:r w:rsidRPr="001A1483">
        <w:rPr>
          <w:rFonts w:ascii="Arial" w:hAnsi="Arial" w:cs="Arial"/>
          <w:color w:val="000000"/>
        </w:rPr>
        <w:t>Expand</w:t>
      </w:r>
      <w:r>
        <w:rPr>
          <w:rFonts w:ascii="Arial" w:hAnsi="Arial"/>
          <w:color w:val="000000"/>
        </w:rPr>
        <w:t>ing</w:t>
      </w:r>
      <w:r w:rsidRPr="001A1483">
        <w:rPr>
          <w:rFonts w:ascii="Arial" w:hAnsi="Arial" w:cs="Arial"/>
          <w:color w:val="000000"/>
        </w:rPr>
        <w:t xml:space="preserve"> efforts in neglected areas </w:t>
      </w:r>
      <w:r>
        <w:rPr>
          <w:rFonts w:ascii="Arial" w:hAnsi="Arial"/>
          <w:color w:val="000000"/>
        </w:rPr>
        <w:t>in</w:t>
      </w:r>
      <w:r w:rsidRPr="001A1483">
        <w:rPr>
          <w:rFonts w:ascii="Arial" w:hAnsi="Arial" w:cs="Arial"/>
          <w:color w:val="000000"/>
        </w:rPr>
        <w:t xml:space="preserve"> need </w:t>
      </w:r>
      <w:r>
        <w:rPr>
          <w:rFonts w:ascii="Arial" w:hAnsi="Arial"/>
          <w:color w:val="000000"/>
        </w:rPr>
        <w:t>of</w:t>
      </w:r>
      <w:r w:rsidRPr="001A1483">
        <w:rPr>
          <w:rFonts w:ascii="Arial" w:hAnsi="Arial" w:cs="Arial"/>
          <w:color w:val="000000"/>
        </w:rPr>
        <w:t xml:space="preserve"> improved services </w:t>
      </w:r>
      <w:r>
        <w:rPr>
          <w:rFonts w:ascii="Arial" w:hAnsi="Arial"/>
          <w:color w:val="000000"/>
        </w:rPr>
        <w:t>provided by formal institutions</w:t>
      </w:r>
      <w:r w:rsidRPr="001A1483">
        <w:rPr>
          <w:rFonts w:ascii="Arial" w:hAnsi="Arial" w:cs="Arial"/>
          <w:color w:val="000000"/>
        </w:rPr>
        <w:t>.</w:t>
      </w:r>
    </w:p>
    <w:p w:rsidR="008652E2" w:rsidRDefault="008652E2" w:rsidP="008652E2">
      <w:pPr>
        <w:autoSpaceDE w:val="0"/>
        <w:autoSpaceDN w:val="0"/>
        <w:adjustRightInd w:val="0"/>
        <w:spacing w:after="0"/>
        <w:jc w:val="both"/>
        <w:rPr>
          <w:rFonts w:ascii="Arial" w:hAnsi="Arial"/>
        </w:rPr>
      </w:pPr>
      <w:r>
        <w:rPr>
          <w:rFonts w:ascii="Arial" w:hAnsi="Arial"/>
        </w:rPr>
        <w:t xml:space="preserve">Zimbabwe faces serious challenges despite early progress when </w:t>
      </w:r>
      <w:r w:rsidRPr="002F444F">
        <w:rPr>
          <w:rFonts w:ascii="Arial" w:hAnsi="Arial" w:cs="Arial"/>
        </w:rPr>
        <w:t xml:space="preserve">water coverage increased from 32 percent to 56 percent and overall sanitation access </w:t>
      </w:r>
      <w:r>
        <w:rPr>
          <w:rFonts w:ascii="Arial" w:hAnsi="Arial"/>
        </w:rPr>
        <w:t xml:space="preserve">rose </w:t>
      </w:r>
      <w:r w:rsidRPr="002F444F">
        <w:rPr>
          <w:rFonts w:ascii="Arial" w:hAnsi="Arial" w:cs="Arial"/>
        </w:rPr>
        <w:t>from 28 percent to 55 percent</w:t>
      </w:r>
      <w:r>
        <w:rPr>
          <w:rFonts w:ascii="Arial" w:hAnsi="Arial"/>
        </w:rPr>
        <w:t xml:space="preserve"> (World Bank 2013</w:t>
      </w:r>
      <w:r w:rsidRPr="002F444F">
        <w:rPr>
          <w:rStyle w:val="FootnoteReference"/>
          <w:rFonts w:ascii="Arial" w:hAnsi="Arial" w:cs="Arial"/>
        </w:rPr>
        <w:footnoteReference w:id="3"/>
      </w:r>
      <w:r>
        <w:rPr>
          <w:rFonts w:ascii="Arial" w:hAnsi="Arial"/>
        </w:rPr>
        <w:t>)</w:t>
      </w:r>
      <w:r w:rsidRPr="002F444F">
        <w:rPr>
          <w:rFonts w:ascii="Arial" w:hAnsi="Arial" w:cs="Arial"/>
        </w:rPr>
        <w:t xml:space="preserve">.  </w:t>
      </w:r>
      <w:r>
        <w:rPr>
          <w:rFonts w:ascii="Arial" w:hAnsi="Arial"/>
        </w:rPr>
        <w:t>In general u</w:t>
      </w:r>
      <w:r w:rsidRPr="002F444F">
        <w:rPr>
          <w:rFonts w:ascii="Arial" w:hAnsi="Arial" w:cs="Arial"/>
        </w:rPr>
        <w:t xml:space="preserve">rban </w:t>
      </w:r>
      <w:r>
        <w:rPr>
          <w:rFonts w:ascii="Arial" w:hAnsi="Arial"/>
        </w:rPr>
        <w:t xml:space="preserve">WASH </w:t>
      </w:r>
      <w:r w:rsidRPr="002F444F">
        <w:rPr>
          <w:rFonts w:ascii="Arial" w:hAnsi="Arial" w:cs="Arial"/>
        </w:rPr>
        <w:t xml:space="preserve">services achieved well over 90 percent coverage by the late 1990s. </w:t>
      </w:r>
      <w:r>
        <w:rPr>
          <w:rFonts w:ascii="Arial" w:hAnsi="Arial"/>
        </w:rPr>
        <w:t xml:space="preserve">However, since </w:t>
      </w:r>
      <w:r w:rsidRPr="002F444F">
        <w:rPr>
          <w:rFonts w:ascii="Arial" w:hAnsi="Arial" w:cs="Arial"/>
        </w:rPr>
        <w:t xml:space="preserve">the 1990s there has been a decline whose extent is not fully known with sanitation having stagnated since the 1990s (World Bank et al 2013). </w:t>
      </w:r>
      <w:r>
        <w:rPr>
          <w:rFonts w:ascii="Arial" w:hAnsi="Arial"/>
        </w:rPr>
        <w:t>Case-study based analyses show a desperate situation in most towns (Mapfumo and Madesha 2014</w:t>
      </w:r>
      <w:r>
        <w:rPr>
          <w:rStyle w:val="FootnoteReference"/>
          <w:rFonts w:ascii="Arial" w:hAnsi="Arial"/>
        </w:rPr>
        <w:footnoteReference w:id="4"/>
      </w:r>
      <w:r>
        <w:rPr>
          <w:rFonts w:ascii="Arial" w:hAnsi="Arial"/>
        </w:rPr>
        <w:t>; Government of Zimbabwe 2012</w:t>
      </w:r>
      <w:r>
        <w:rPr>
          <w:rStyle w:val="FootnoteReference"/>
          <w:rFonts w:ascii="Arial" w:hAnsi="Arial"/>
        </w:rPr>
        <w:footnoteReference w:id="5"/>
      </w:r>
      <w:r>
        <w:rPr>
          <w:rFonts w:ascii="Arial" w:hAnsi="Arial"/>
        </w:rPr>
        <w:t>; Human Rights Watch 2013</w:t>
      </w:r>
      <w:r>
        <w:rPr>
          <w:rStyle w:val="FootnoteReference"/>
          <w:rFonts w:ascii="Arial" w:hAnsi="Arial"/>
        </w:rPr>
        <w:footnoteReference w:id="6"/>
      </w:r>
      <w:r>
        <w:rPr>
          <w:rFonts w:ascii="Arial" w:hAnsi="Arial"/>
        </w:rPr>
        <w:t>; World Bank 2013; Chinyama and Toma 2013</w:t>
      </w:r>
      <w:r>
        <w:rPr>
          <w:rStyle w:val="FootnoteReference"/>
          <w:rFonts w:ascii="Arial" w:hAnsi="Arial"/>
        </w:rPr>
        <w:footnoteReference w:id="7"/>
      </w:r>
      <w:r>
        <w:rPr>
          <w:rFonts w:ascii="Arial" w:hAnsi="Arial"/>
        </w:rPr>
        <w:t>; Hove and Tirimboi 2011</w:t>
      </w:r>
      <w:r>
        <w:rPr>
          <w:rStyle w:val="FootnoteReference"/>
          <w:rFonts w:ascii="Arial" w:hAnsi="Arial"/>
        </w:rPr>
        <w:footnoteReference w:id="8"/>
      </w:r>
      <w:r>
        <w:rPr>
          <w:rFonts w:ascii="Arial" w:hAnsi="Arial"/>
        </w:rPr>
        <w:t>; Municipality of Chinhoyi et al 2014</w:t>
      </w:r>
      <w:r>
        <w:rPr>
          <w:rStyle w:val="FootnoteReference"/>
          <w:rFonts w:ascii="Arial" w:hAnsi="Arial"/>
        </w:rPr>
        <w:footnoteReference w:id="9"/>
      </w:r>
      <w:r>
        <w:rPr>
          <w:rFonts w:ascii="Arial" w:hAnsi="Arial"/>
        </w:rPr>
        <w:t>; Makwara and Tavuyanago 2012</w:t>
      </w:r>
      <w:r>
        <w:rPr>
          <w:rStyle w:val="FootnoteReference"/>
          <w:rFonts w:ascii="Arial" w:hAnsi="Arial"/>
        </w:rPr>
        <w:footnoteReference w:id="10"/>
      </w:r>
      <w:r>
        <w:rPr>
          <w:rFonts w:ascii="Arial" w:hAnsi="Arial"/>
        </w:rPr>
        <w:t>; Economic Consulting Associates 2011</w:t>
      </w:r>
      <w:r>
        <w:rPr>
          <w:rStyle w:val="FootnoteReference"/>
          <w:rFonts w:ascii="Arial" w:hAnsi="Arial"/>
        </w:rPr>
        <w:footnoteReference w:id="11"/>
      </w:r>
      <w:r>
        <w:rPr>
          <w:rFonts w:ascii="Arial" w:hAnsi="Arial"/>
        </w:rPr>
        <w:t>). The situation is characterized by water scarcity, increasing frequency of reported sewerage system blockages, declining overall service quality, affordability challenges, high non-revenue water (NRW), a significant gap between general and active coverage and Councils being unable to extend or upgrade their WASH systems against a background of rising urban populations. Residents in some urban neighbourhoods go without Council or ZINWA provided water over periods ranging from hours to years.</w:t>
      </w:r>
    </w:p>
    <w:p w:rsidR="00946B6E" w:rsidRDefault="008652E2" w:rsidP="00946B6E">
      <w:pPr>
        <w:autoSpaceDE w:val="0"/>
        <w:autoSpaceDN w:val="0"/>
        <w:adjustRightInd w:val="0"/>
        <w:jc w:val="both"/>
        <w:rPr>
          <w:rFonts w:ascii="Arial" w:hAnsi="Arial"/>
        </w:rPr>
      </w:pPr>
      <w:r w:rsidRPr="002F444F">
        <w:rPr>
          <w:rFonts w:ascii="Arial" w:hAnsi="Arial" w:cs="Arial"/>
        </w:rPr>
        <w:lastRenderedPageBreak/>
        <w:t xml:space="preserve">Variable reasons are given for the </w:t>
      </w:r>
      <w:r>
        <w:rPr>
          <w:rFonts w:ascii="Arial" w:hAnsi="Arial"/>
        </w:rPr>
        <w:t xml:space="preserve">service </w:t>
      </w:r>
      <w:r w:rsidRPr="002F444F">
        <w:rPr>
          <w:rFonts w:ascii="Arial" w:hAnsi="Arial" w:cs="Arial"/>
        </w:rPr>
        <w:t xml:space="preserve">decline </w:t>
      </w:r>
      <w:r>
        <w:rPr>
          <w:rFonts w:ascii="Arial" w:hAnsi="Arial"/>
        </w:rPr>
        <w:t>with Mapfumo and Madesha (2014) citing population growth, poor and ageing infrastructure, economic challenges and climate change</w:t>
      </w:r>
      <w:r w:rsidRPr="002F444F">
        <w:rPr>
          <w:rFonts w:ascii="Arial" w:hAnsi="Arial" w:cs="Arial"/>
        </w:rPr>
        <w:t xml:space="preserve">. Human Rights Watch </w:t>
      </w:r>
      <w:r>
        <w:rPr>
          <w:rFonts w:ascii="Arial" w:hAnsi="Arial"/>
        </w:rPr>
        <w:t>(2013)</w:t>
      </w:r>
      <w:r w:rsidRPr="002F444F">
        <w:rPr>
          <w:rFonts w:ascii="Arial" w:hAnsi="Arial" w:cs="Arial"/>
        </w:rPr>
        <w:t xml:space="preserve"> cites </w:t>
      </w:r>
      <w:r>
        <w:rPr>
          <w:rFonts w:ascii="Arial" w:hAnsi="Arial"/>
        </w:rPr>
        <w:t>lack of institutional capacity (</w:t>
      </w:r>
      <w:r w:rsidRPr="002F444F">
        <w:rPr>
          <w:rFonts w:ascii="Arial" w:hAnsi="Arial" w:cs="Arial"/>
        </w:rPr>
        <w:t>government failure to provide access to potable water, adequate health information</w:t>
      </w:r>
      <w:r>
        <w:rPr>
          <w:rFonts w:ascii="Arial" w:hAnsi="Arial"/>
        </w:rPr>
        <w:t xml:space="preserve"> and</w:t>
      </w:r>
      <w:r w:rsidRPr="002F444F">
        <w:rPr>
          <w:rFonts w:ascii="Arial" w:hAnsi="Arial" w:cs="Arial"/>
        </w:rPr>
        <w:t xml:space="preserve"> to address poor sanitation</w:t>
      </w:r>
      <w:r>
        <w:rPr>
          <w:rFonts w:ascii="Arial" w:hAnsi="Arial"/>
        </w:rPr>
        <w:t>)</w:t>
      </w:r>
      <w:r w:rsidRPr="002F444F">
        <w:rPr>
          <w:rFonts w:ascii="Arial" w:hAnsi="Arial" w:cs="Arial"/>
        </w:rPr>
        <w:t xml:space="preserve"> and public sector corruption compounded by a lack of political will at all levels of government to address these problems</w:t>
      </w:r>
      <w:r>
        <w:rPr>
          <w:rFonts w:ascii="Arial" w:hAnsi="Arial"/>
        </w:rPr>
        <w:t>. Based on their analysis of a Chinhoyi Suburb Chinyama and Toma (2013) concur on population growth (over-crowdedness)</w:t>
      </w:r>
      <w:r w:rsidR="00946B6E">
        <w:rPr>
          <w:rFonts w:ascii="Arial" w:hAnsi="Arial"/>
        </w:rPr>
        <w:t xml:space="preserve"> and also noted that WASH </w:t>
      </w:r>
      <w:r>
        <w:rPr>
          <w:rFonts w:ascii="Arial" w:hAnsi="Arial"/>
        </w:rPr>
        <w:t>challenges reflect a triple failure</w:t>
      </w:r>
      <w:r w:rsidR="00946B6E">
        <w:rPr>
          <w:rFonts w:ascii="Arial" w:hAnsi="Arial"/>
        </w:rPr>
        <w:t>;</w:t>
      </w:r>
      <w:r>
        <w:rPr>
          <w:rFonts w:ascii="Arial" w:hAnsi="Arial"/>
        </w:rPr>
        <w:t xml:space="preserve"> of system infrastructure, system operation and behaviour of residents. Hove and Tirimboi (2011) </w:t>
      </w:r>
      <w:r w:rsidR="00946B6E">
        <w:rPr>
          <w:rFonts w:ascii="Arial" w:hAnsi="Arial"/>
        </w:rPr>
        <w:t xml:space="preserve">also </w:t>
      </w:r>
      <w:r>
        <w:rPr>
          <w:rFonts w:ascii="Arial" w:hAnsi="Arial"/>
        </w:rPr>
        <w:t>highlight institutional failure</w:t>
      </w:r>
      <w:r w:rsidR="00946B6E">
        <w:rPr>
          <w:rFonts w:ascii="Arial" w:hAnsi="Arial"/>
        </w:rPr>
        <w:t xml:space="preserve">. They cite </w:t>
      </w:r>
      <w:r>
        <w:rPr>
          <w:rFonts w:ascii="Arial" w:hAnsi="Arial"/>
        </w:rPr>
        <w:t xml:space="preserve"> the takeover of WASH service delivery by ZINWA in 2005 as having triggered performance constraints for Harare. They further contend that resistance by residents to pay fixed monthly charges and the perception by 54.8%</w:t>
      </w:r>
      <w:r>
        <w:rPr>
          <w:rStyle w:val="FootnoteReference"/>
          <w:rFonts w:ascii="Arial" w:hAnsi="Arial"/>
        </w:rPr>
        <w:footnoteReference w:id="12"/>
      </w:r>
      <w:r>
        <w:rPr>
          <w:rFonts w:ascii="Arial" w:hAnsi="Arial"/>
        </w:rPr>
        <w:t xml:space="preserve"> of the residents that water was of poor quality affected service sustainability. </w:t>
      </w:r>
    </w:p>
    <w:p w:rsidR="008652E2" w:rsidRDefault="008652E2" w:rsidP="00946B6E">
      <w:pPr>
        <w:autoSpaceDE w:val="0"/>
        <w:autoSpaceDN w:val="0"/>
        <w:adjustRightInd w:val="0"/>
        <w:jc w:val="both"/>
        <w:rPr>
          <w:rFonts w:ascii="Arial" w:hAnsi="Arial"/>
        </w:rPr>
      </w:pPr>
      <w:r>
        <w:rPr>
          <w:rFonts w:ascii="Arial" w:hAnsi="Arial"/>
        </w:rPr>
        <w:t>Many towns are currently unable to meet the demand for WASH services as Table 1 below shows regarding water. The study of seven towns</w:t>
      </w:r>
      <w:r>
        <w:rPr>
          <w:rStyle w:val="FootnoteReference"/>
          <w:rFonts w:ascii="Arial" w:hAnsi="Arial"/>
        </w:rPr>
        <w:footnoteReference w:id="13"/>
      </w:r>
      <w:r>
        <w:rPr>
          <w:rFonts w:ascii="Arial" w:hAnsi="Arial"/>
        </w:rPr>
        <w:t xml:space="preserve"> by Economic Consulting Associates showed that only two (Mutare and Kwekwe) nearly provided sufficient water. Zimbabwe’s Urban WASH challenge is generally considered to be multifaceted (Makwara and Tavuyanago 2012), requiring fundamental decisions regarding the roles, responsibilities and funding of Urban Councils (Economic Consulting Associates 2011; Human Rights Watch 2013),</w:t>
      </w:r>
      <w:r w:rsidRPr="00EB09D2">
        <w:rPr>
          <w:rFonts w:ascii="Arial" w:hAnsi="Arial"/>
        </w:rPr>
        <w:t xml:space="preserve"> </w:t>
      </w:r>
      <w:r>
        <w:rPr>
          <w:rFonts w:ascii="Arial" w:hAnsi="Arial"/>
        </w:rPr>
        <w:t>and among others, raising residents’ awareness (Chinyama and Toma 2013)</w:t>
      </w:r>
    </w:p>
    <w:p w:rsidR="008652E2" w:rsidRPr="00946B6E" w:rsidRDefault="008652E2" w:rsidP="00946B6E">
      <w:pPr>
        <w:pStyle w:val="Heading3"/>
      </w:pPr>
      <w:bookmarkStart w:id="2" w:name="_Toc408990013"/>
      <w:r w:rsidRPr="00946B6E">
        <w:t>Table 1: Water Supply Performance for selected urban areas</w:t>
      </w:r>
      <w:bookmarkEnd w:id="2"/>
    </w:p>
    <w:p w:rsidR="008652E2" w:rsidRDefault="008652E2" w:rsidP="008652E2">
      <w:r>
        <w:rPr>
          <w:noProof/>
          <w:lang w:eastAsia="en-ZW"/>
        </w:rPr>
        <w:drawing>
          <wp:inline distT="0" distB="0" distL="0" distR="0">
            <wp:extent cx="5172075" cy="20764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172075" cy="2076450"/>
                    </a:xfrm>
                    <a:prstGeom prst="rect">
                      <a:avLst/>
                    </a:prstGeom>
                    <a:noFill/>
                    <a:ln w="9525">
                      <a:noFill/>
                      <a:miter lim="800000"/>
                      <a:headEnd/>
                      <a:tailEnd/>
                    </a:ln>
                  </pic:spPr>
                </pic:pic>
              </a:graphicData>
            </a:graphic>
          </wp:inline>
        </w:drawing>
      </w:r>
    </w:p>
    <w:p w:rsidR="008652E2" w:rsidRDefault="008652E2" w:rsidP="008652E2">
      <w:pPr>
        <w:rPr>
          <w:sz w:val="23"/>
          <w:szCs w:val="23"/>
        </w:rPr>
      </w:pPr>
      <w:r>
        <w:t xml:space="preserve">Source: </w:t>
      </w:r>
      <w:r>
        <w:rPr>
          <w:sz w:val="23"/>
          <w:szCs w:val="23"/>
        </w:rPr>
        <w:t>African Development Bank Group (2010</w:t>
      </w:r>
      <w:r>
        <w:rPr>
          <w:rStyle w:val="FootnoteReference"/>
          <w:sz w:val="23"/>
          <w:szCs w:val="23"/>
        </w:rPr>
        <w:footnoteReference w:id="14"/>
      </w:r>
      <w:r>
        <w:rPr>
          <w:sz w:val="23"/>
          <w:szCs w:val="23"/>
        </w:rPr>
        <w:t>)</w:t>
      </w:r>
    </w:p>
    <w:p w:rsidR="008652E2" w:rsidRDefault="008652E2" w:rsidP="008652E2">
      <w:pPr>
        <w:autoSpaceDE w:val="0"/>
        <w:autoSpaceDN w:val="0"/>
        <w:adjustRightInd w:val="0"/>
        <w:spacing w:after="0" w:line="240" w:lineRule="auto"/>
        <w:jc w:val="both"/>
        <w:rPr>
          <w:rFonts w:ascii="Arial" w:hAnsi="Arial"/>
          <w:szCs w:val="27"/>
        </w:rPr>
      </w:pPr>
      <w:r w:rsidRPr="00214B5B">
        <w:rPr>
          <w:rFonts w:ascii="Arial" w:hAnsi="Arial" w:cs="Arial"/>
          <w:szCs w:val="27"/>
        </w:rPr>
        <w:t xml:space="preserve">Makwara and Tavuyanago </w:t>
      </w:r>
      <w:r>
        <w:rPr>
          <w:rFonts w:ascii="Arial" w:hAnsi="Arial"/>
          <w:szCs w:val="27"/>
        </w:rPr>
        <w:t>(</w:t>
      </w:r>
      <w:r w:rsidRPr="00214B5B">
        <w:rPr>
          <w:rFonts w:ascii="Arial" w:hAnsi="Arial" w:cs="Arial"/>
          <w:szCs w:val="27"/>
        </w:rPr>
        <w:t>2012:1)</w:t>
      </w:r>
      <w:r>
        <w:rPr>
          <w:rFonts w:ascii="Arial" w:hAnsi="Arial"/>
          <w:szCs w:val="27"/>
        </w:rPr>
        <w:t xml:space="preserve"> sum up the urban WASH challenges when they note that </w:t>
      </w:r>
      <w:r w:rsidRPr="00214B5B">
        <w:rPr>
          <w:rFonts w:ascii="Arial" w:hAnsi="Arial" w:cs="Arial"/>
          <w:szCs w:val="27"/>
        </w:rPr>
        <w:t>‘</w:t>
      </w:r>
    </w:p>
    <w:p w:rsidR="008652E2" w:rsidRPr="00214B5B" w:rsidRDefault="008652E2" w:rsidP="008652E2">
      <w:pPr>
        <w:autoSpaceDE w:val="0"/>
        <w:autoSpaceDN w:val="0"/>
        <w:adjustRightInd w:val="0"/>
        <w:spacing w:after="0" w:line="240" w:lineRule="auto"/>
        <w:ind w:left="576" w:right="576"/>
        <w:jc w:val="both"/>
        <w:rPr>
          <w:rFonts w:ascii="Arial" w:hAnsi="Arial" w:cs="Arial"/>
          <w:sz w:val="20"/>
          <w:szCs w:val="27"/>
        </w:rPr>
      </w:pPr>
      <w:r w:rsidRPr="00214B5B">
        <w:rPr>
          <w:rFonts w:ascii="Arial" w:hAnsi="Arial" w:cs="Arial"/>
          <w:sz w:val="20"/>
          <w:szCs w:val="27"/>
        </w:rPr>
        <w:t>Zimbabwe’s urban areas are choking under the weight of over-crowdedness</w:t>
      </w:r>
      <w:r>
        <w:rPr>
          <w:rFonts w:ascii="Arial" w:hAnsi="Arial"/>
          <w:sz w:val="20"/>
          <w:szCs w:val="27"/>
        </w:rPr>
        <w:t>…</w:t>
      </w:r>
      <w:r w:rsidRPr="00214B5B">
        <w:rPr>
          <w:rFonts w:ascii="Arial" w:hAnsi="Arial" w:cs="Arial"/>
          <w:sz w:val="20"/>
          <w:szCs w:val="27"/>
        </w:rPr>
        <w:t>dilapidated infrastructure</w:t>
      </w:r>
      <w:r>
        <w:rPr>
          <w:rFonts w:ascii="Arial" w:hAnsi="Arial"/>
          <w:sz w:val="20"/>
          <w:szCs w:val="27"/>
        </w:rPr>
        <w:t>…</w:t>
      </w:r>
      <w:r w:rsidRPr="00214B5B">
        <w:rPr>
          <w:rFonts w:ascii="Arial" w:hAnsi="Arial" w:cs="Arial"/>
          <w:sz w:val="20"/>
          <w:szCs w:val="27"/>
        </w:rPr>
        <w:t>constant service failure</w:t>
      </w:r>
      <w:r>
        <w:rPr>
          <w:rFonts w:ascii="Arial" w:hAnsi="Arial"/>
          <w:sz w:val="20"/>
          <w:szCs w:val="27"/>
        </w:rPr>
        <w:t xml:space="preserve">…[and] </w:t>
      </w:r>
      <w:r w:rsidRPr="00214B5B">
        <w:rPr>
          <w:rFonts w:ascii="Arial" w:hAnsi="Arial" w:cs="Arial"/>
          <w:sz w:val="20"/>
          <w:szCs w:val="27"/>
        </w:rPr>
        <w:t>water and sewer systems</w:t>
      </w:r>
      <w:r>
        <w:rPr>
          <w:rFonts w:ascii="Arial" w:hAnsi="Arial"/>
          <w:sz w:val="20"/>
          <w:szCs w:val="27"/>
        </w:rPr>
        <w:t>…</w:t>
      </w:r>
      <w:r w:rsidRPr="00214B5B">
        <w:rPr>
          <w:rFonts w:ascii="Arial" w:hAnsi="Arial" w:cs="Arial"/>
          <w:sz w:val="20"/>
          <w:szCs w:val="27"/>
        </w:rPr>
        <w:t>are on the verge of collapse</w:t>
      </w:r>
      <w:r>
        <w:rPr>
          <w:rFonts w:ascii="Arial" w:hAnsi="Arial"/>
          <w:sz w:val="20"/>
          <w:szCs w:val="27"/>
        </w:rPr>
        <w:t>…putting millions…</w:t>
      </w:r>
      <w:r w:rsidRPr="00214B5B">
        <w:rPr>
          <w:rFonts w:ascii="Arial" w:hAnsi="Arial" w:cs="Arial"/>
          <w:sz w:val="20"/>
          <w:szCs w:val="27"/>
        </w:rPr>
        <w:t>in danger of consuming contaminated water</w:t>
      </w:r>
      <w:r>
        <w:rPr>
          <w:rFonts w:ascii="Arial" w:hAnsi="Arial"/>
          <w:sz w:val="20"/>
          <w:szCs w:val="27"/>
        </w:rPr>
        <w:t>…</w:t>
      </w:r>
      <w:r w:rsidRPr="00214B5B">
        <w:rPr>
          <w:rFonts w:ascii="Arial" w:hAnsi="Arial" w:cs="Arial"/>
          <w:sz w:val="20"/>
          <w:szCs w:val="27"/>
        </w:rPr>
        <w:t xml:space="preserve">The quality and quantity of water supplied in Zimbabwe’s urban </w:t>
      </w:r>
      <w:r>
        <w:rPr>
          <w:rFonts w:ascii="Arial" w:hAnsi="Arial"/>
          <w:sz w:val="20"/>
          <w:szCs w:val="27"/>
        </w:rPr>
        <w:t>centres has plummeted…</w:t>
      </w:r>
      <w:r w:rsidRPr="00214B5B">
        <w:rPr>
          <w:rFonts w:ascii="Arial" w:hAnsi="Arial" w:cs="Arial"/>
          <w:sz w:val="20"/>
          <w:szCs w:val="27"/>
        </w:rPr>
        <w:t>owing to the difficult economic situation and other challenges faced by the country”.</w:t>
      </w:r>
    </w:p>
    <w:p w:rsidR="008652E2" w:rsidRPr="00946B6E" w:rsidRDefault="008652E2" w:rsidP="008652E2">
      <w:pPr>
        <w:jc w:val="both"/>
        <w:rPr>
          <w:rFonts w:ascii="Arial" w:hAnsi="Arial" w:cs="Arial"/>
        </w:rPr>
      </w:pPr>
      <w:r w:rsidRPr="00946B6E">
        <w:rPr>
          <w:rFonts w:ascii="Arial" w:hAnsi="Arial" w:cs="Arial"/>
        </w:rPr>
        <w:t>Further the Government of Zimbabwe (2013: 16ff</w:t>
      </w:r>
      <w:r w:rsidRPr="00946B6E">
        <w:rPr>
          <w:rStyle w:val="FootnoteReference"/>
          <w:rFonts w:ascii="Arial" w:hAnsi="Arial" w:cs="Arial"/>
        </w:rPr>
        <w:footnoteReference w:id="15"/>
      </w:r>
      <w:r w:rsidRPr="00946B6E">
        <w:rPr>
          <w:rFonts w:ascii="Arial" w:hAnsi="Arial" w:cs="Arial"/>
        </w:rPr>
        <w:t>) characterises service delivery slippage thus:</w:t>
      </w:r>
    </w:p>
    <w:p w:rsidR="008652E2" w:rsidRPr="008652E2" w:rsidRDefault="008652E2" w:rsidP="008652E2">
      <w:pPr>
        <w:ind w:left="576" w:right="576"/>
        <w:jc w:val="both"/>
        <w:rPr>
          <w:rFonts w:ascii="Arial" w:hAnsi="Arial" w:cs="Arial"/>
          <w:sz w:val="20"/>
        </w:rPr>
      </w:pPr>
      <w:r w:rsidRPr="008652E2">
        <w:rPr>
          <w:rFonts w:ascii="Arial" w:hAnsi="Arial" w:cs="Arial"/>
          <w:sz w:val="20"/>
        </w:rPr>
        <w:lastRenderedPageBreak/>
        <w:t>‘Access to urban water supply decreased from 97% in 1990 to 60% in 2008…sanitation decreased from 99% in 1990 to 40% in 2008…water dropped from 24hrly supply to between 6 and 12 hours per day, and costs exceeded tariffs in 50% of urban local authorities as of 2012…in 2004, WASH inventory estimated that 75% of the…47000 hand pumps were non-functional. A 2009 report indicated that 48% of…rural population did not have a toilet facility’.</w:t>
      </w:r>
    </w:p>
    <w:p w:rsidR="008652E2" w:rsidRPr="00946B6E" w:rsidRDefault="008652E2" w:rsidP="00946B6E">
      <w:pPr>
        <w:autoSpaceDE w:val="0"/>
        <w:autoSpaceDN w:val="0"/>
        <w:adjustRightInd w:val="0"/>
        <w:spacing w:after="0"/>
        <w:jc w:val="both"/>
        <w:rPr>
          <w:rFonts w:ascii="Arial" w:hAnsi="Arial" w:cs="Arial"/>
        </w:rPr>
      </w:pPr>
      <w:r w:rsidRPr="00946B6E">
        <w:rPr>
          <w:rFonts w:ascii="Arial" w:hAnsi="Arial" w:cs="Arial"/>
        </w:rPr>
        <w:t xml:space="preserve">In response to the inadequate WASH service delivery urban residents have resorted to multiple alternatives. The Municipality of Chinhoyi et al (2014) study observed cases where individual households were accessing three sanitation options of ecological sanitation, flush and pit toilets with open defecation reportedly rising. </w:t>
      </w:r>
      <w:r w:rsidR="00946B6E" w:rsidRPr="00946B6E">
        <w:rPr>
          <w:rFonts w:ascii="Arial" w:hAnsi="Arial" w:cs="Arial"/>
        </w:rPr>
        <w:t>It highlights</w:t>
      </w:r>
      <w:r w:rsidRPr="00946B6E">
        <w:rPr>
          <w:rFonts w:ascii="Arial" w:hAnsi="Arial" w:cs="Arial"/>
        </w:rPr>
        <w:t xml:space="preserve"> residents resorting to what the study called improvised water sources. Hove and Tirimboi (2011) cite Harare households resorting to household level water purification, use of borehole and bottled drinking water. </w:t>
      </w:r>
      <w:r w:rsidR="00946B6E" w:rsidRPr="00946B6E">
        <w:rPr>
          <w:rFonts w:ascii="Arial" w:hAnsi="Arial" w:cs="Arial"/>
        </w:rPr>
        <w:t>Other studies have also observed a decline in social values, principles, standards and ethics amongst the population as they adapt to unacceptable service standards, environmental situations and social behaviours (ISF</w:t>
      </w:r>
      <w:r w:rsidR="00946B6E" w:rsidRPr="00946B6E">
        <w:rPr>
          <w:rFonts w:ascii="Calibri" w:hAnsi="Calibri" w:cs="Arial"/>
        </w:rPr>
        <w:t>‐</w:t>
      </w:r>
      <w:r w:rsidR="00946B6E" w:rsidRPr="00946B6E">
        <w:rPr>
          <w:rFonts w:ascii="Arial" w:hAnsi="Arial" w:cs="Arial"/>
        </w:rPr>
        <w:t>UTS 2011</w:t>
      </w:r>
      <w:r w:rsidR="00946B6E" w:rsidRPr="00946B6E">
        <w:rPr>
          <w:rStyle w:val="FootnoteReference"/>
          <w:rFonts w:ascii="Arial" w:hAnsi="Arial" w:cs="Arial"/>
        </w:rPr>
        <w:footnoteReference w:id="16"/>
      </w:r>
      <w:r w:rsidR="00946B6E" w:rsidRPr="00946B6E">
        <w:rPr>
          <w:rFonts w:ascii="Arial" w:hAnsi="Arial" w:cs="Arial"/>
        </w:rPr>
        <w:t xml:space="preserve">). These new behaviours are largely enforced </w:t>
      </w:r>
      <w:r w:rsidR="0059250A">
        <w:rPr>
          <w:rFonts w:ascii="Arial" w:hAnsi="Arial" w:cs="Arial"/>
        </w:rPr>
        <w:t>by</w:t>
      </w:r>
      <w:r w:rsidR="00946B6E" w:rsidRPr="00946B6E">
        <w:rPr>
          <w:rFonts w:ascii="Arial" w:hAnsi="Arial" w:cs="Arial"/>
        </w:rPr>
        <w:t xml:space="preserve"> inadequate or </w:t>
      </w:r>
      <w:r w:rsidR="0059250A">
        <w:rPr>
          <w:rFonts w:ascii="Arial" w:hAnsi="Arial" w:cs="Arial"/>
        </w:rPr>
        <w:t xml:space="preserve">a </w:t>
      </w:r>
      <w:r w:rsidR="00946B6E" w:rsidRPr="00946B6E">
        <w:rPr>
          <w:rFonts w:ascii="Arial" w:hAnsi="Arial" w:cs="Arial"/>
        </w:rPr>
        <w:t xml:space="preserve">complete lack of services. Unfortunately they have the potential of obstructing plans to improve the standard of water and sanitation in the country. Responses to inadequate WASH services that </w:t>
      </w:r>
      <w:r w:rsidR="0059250A" w:rsidRPr="00946B6E">
        <w:rPr>
          <w:rFonts w:ascii="Arial" w:hAnsi="Arial" w:cs="Arial"/>
        </w:rPr>
        <w:t>ISF</w:t>
      </w:r>
      <w:r w:rsidR="0059250A" w:rsidRPr="00946B6E">
        <w:rPr>
          <w:rFonts w:ascii="Calibri" w:hAnsi="Calibri" w:cs="Arial"/>
        </w:rPr>
        <w:t>‐</w:t>
      </w:r>
      <w:r w:rsidR="0059250A" w:rsidRPr="00946B6E">
        <w:rPr>
          <w:rFonts w:ascii="Arial" w:hAnsi="Arial" w:cs="Arial"/>
        </w:rPr>
        <w:t xml:space="preserve">UTS </w:t>
      </w:r>
      <w:r w:rsidR="0059250A">
        <w:rPr>
          <w:rFonts w:ascii="Arial" w:hAnsi="Arial" w:cs="Arial"/>
        </w:rPr>
        <w:t>(</w:t>
      </w:r>
      <w:r w:rsidR="0059250A" w:rsidRPr="00946B6E">
        <w:rPr>
          <w:rFonts w:ascii="Arial" w:hAnsi="Arial" w:cs="Arial"/>
        </w:rPr>
        <w:t>2011</w:t>
      </w:r>
      <w:r w:rsidR="0059250A">
        <w:rPr>
          <w:rFonts w:ascii="Arial" w:hAnsi="Arial" w:cs="Arial"/>
        </w:rPr>
        <w:t xml:space="preserve">) </w:t>
      </w:r>
      <w:r w:rsidR="00946B6E" w:rsidRPr="00946B6E">
        <w:rPr>
          <w:rFonts w:ascii="Arial" w:hAnsi="Arial" w:cs="Arial"/>
        </w:rPr>
        <w:t xml:space="preserve">cite include household level treatment of drinking water and waste management, lowering of WASH standards and sometimes engaging in unsafe practices, and have become accustomed to not demanding better service standards. </w:t>
      </w:r>
      <w:r w:rsidRPr="00946B6E">
        <w:rPr>
          <w:rFonts w:ascii="Arial" w:hAnsi="Arial" w:cs="Arial"/>
        </w:rPr>
        <w:t>The suite of alternative suggests considerable desperation if cases of typhoid and diarrhoea in urban areas like Harare is taken into account. The World Bank (2013) report records 3539 diarrhoeal deaths related to inadequate WASH.</w:t>
      </w:r>
    </w:p>
    <w:p w:rsidR="008652E2" w:rsidRPr="008652E2" w:rsidRDefault="00946B6E" w:rsidP="00946B6E">
      <w:pPr>
        <w:pStyle w:val="Heading2"/>
      </w:pPr>
      <w:bookmarkStart w:id="3" w:name="_Toc408990014"/>
      <w:r>
        <w:t xml:space="preserve">1.2 </w:t>
      </w:r>
      <w:r w:rsidR="008652E2" w:rsidRPr="008652E2">
        <w:t>Policy</w:t>
      </w:r>
      <w:r w:rsidR="008652E2">
        <w:t xml:space="preserve"> and</w:t>
      </w:r>
      <w:r w:rsidR="008652E2" w:rsidRPr="008652E2">
        <w:t xml:space="preserve"> Institution</w:t>
      </w:r>
      <w:r w:rsidR="008652E2">
        <w:t>al Environment</w:t>
      </w:r>
      <w:bookmarkEnd w:id="3"/>
      <w:r w:rsidR="008652E2" w:rsidRPr="008652E2">
        <w:t xml:space="preserve"> </w:t>
      </w:r>
    </w:p>
    <w:p w:rsidR="008652E2" w:rsidRDefault="008652E2" w:rsidP="008652E2">
      <w:pPr>
        <w:jc w:val="both"/>
        <w:rPr>
          <w:rFonts w:ascii="Arial" w:hAnsi="Arial"/>
        </w:rPr>
      </w:pPr>
      <w:r>
        <w:rPr>
          <w:rFonts w:ascii="Arial" w:hAnsi="Arial"/>
        </w:rPr>
        <w:t>Zimbabwe has enshrined the right to water and sanitation in the 2013 national constitution (Sections 73:1a and 77a), which is consistent with international law and UN resolution of 2010</w:t>
      </w:r>
      <w:r>
        <w:rPr>
          <w:rStyle w:val="FootnoteReference"/>
          <w:rFonts w:ascii="Arial" w:hAnsi="Arial"/>
        </w:rPr>
        <w:footnoteReference w:id="17"/>
      </w:r>
      <w:r>
        <w:rPr>
          <w:rFonts w:ascii="Arial" w:hAnsi="Arial"/>
        </w:rPr>
        <w:t xml:space="preserve"> as shown below.</w:t>
      </w:r>
      <w:r w:rsidR="00946B6E">
        <w:rPr>
          <w:rFonts w:ascii="Arial" w:hAnsi="Arial"/>
        </w:rPr>
        <w:t xml:space="preserve"> The country also has a Water Policy (adopted in 2013) and other complementary </w:t>
      </w:r>
      <w:r w:rsidR="00210959">
        <w:rPr>
          <w:rFonts w:ascii="Arial" w:hAnsi="Arial"/>
        </w:rPr>
        <w:t xml:space="preserve">national and local authority level </w:t>
      </w:r>
      <w:r w:rsidR="00946B6E">
        <w:rPr>
          <w:rFonts w:ascii="Arial" w:hAnsi="Arial"/>
        </w:rPr>
        <w:t xml:space="preserve">policy and legislative </w:t>
      </w:r>
      <w:r w:rsidR="00210959">
        <w:rPr>
          <w:rFonts w:ascii="Arial" w:hAnsi="Arial"/>
        </w:rPr>
        <w:t>instruments</w:t>
      </w:r>
      <w:r w:rsidR="00210959" w:rsidRPr="00210959">
        <w:rPr>
          <w:rFonts w:ascii="Arial" w:hAnsi="Arial"/>
        </w:rPr>
        <w:t xml:space="preserve"> </w:t>
      </w:r>
      <w:r w:rsidR="00210959">
        <w:rPr>
          <w:rFonts w:ascii="Arial" w:hAnsi="Arial"/>
        </w:rPr>
        <w:t>for regulating the sector, plans and programmes for responding to WASH gaps.</w:t>
      </w:r>
    </w:p>
    <w:tbl>
      <w:tblPr>
        <w:tblStyle w:val="TableGrid"/>
        <w:tblW w:w="0" w:type="auto"/>
        <w:tblLook w:val="04A0"/>
      </w:tblPr>
      <w:tblGrid>
        <w:gridCol w:w="9242"/>
      </w:tblGrid>
      <w:tr w:rsidR="008652E2" w:rsidTr="00946B6E">
        <w:tc>
          <w:tcPr>
            <w:tcW w:w="9242" w:type="dxa"/>
          </w:tcPr>
          <w:p w:rsidR="008652E2" w:rsidRDefault="008652E2" w:rsidP="00946B6E">
            <w:pPr>
              <w:pStyle w:val="Heading3"/>
              <w:outlineLvl w:val="2"/>
            </w:pPr>
            <w:bookmarkStart w:id="4" w:name="_Toc408990015"/>
            <w:r>
              <w:t>Box 1: UN Resolution on the Human Right to Water and Sanitation</w:t>
            </w:r>
            <w:bookmarkEnd w:id="4"/>
            <w:r>
              <w:t xml:space="preserve"> </w:t>
            </w:r>
          </w:p>
          <w:p w:rsidR="008652E2" w:rsidRPr="00210959" w:rsidRDefault="008652E2" w:rsidP="00946B6E">
            <w:pPr>
              <w:jc w:val="both"/>
              <w:rPr>
                <w:rFonts w:ascii="Arial" w:hAnsi="Arial" w:cs="Arial"/>
                <w:color w:val="000000"/>
                <w:sz w:val="20"/>
                <w:szCs w:val="20"/>
              </w:rPr>
            </w:pPr>
            <w:r w:rsidRPr="00210959">
              <w:rPr>
                <w:rFonts w:ascii="Arial" w:hAnsi="Arial" w:cs="Arial"/>
                <w:color w:val="000000"/>
                <w:sz w:val="20"/>
                <w:szCs w:val="20"/>
              </w:rPr>
              <w:t>In July 2010, a UN Resolution</w:t>
            </w:r>
            <w:r w:rsidRPr="00210959">
              <w:rPr>
                <w:rStyle w:val="A28"/>
                <w:rFonts w:ascii="Arial" w:hAnsi="Arial" w:cs="Arial"/>
                <w:sz w:val="20"/>
                <w:szCs w:val="20"/>
              </w:rPr>
              <w:t xml:space="preserve">2 </w:t>
            </w:r>
            <w:r w:rsidRPr="00210959">
              <w:rPr>
                <w:rFonts w:ascii="Arial" w:hAnsi="Arial" w:cs="Arial"/>
                <w:color w:val="000000"/>
                <w:sz w:val="20"/>
                <w:szCs w:val="20"/>
              </w:rPr>
              <w:t xml:space="preserve">formally recognized the right to water and sanitation and acknowledged that clean drinking-water and sanitation are essential to the realization of all human rights. “The human right to water and sanitation entitles everyone to </w:t>
            </w:r>
            <w:r w:rsidRPr="00210959">
              <w:rPr>
                <w:rFonts w:ascii="Arial" w:hAnsi="Arial" w:cs="Arial"/>
                <w:b/>
                <w:bCs/>
                <w:i/>
                <w:iCs/>
                <w:color w:val="000000"/>
                <w:sz w:val="20"/>
                <w:szCs w:val="20"/>
              </w:rPr>
              <w:t xml:space="preserve">sufficient, safe, accessible, culturally acceptable and affordable </w:t>
            </w:r>
            <w:r w:rsidRPr="00210959">
              <w:rPr>
                <w:rFonts w:ascii="Arial" w:hAnsi="Arial" w:cs="Arial"/>
                <w:color w:val="000000"/>
                <w:sz w:val="20"/>
                <w:szCs w:val="20"/>
              </w:rPr>
              <w:t xml:space="preserve">water and sanitation services for personal and domestic uses, and which are delivered in a </w:t>
            </w:r>
            <w:r w:rsidRPr="00210959">
              <w:rPr>
                <w:rFonts w:ascii="Arial" w:hAnsi="Arial" w:cs="Arial"/>
                <w:b/>
                <w:bCs/>
                <w:i/>
                <w:iCs/>
                <w:color w:val="000000"/>
                <w:sz w:val="20"/>
                <w:szCs w:val="20"/>
              </w:rPr>
              <w:t>participatory, accountable and non-discriminatory manner</w:t>
            </w:r>
            <w:r w:rsidRPr="00210959">
              <w:rPr>
                <w:rFonts w:ascii="Arial" w:hAnsi="Arial" w:cs="Arial"/>
                <w:color w:val="000000"/>
                <w:sz w:val="20"/>
                <w:szCs w:val="20"/>
              </w:rPr>
              <w:t>. Governments are obliged to ensure that everybody gains access to these services over a considered timeframe, through creating an enabling environment, namely by adopting appropriate legislation, policies, programmes and ensuring that these are adequately resourced and monitored.”</w:t>
            </w:r>
          </w:p>
          <w:p w:rsidR="00946B6E" w:rsidRDefault="00946B6E" w:rsidP="00946B6E">
            <w:pPr>
              <w:jc w:val="both"/>
              <w:rPr>
                <w:rFonts w:ascii="Myriad Pro Light Cond" w:hAnsi="Myriad Pro Light Cond" w:cs="Myriad Pro Light Cond"/>
                <w:color w:val="000000"/>
              </w:rPr>
            </w:pPr>
          </w:p>
          <w:p w:rsidR="008652E2" w:rsidRDefault="008652E2" w:rsidP="00946B6E">
            <w:pPr>
              <w:jc w:val="both"/>
              <w:rPr>
                <w:rFonts w:ascii="Arial" w:hAnsi="Arial"/>
              </w:rPr>
            </w:pPr>
            <w:r>
              <w:rPr>
                <w:rFonts w:ascii="Myriad Pro Light Cond" w:hAnsi="Myriad Pro Light Cond" w:cs="Myriad Pro Light Cond"/>
                <w:color w:val="000000"/>
              </w:rPr>
              <w:t>Source: UN-Water and WHO (2014)</w:t>
            </w:r>
          </w:p>
        </w:tc>
      </w:tr>
    </w:tbl>
    <w:p w:rsidR="00CC7B89" w:rsidRDefault="00CC7B89" w:rsidP="00CC7B89">
      <w:pPr>
        <w:autoSpaceDE w:val="0"/>
        <w:autoSpaceDN w:val="0"/>
        <w:adjustRightInd w:val="0"/>
        <w:spacing w:after="0" w:line="240" w:lineRule="auto"/>
        <w:rPr>
          <w:rFonts w:ascii="Arial" w:hAnsi="Arial" w:cs="Arial"/>
          <w:bCs/>
        </w:rPr>
      </w:pPr>
    </w:p>
    <w:p w:rsidR="00E20EBD" w:rsidRDefault="00E20EBD" w:rsidP="00E20EBD">
      <w:pPr>
        <w:autoSpaceDE w:val="0"/>
        <w:autoSpaceDN w:val="0"/>
        <w:adjustRightInd w:val="0"/>
        <w:jc w:val="both"/>
        <w:rPr>
          <w:rFonts w:ascii="Arial" w:hAnsi="Arial" w:cs="Arial"/>
          <w:bCs/>
        </w:rPr>
      </w:pPr>
      <w:r>
        <w:rPr>
          <w:rFonts w:ascii="Arial" w:hAnsi="Arial" w:cs="Arial"/>
          <w:bCs/>
        </w:rPr>
        <w:lastRenderedPageBreak/>
        <w:t>It is critical to interrogate the extent to which the policy is clear on public participation in WASH activities. Is the policy understood, how is it expected to work and what are the type of institutions established (or necessary but not in place) to ensure public participation? These questions have to be explored within an urban context as part of elaborating what a pro-poor WASH policy would like broadly but with respect to people’s participation in particular. The focus has to be nuanced to ensure that girls, women and other categories of vulnerable residents are taken into account as well.</w:t>
      </w:r>
    </w:p>
    <w:p w:rsidR="00E20EBD" w:rsidRDefault="00E20EBD" w:rsidP="00E20EBD">
      <w:pPr>
        <w:autoSpaceDE w:val="0"/>
        <w:autoSpaceDN w:val="0"/>
        <w:adjustRightInd w:val="0"/>
        <w:jc w:val="both"/>
        <w:rPr>
          <w:rFonts w:ascii="Arial" w:hAnsi="Arial" w:cs="Arial"/>
          <w:bCs/>
        </w:rPr>
      </w:pPr>
      <w:r>
        <w:rPr>
          <w:rFonts w:ascii="Arial" w:hAnsi="Arial" w:cs="Arial"/>
          <w:bCs/>
        </w:rPr>
        <w:t xml:space="preserve">The discourse on rights as enshrined in policy is easier to put into practice where standards are laid out say for water and sanitation both broadly and at a town level particularly for different categories of vulnerable groups. Clarity on specific service standards is needed e.g. regarding the siting of pit latrines, sewer connections, signage on facilities and access rumps. These are critical and can be observed (or verified) at public institutions (schools and clinics, bus termini and markets, beer halls, stadia, service stations. </w:t>
      </w:r>
    </w:p>
    <w:p w:rsidR="00E20EBD" w:rsidRDefault="00E20EBD" w:rsidP="00E20EBD">
      <w:pPr>
        <w:autoSpaceDE w:val="0"/>
        <w:autoSpaceDN w:val="0"/>
        <w:adjustRightInd w:val="0"/>
        <w:jc w:val="both"/>
        <w:rPr>
          <w:rFonts w:ascii="Arial" w:hAnsi="Arial" w:cs="Arial"/>
          <w:bCs/>
        </w:rPr>
      </w:pPr>
      <w:r>
        <w:rPr>
          <w:rFonts w:ascii="Arial" w:hAnsi="Arial" w:cs="Arial"/>
          <w:bCs/>
        </w:rPr>
        <w:t>Public WASH facilities have a role to play in terms of acting as alternatives that relieve the burden on private facilities and the environment. As such, it is critical to establish their presence, quality and functionality, access</w:t>
      </w:r>
      <w:r w:rsidR="00121760">
        <w:rPr>
          <w:rFonts w:ascii="Arial" w:hAnsi="Arial" w:cs="Arial"/>
          <w:bCs/>
        </w:rPr>
        <w:t xml:space="preserve"> by different groups, their spatial location. At the same time public (and private) open spaces need to be understood in any given town. These can be looked at in terms of the characteristics of the areas where dumping of rubbish occurs. A process of identifying public streams and wetlands, establishing their status, how they are being utilized, the groups accessing them and how they are being maintained is critical as part of understanding WASH issues.</w:t>
      </w:r>
    </w:p>
    <w:p w:rsidR="00A6461A" w:rsidRDefault="00073366" w:rsidP="00A6461A">
      <w:pPr>
        <w:pStyle w:val="NormalWeb"/>
        <w:spacing w:after="200" w:afterAutospacing="0" w:line="276" w:lineRule="auto"/>
        <w:jc w:val="both"/>
        <w:rPr>
          <w:rFonts w:ascii="Arial" w:hAnsi="Arial" w:cs="Arial"/>
          <w:bCs/>
          <w:sz w:val="22"/>
          <w:szCs w:val="22"/>
        </w:rPr>
      </w:pPr>
      <w:r>
        <w:rPr>
          <w:rFonts w:ascii="Arial" w:hAnsi="Arial" w:cs="Arial"/>
          <w:bCs/>
          <w:sz w:val="22"/>
          <w:szCs w:val="22"/>
        </w:rPr>
        <w:t>The complexity of WASH rights, their realization and the dire consequences for individuals and communities where they go unmet is what generally informs the need for inclusive WASH approaches. In ZImbabwe the p</w:t>
      </w:r>
      <w:r w:rsidR="008652E2">
        <w:rPr>
          <w:rFonts w:ascii="Arial" w:hAnsi="Arial" w:cs="Arial"/>
          <w:bCs/>
          <w:sz w:val="22"/>
          <w:szCs w:val="22"/>
        </w:rPr>
        <w:t>lanning and implementation of WASH services applies a multi-stakeholder approach under the sector leadership of the Ministry responsible</w:t>
      </w:r>
      <w:r w:rsidR="00E20EBD">
        <w:rPr>
          <w:rFonts w:ascii="Arial" w:hAnsi="Arial" w:cs="Arial"/>
          <w:bCs/>
          <w:sz w:val="22"/>
          <w:szCs w:val="22"/>
        </w:rPr>
        <w:t xml:space="preserve"> for</w:t>
      </w:r>
      <w:r w:rsidR="008652E2">
        <w:rPr>
          <w:rFonts w:ascii="Arial" w:hAnsi="Arial" w:cs="Arial"/>
          <w:bCs/>
          <w:sz w:val="22"/>
          <w:szCs w:val="22"/>
        </w:rPr>
        <w:t xml:space="preserve"> water, environment and climate change </w:t>
      </w:r>
      <w:r w:rsidR="008652E2" w:rsidRPr="00CC7B89">
        <w:rPr>
          <w:rFonts w:ascii="Arial" w:hAnsi="Arial" w:cs="Arial"/>
          <w:bCs/>
          <w:sz w:val="22"/>
          <w:szCs w:val="22"/>
        </w:rPr>
        <w:t>working closely with the Ministry responsible for local government</w:t>
      </w:r>
      <w:r w:rsidR="00CC7B89" w:rsidRPr="00CC7B89">
        <w:rPr>
          <w:rFonts w:ascii="Arial" w:hAnsi="Arial" w:cs="Arial"/>
          <w:bCs/>
        </w:rPr>
        <w:t xml:space="preserve"> and other strategic Ministries</w:t>
      </w:r>
      <w:r w:rsidR="00CC7B89" w:rsidRPr="00CC7B89">
        <w:rPr>
          <w:rStyle w:val="FootnoteReference"/>
          <w:rFonts w:ascii="Arial" w:hAnsi="Arial" w:cs="Arial"/>
          <w:bCs/>
        </w:rPr>
        <w:footnoteReference w:id="18"/>
      </w:r>
      <w:r w:rsidR="008652E2" w:rsidRPr="00CC7B89">
        <w:rPr>
          <w:rFonts w:ascii="Arial" w:hAnsi="Arial" w:cs="Arial"/>
          <w:bCs/>
          <w:sz w:val="22"/>
          <w:szCs w:val="22"/>
        </w:rPr>
        <w:t xml:space="preserve">. </w:t>
      </w:r>
      <w:r w:rsidR="00A6461A" w:rsidRPr="00363BE3">
        <w:rPr>
          <w:rFonts w:ascii="Arial" w:eastAsiaTheme="majorEastAsia" w:hAnsi="Arial" w:cs="Arial"/>
          <w:sz w:val="22"/>
          <w:lang w:val="en-IE"/>
        </w:rPr>
        <w:t xml:space="preserve">The Ministries responsible for labour and social services (targeting of vulnerable groups) and education (WASH in schools), </w:t>
      </w:r>
      <w:r w:rsidR="00A6461A">
        <w:rPr>
          <w:rFonts w:ascii="Arial" w:eastAsiaTheme="majorEastAsia" w:hAnsi="Arial" w:cs="Arial"/>
          <w:sz w:val="22"/>
          <w:lang w:val="en-IE"/>
        </w:rPr>
        <w:t>Agriculture</w:t>
      </w:r>
      <w:r w:rsidR="00A6461A" w:rsidRPr="00363BE3">
        <w:rPr>
          <w:rFonts w:ascii="Arial" w:eastAsiaTheme="majorEastAsia" w:hAnsi="Arial" w:cs="Arial"/>
          <w:sz w:val="22"/>
          <w:lang w:val="en-IE"/>
        </w:rPr>
        <w:t xml:space="preserve"> (land use planning and integrating livelihoods into WASH), specific departments in the Ministry responsible for local government (Department of Physical Planning, Civil Protection) and state-owned agencies like EMA, ZINWA, DDF and the National AIDS Council </w:t>
      </w:r>
      <w:r w:rsidR="00A6461A">
        <w:rPr>
          <w:rFonts w:ascii="Arial" w:eastAsiaTheme="majorEastAsia" w:hAnsi="Arial" w:cs="Arial"/>
          <w:sz w:val="22"/>
          <w:lang w:val="en-IE"/>
        </w:rPr>
        <w:t xml:space="preserve">are also critical members of WASH coordination spaces at national and sub-national levels. Apart from state institutions, UNICEF and other relevant UN agencies and non-state agencies (NGOs and private sector organizations) also participate in the WASH sector at all levels including in direct implementation of activities. </w:t>
      </w:r>
      <w:r w:rsidR="00A6461A">
        <w:rPr>
          <w:rFonts w:ascii="Arial" w:hAnsi="Arial" w:cs="Arial"/>
          <w:bCs/>
          <w:sz w:val="22"/>
          <w:szCs w:val="22"/>
        </w:rPr>
        <w:t xml:space="preserve">The principal coordinating agency for the sector is the National Action Committee with a Secretariat (the National Coordination Unit, NCU). </w:t>
      </w:r>
    </w:p>
    <w:p w:rsidR="0059250A" w:rsidRDefault="00210959" w:rsidP="00CC7B89">
      <w:pPr>
        <w:autoSpaceDE w:val="0"/>
        <w:autoSpaceDN w:val="0"/>
        <w:adjustRightInd w:val="0"/>
        <w:jc w:val="both"/>
        <w:rPr>
          <w:rFonts w:ascii="Arial" w:hAnsi="Arial" w:cs="Arial"/>
        </w:rPr>
      </w:pPr>
      <w:r w:rsidRPr="00CC7B89">
        <w:rPr>
          <w:rFonts w:ascii="Arial" w:hAnsi="Arial" w:cs="Arial"/>
          <w:bCs/>
        </w:rPr>
        <w:t xml:space="preserve">The multi-stakeholder and integrated approach (i.e. working on water, sanitation, </w:t>
      </w:r>
      <w:r w:rsidRPr="00CC7B89">
        <w:rPr>
          <w:rFonts w:ascii="Arial" w:hAnsi="Arial" w:cs="Arial"/>
        </w:rPr>
        <w:t>health and hygiene education</w:t>
      </w:r>
      <w:r w:rsidRPr="00CC7B89">
        <w:rPr>
          <w:rFonts w:ascii="Arial" w:hAnsi="Arial" w:cs="Arial"/>
          <w:bCs/>
        </w:rPr>
        <w:t xml:space="preserve"> as a package) is historical and has components of </w:t>
      </w:r>
      <w:r w:rsidRPr="00CC7B89">
        <w:rPr>
          <w:rFonts w:ascii="Arial" w:hAnsi="Arial" w:cs="Arial"/>
        </w:rPr>
        <w:t xml:space="preserve">training and capacity building, community mobilisation and education, and establishing systems for sustainable operation and maintenance. The approach was adopted under the National Master Plan for Rural Water Supply and Sanitation developed shortly after independence. This also saw the </w:t>
      </w:r>
      <w:r w:rsidRPr="00CC7B89">
        <w:rPr>
          <w:rFonts w:ascii="Arial" w:hAnsi="Arial" w:cs="Arial"/>
        </w:rPr>
        <w:lastRenderedPageBreak/>
        <w:t xml:space="preserve">creation of the National Action Committee (NAC) as a sector coordinating body for the ‘Integrated Rural Water Supply and Sanitation Program’ (IRWSSP) implemented from early independence. Although principally rural in focus the programme led to a near doubling of national coverage over the </w:t>
      </w:r>
      <w:r w:rsidR="0059250A">
        <w:rPr>
          <w:rFonts w:ascii="Arial" w:hAnsi="Arial" w:cs="Arial"/>
        </w:rPr>
        <w:t>first</w:t>
      </w:r>
      <w:r w:rsidRPr="00CC7B89">
        <w:rPr>
          <w:rFonts w:ascii="Arial" w:hAnsi="Arial" w:cs="Arial"/>
        </w:rPr>
        <w:t xml:space="preserve"> </w:t>
      </w:r>
      <w:r w:rsidR="0059250A">
        <w:rPr>
          <w:rFonts w:ascii="Arial" w:hAnsi="Arial" w:cs="Arial"/>
        </w:rPr>
        <w:t>post-independence</w:t>
      </w:r>
      <w:r w:rsidRPr="00CC7B89">
        <w:rPr>
          <w:rFonts w:ascii="Arial" w:hAnsi="Arial" w:cs="Arial"/>
        </w:rPr>
        <w:t xml:space="preserve"> years including close to 100% coverage in both water and sanitation in urban areas. </w:t>
      </w:r>
    </w:p>
    <w:p w:rsidR="00A6461A" w:rsidRDefault="00210959" w:rsidP="00CC7B89">
      <w:pPr>
        <w:autoSpaceDE w:val="0"/>
        <w:autoSpaceDN w:val="0"/>
        <w:adjustRightInd w:val="0"/>
        <w:jc w:val="both"/>
        <w:rPr>
          <w:rFonts w:ascii="Arial" w:hAnsi="Arial" w:cs="Arial"/>
        </w:rPr>
      </w:pPr>
      <w:r w:rsidRPr="00CC7B89">
        <w:rPr>
          <w:rFonts w:ascii="Arial" w:hAnsi="Arial" w:cs="Arial"/>
        </w:rPr>
        <w:t>Since the</w:t>
      </w:r>
      <w:r w:rsidR="00625D85">
        <w:rPr>
          <w:rFonts w:ascii="Arial" w:hAnsi="Arial" w:cs="Arial"/>
        </w:rPr>
        <w:t xml:space="preserve"> 1980s</w:t>
      </w:r>
      <w:r w:rsidRPr="00CC7B89">
        <w:rPr>
          <w:rFonts w:ascii="Arial" w:hAnsi="Arial" w:cs="Arial"/>
        </w:rPr>
        <w:t xml:space="preserve"> two major sector reform cycles have followed. </w:t>
      </w:r>
      <w:r w:rsidR="00CC7B89" w:rsidRPr="00CC7B89">
        <w:rPr>
          <w:rFonts w:ascii="Arial" w:hAnsi="Arial" w:cs="Arial"/>
        </w:rPr>
        <w:t xml:space="preserve">The first was based on the 1998 Water Act and the creation of the Zimbabwe National water Authority (ZINWA) </w:t>
      </w:r>
      <w:r w:rsidR="00625D85">
        <w:rPr>
          <w:rFonts w:ascii="Arial" w:hAnsi="Arial" w:cs="Arial"/>
        </w:rPr>
        <w:t>as well as the associated sub-national (catchment-based) water resource management institutions based on the concept of decentralizing functions to the lowest appropriate authority (Dube and Swatuk 2002</w:t>
      </w:r>
      <w:r w:rsidR="00625D85">
        <w:rPr>
          <w:rStyle w:val="FootnoteReference"/>
          <w:rFonts w:ascii="Arial" w:hAnsi="Arial" w:cs="Arial"/>
        </w:rPr>
        <w:footnoteReference w:id="19"/>
      </w:r>
      <w:r w:rsidR="00625D85">
        <w:rPr>
          <w:rFonts w:ascii="Arial" w:hAnsi="Arial" w:cs="Arial"/>
        </w:rPr>
        <w:t>). This le</w:t>
      </w:r>
      <w:r w:rsidR="00CC7B89" w:rsidRPr="00CC7B89">
        <w:rPr>
          <w:rFonts w:ascii="Arial" w:hAnsi="Arial" w:cs="Arial"/>
        </w:rPr>
        <w:t>d to the authority playing a more critical role in national water resources planning, management and development. From 2005 ZINWA played an even more direct role in urban water supply and sewerage. The second is the period after 2009 when the ZINWA centralization was reversed in February of that year. There has been considerable restructuring of sector leadership, seeking to create clarity in ministerial roles and responsibilities and a coordination framework.</w:t>
      </w:r>
    </w:p>
    <w:p w:rsidR="008652E2" w:rsidRPr="00CC7B89" w:rsidRDefault="00A6461A" w:rsidP="00CC7B89">
      <w:pPr>
        <w:autoSpaceDE w:val="0"/>
        <w:autoSpaceDN w:val="0"/>
        <w:adjustRightInd w:val="0"/>
        <w:jc w:val="both"/>
        <w:rPr>
          <w:rFonts w:ascii="Arial" w:hAnsi="Arial" w:cs="Arial"/>
          <w:bCs/>
        </w:rPr>
      </w:pPr>
      <w:r>
        <w:rPr>
          <w:rFonts w:ascii="Arial" w:hAnsi="Arial" w:cs="Arial"/>
        </w:rPr>
        <w:t>The performance of public institutions (central government, local authorities and parastatals) has been stressed for more than two decades. This has affected the policy and institutional environment as most public institutions have not been able to meet their obligations complicating coordination. This has been a result of a combination of economic decline and the new aid architecture informed by Zimbabwe’s altered relations with donor countries. This has seen a shift from WASH investments being principally donor funded and through government (Government of Zimbabwe 2013) to one where funding comes through UN agencies and NGOs. Coupled with declining service delivery that has triggered customer resistance, among other outcomes, the institutional structures for WASH development and their engagement with citizens (for participatory planning and implementation necessary for sustainability) are decidedly stretched.</w:t>
      </w:r>
      <w:r w:rsidR="00625D85">
        <w:rPr>
          <w:rFonts w:ascii="Arial" w:hAnsi="Arial" w:cs="Arial"/>
        </w:rPr>
        <w:t xml:space="preserve"> It is worth acknowledging that what Dube and Swatuk (2002)</w:t>
      </w:r>
      <w:r w:rsidR="00625D85" w:rsidRPr="00625D85">
        <w:rPr>
          <w:rFonts w:ascii="Arial" w:hAnsi="Arial" w:cs="Arial"/>
        </w:rPr>
        <w:t xml:space="preserve"> </w:t>
      </w:r>
      <w:r w:rsidR="00625D85">
        <w:rPr>
          <w:rFonts w:ascii="Arial" w:hAnsi="Arial" w:cs="Arial"/>
        </w:rPr>
        <w:t xml:space="preserve">noted remains valid that inclusivist language does not always translate into wider benefits. This is because </w:t>
      </w:r>
      <w:r w:rsidR="00355761">
        <w:rPr>
          <w:rFonts w:ascii="Arial" w:hAnsi="Arial" w:cs="Arial"/>
        </w:rPr>
        <w:t xml:space="preserve">beyond legal provisions and establishment of institutions </w:t>
      </w:r>
      <w:r w:rsidR="00625D85">
        <w:rPr>
          <w:rFonts w:ascii="Arial" w:hAnsi="Arial" w:cs="Arial"/>
        </w:rPr>
        <w:t xml:space="preserve">equity has to be practically sought. Such an approach requires nuanced understanding of specific WASH governance dynamics because the politics of reforms tend to ignore concerns of the poor who may actually not be included in formal structures, spaces and processes. Without engaging with the social, economic and political realities of service delivery at a local level good </w:t>
      </w:r>
      <w:r w:rsidR="00355761">
        <w:rPr>
          <w:rFonts w:ascii="Arial" w:hAnsi="Arial" w:cs="Arial"/>
        </w:rPr>
        <w:t xml:space="preserve">and making of long-term decisions </w:t>
      </w:r>
      <w:r w:rsidR="00625D85">
        <w:rPr>
          <w:rFonts w:ascii="Arial" w:hAnsi="Arial" w:cs="Arial"/>
        </w:rPr>
        <w:t xml:space="preserve">WASH policies, laws, institutional </w:t>
      </w:r>
      <w:r w:rsidR="00355761">
        <w:rPr>
          <w:rFonts w:ascii="Arial" w:hAnsi="Arial" w:cs="Arial"/>
        </w:rPr>
        <w:t xml:space="preserve">arrangements </w:t>
      </w:r>
      <w:r w:rsidR="00625D85">
        <w:rPr>
          <w:rFonts w:ascii="Arial" w:hAnsi="Arial" w:cs="Arial"/>
        </w:rPr>
        <w:t>and programmes</w:t>
      </w:r>
      <w:r w:rsidR="00355761">
        <w:rPr>
          <w:rFonts w:ascii="Arial" w:hAnsi="Arial" w:cs="Arial"/>
        </w:rPr>
        <w:t xml:space="preserve"> (Dube and Swatuk 2002; Economic Consulting Associates 20011; Municipality of Chinhoyi et al 2014; UN Water and WHO 2014; Chinyama and Toma 2013).</w:t>
      </w:r>
    </w:p>
    <w:p w:rsidR="008652E2" w:rsidRPr="008652E2" w:rsidRDefault="00946B6E" w:rsidP="00946B6E">
      <w:pPr>
        <w:pStyle w:val="Heading2"/>
      </w:pPr>
      <w:bookmarkStart w:id="5" w:name="_Toc408990016"/>
      <w:r>
        <w:t xml:space="preserve">1.3 </w:t>
      </w:r>
      <w:r w:rsidR="008652E2" w:rsidRPr="008652E2">
        <w:t>Emerging Initiatives</w:t>
      </w:r>
      <w:bookmarkEnd w:id="5"/>
    </w:p>
    <w:p w:rsidR="008652E2" w:rsidRPr="00D66803" w:rsidRDefault="008652E2" w:rsidP="00D66803">
      <w:pPr>
        <w:autoSpaceDE w:val="0"/>
        <w:autoSpaceDN w:val="0"/>
        <w:adjustRightInd w:val="0"/>
        <w:spacing w:after="0"/>
        <w:jc w:val="both"/>
        <w:rPr>
          <w:rFonts w:ascii="Arial" w:hAnsi="Arial" w:cs="Arial"/>
          <w:bCs/>
        </w:rPr>
      </w:pPr>
      <w:r w:rsidRPr="00D66803">
        <w:rPr>
          <w:rFonts w:ascii="Arial" w:hAnsi="Arial" w:cs="Arial"/>
          <w:bCs/>
        </w:rPr>
        <w:t xml:space="preserve">A number of national initiatives have been underway covering actual service delivery (rehabilitation and installation of new services) in both rural and urban local authority areas as well as addressing policy issues. These include the UNICEF implemented Water Treatment Chemical Support programme, Rural WASH programme covering 30 districts and the 14 small towns WASH programme. The African Development Bank, GIZ, the World Bank </w:t>
      </w:r>
      <w:r w:rsidRPr="00D66803">
        <w:rPr>
          <w:rFonts w:ascii="Arial" w:hAnsi="Arial" w:cs="Arial"/>
          <w:bCs/>
        </w:rPr>
        <w:lastRenderedPageBreak/>
        <w:t xml:space="preserve">and other </w:t>
      </w:r>
      <w:r w:rsidR="00946B6E" w:rsidRPr="00D66803">
        <w:rPr>
          <w:rFonts w:ascii="Arial" w:hAnsi="Arial" w:cs="Arial"/>
          <w:bCs/>
        </w:rPr>
        <w:t xml:space="preserve">UN </w:t>
      </w:r>
      <w:r w:rsidRPr="00D66803">
        <w:rPr>
          <w:rFonts w:ascii="Arial" w:hAnsi="Arial" w:cs="Arial"/>
          <w:bCs/>
        </w:rPr>
        <w:t>agencies</w:t>
      </w:r>
      <w:r w:rsidR="00946B6E" w:rsidRPr="00D66803">
        <w:rPr>
          <w:rStyle w:val="FootnoteReference"/>
          <w:rFonts w:ascii="Arial" w:hAnsi="Arial" w:cs="Arial"/>
          <w:bCs/>
        </w:rPr>
        <w:footnoteReference w:id="20"/>
      </w:r>
      <w:r w:rsidRPr="00D66803">
        <w:rPr>
          <w:rFonts w:ascii="Arial" w:hAnsi="Arial" w:cs="Arial"/>
          <w:bCs/>
        </w:rPr>
        <w:t xml:space="preserve"> have also carried out relevant work from which this current baseline survey will learn.</w:t>
      </w:r>
      <w:r w:rsidR="00946B6E" w:rsidRPr="00D66803">
        <w:rPr>
          <w:rFonts w:ascii="Arial" w:hAnsi="Arial" w:cs="Arial"/>
          <w:bCs/>
        </w:rPr>
        <w:t xml:space="preserve"> The main sector donors include </w:t>
      </w:r>
      <w:r w:rsidR="00946B6E" w:rsidRPr="00D66803">
        <w:rPr>
          <w:rFonts w:ascii="Arial" w:hAnsi="Arial" w:cs="Arial"/>
        </w:rPr>
        <w:t>European Community (EC), the governments of Australia, Canada, Denmark, Germany, the Netherlands, Norway, Sweden, United Kingdom, United States, the African Development Bank and the World Bank. Individual Councils have also accessed loan finance from local banks like Banc ABC for WASH related running costs and purchase of equipment</w:t>
      </w:r>
      <w:r w:rsidR="00946B6E" w:rsidRPr="00D66803">
        <w:rPr>
          <w:rFonts w:ascii="Arial" w:hAnsi="Arial" w:cs="Arial"/>
          <w:bCs/>
        </w:rPr>
        <w:t xml:space="preserve">.  </w:t>
      </w:r>
      <w:r w:rsidR="00946B6E" w:rsidRPr="00D66803">
        <w:rPr>
          <w:rFonts w:ascii="Arial" w:hAnsi="Arial" w:cs="Arial"/>
        </w:rPr>
        <w:t>Most donor support is currently being provided as humanitarian</w:t>
      </w:r>
      <w:r w:rsidR="00D66803">
        <w:rPr>
          <w:rFonts w:ascii="Arial" w:hAnsi="Arial" w:cs="Arial"/>
        </w:rPr>
        <w:t xml:space="preserve"> </w:t>
      </w:r>
      <w:r w:rsidR="00946B6E" w:rsidRPr="00D66803">
        <w:rPr>
          <w:rFonts w:ascii="Arial" w:hAnsi="Arial" w:cs="Arial"/>
        </w:rPr>
        <w:t>or transitional support through UN agencies and NGOs not through central government.</w:t>
      </w:r>
    </w:p>
    <w:p w:rsidR="008652E2" w:rsidRDefault="008652E2" w:rsidP="00A6461A">
      <w:pPr>
        <w:pStyle w:val="NormalWeb"/>
        <w:spacing w:line="276" w:lineRule="auto"/>
        <w:jc w:val="both"/>
        <w:rPr>
          <w:rFonts w:ascii="Arial" w:hAnsi="Arial" w:cs="Arial"/>
          <w:sz w:val="22"/>
          <w:szCs w:val="22"/>
        </w:rPr>
      </w:pPr>
      <w:r w:rsidRPr="00D66803">
        <w:rPr>
          <w:rFonts w:ascii="Arial" w:hAnsi="Arial" w:cs="Arial"/>
          <w:bCs/>
          <w:sz w:val="22"/>
          <w:szCs w:val="22"/>
        </w:rPr>
        <w:t>The World Bank supported Service-Level Benchmarking (SLB</w:t>
      </w:r>
      <w:r w:rsidRPr="00D66803">
        <w:rPr>
          <w:rStyle w:val="FootnoteReference"/>
          <w:rFonts w:ascii="Arial" w:hAnsi="Arial" w:cs="Arial"/>
          <w:bCs/>
          <w:sz w:val="22"/>
          <w:szCs w:val="22"/>
        </w:rPr>
        <w:footnoteReference w:id="21"/>
      </w:r>
      <w:r w:rsidRPr="00D66803">
        <w:rPr>
          <w:rFonts w:ascii="Arial" w:hAnsi="Arial" w:cs="Arial"/>
          <w:bCs/>
          <w:sz w:val="22"/>
          <w:szCs w:val="22"/>
        </w:rPr>
        <w:t xml:space="preserve">) process since </w:t>
      </w:r>
      <w:r w:rsidRPr="00D66803">
        <w:rPr>
          <w:rFonts w:ascii="Arial" w:hAnsi="Arial" w:cs="Arial"/>
          <w:sz w:val="22"/>
          <w:szCs w:val="22"/>
        </w:rPr>
        <w:t>August 2012</w:t>
      </w:r>
      <w:r>
        <w:rPr>
          <w:rFonts w:ascii="Arial" w:hAnsi="Arial" w:cs="Arial"/>
          <w:sz w:val="22"/>
          <w:szCs w:val="22"/>
        </w:rPr>
        <w:t xml:space="preserve"> has supported the</w:t>
      </w:r>
      <w:r w:rsidRPr="00105D37">
        <w:rPr>
          <w:rFonts w:ascii="Arial" w:hAnsi="Arial" w:cs="Arial"/>
          <w:sz w:val="22"/>
          <w:szCs w:val="22"/>
        </w:rPr>
        <w:t xml:space="preserve"> participatory development data collection tools</w:t>
      </w:r>
      <w:r>
        <w:rPr>
          <w:rFonts w:ascii="Arial" w:hAnsi="Arial" w:cs="Arial"/>
          <w:sz w:val="22"/>
          <w:szCs w:val="22"/>
        </w:rPr>
        <w:t>, definition</w:t>
      </w:r>
      <w:r w:rsidRPr="00105D37">
        <w:rPr>
          <w:rFonts w:ascii="Arial" w:hAnsi="Arial" w:cs="Arial"/>
          <w:sz w:val="22"/>
          <w:szCs w:val="22"/>
        </w:rPr>
        <w:t xml:space="preserve"> and adoption of key indicators</w:t>
      </w:r>
      <w:r>
        <w:rPr>
          <w:rFonts w:ascii="Arial" w:hAnsi="Arial" w:cs="Arial"/>
          <w:sz w:val="22"/>
          <w:szCs w:val="22"/>
        </w:rPr>
        <w:t>. Some of the</w:t>
      </w:r>
      <w:r w:rsidRPr="00105D37">
        <w:rPr>
          <w:rFonts w:ascii="Arial" w:hAnsi="Arial" w:cs="Arial"/>
          <w:sz w:val="22"/>
          <w:szCs w:val="22"/>
        </w:rPr>
        <w:t xml:space="preserve"> challenges that the SLB </w:t>
      </w:r>
      <w:r>
        <w:rPr>
          <w:rFonts w:ascii="Arial" w:hAnsi="Arial" w:cs="Arial"/>
          <w:sz w:val="22"/>
          <w:szCs w:val="22"/>
        </w:rPr>
        <w:t>has faced include</w:t>
      </w:r>
      <w:r w:rsidRPr="00105D37">
        <w:rPr>
          <w:rFonts w:ascii="Arial" w:hAnsi="Arial" w:cs="Arial"/>
          <w:sz w:val="22"/>
          <w:szCs w:val="22"/>
        </w:rPr>
        <w:t xml:space="preserve"> poor </w:t>
      </w:r>
      <w:r>
        <w:rPr>
          <w:rFonts w:ascii="Arial" w:hAnsi="Arial" w:cs="Arial"/>
          <w:sz w:val="22"/>
          <w:szCs w:val="22"/>
        </w:rPr>
        <w:t xml:space="preserve">or incomplete Municipal databases (e.g. valuation rolls or </w:t>
      </w:r>
      <w:r w:rsidRPr="00105D37">
        <w:rPr>
          <w:rFonts w:ascii="Arial" w:hAnsi="Arial" w:cs="Arial"/>
          <w:sz w:val="22"/>
          <w:szCs w:val="22"/>
        </w:rPr>
        <w:t>property stock records</w:t>
      </w:r>
      <w:r>
        <w:rPr>
          <w:rFonts w:ascii="Arial" w:hAnsi="Arial" w:cs="Arial"/>
          <w:sz w:val="22"/>
          <w:szCs w:val="22"/>
        </w:rPr>
        <w:t>)</w:t>
      </w:r>
      <w:r w:rsidRPr="00105D37">
        <w:rPr>
          <w:rFonts w:ascii="Arial" w:hAnsi="Arial" w:cs="Arial"/>
          <w:sz w:val="22"/>
          <w:szCs w:val="22"/>
        </w:rPr>
        <w:t>, weak customer care, high non-revenue water, low revenue collection efficiency, low coverage, low investments in maintenance, low capacity, demand outstripping supply, poor quality data for management and decision making, poor services, and  high levels of pollution.</w:t>
      </w:r>
      <w:r>
        <w:rPr>
          <w:sz w:val="19"/>
          <w:szCs w:val="19"/>
        </w:rPr>
        <w:t xml:space="preserve"> </w:t>
      </w:r>
      <w:r w:rsidRPr="00105D37">
        <w:rPr>
          <w:rFonts w:ascii="Arial" w:hAnsi="Arial" w:cs="Arial"/>
          <w:sz w:val="22"/>
          <w:szCs w:val="22"/>
        </w:rPr>
        <w:t xml:space="preserve"> </w:t>
      </w:r>
      <w:r>
        <w:rPr>
          <w:rFonts w:ascii="Arial" w:hAnsi="Arial" w:cs="Arial"/>
          <w:sz w:val="22"/>
          <w:szCs w:val="22"/>
        </w:rPr>
        <w:t>However, despite these challenges the project has generated some results, which include</w:t>
      </w:r>
    </w:p>
    <w:p w:rsidR="008652E2" w:rsidRPr="00105D37" w:rsidRDefault="008652E2" w:rsidP="008652E2">
      <w:pPr>
        <w:numPr>
          <w:ilvl w:val="0"/>
          <w:numId w:val="18"/>
        </w:numPr>
        <w:spacing w:before="100" w:beforeAutospacing="1" w:after="100" w:afterAutospacing="1" w:line="240" w:lineRule="auto"/>
        <w:rPr>
          <w:rFonts w:ascii="Arial" w:eastAsia="Times New Roman" w:hAnsi="Arial" w:cs="Arial"/>
          <w:lang w:eastAsia="en-ZW"/>
        </w:rPr>
      </w:pPr>
      <w:r w:rsidRPr="00105D37">
        <w:rPr>
          <w:rFonts w:ascii="Arial" w:eastAsia="Times New Roman" w:hAnsi="Arial" w:cs="Arial"/>
          <w:lang w:eastAsia="en-ZW"/>
        </w:rPr>
        <w:t>Councils and ZINWA now have a better understanding of the status of their Water, Sanitation and Hygiene services and are able to peg themselves against peers</w:t>
      </w:r>
      <w:r>
        <w:rPr>
          <w:rFonts w:ascii="Arial" w:eastAsia="Times New Roman" w:hAnsi="Arial"/>
          <w:lang w:eastAsia="en-ZW"/>
        </w:rPr>
        <w:t>;</w:t>
      </w:r>
    </w:p>
    <w:p w:rsidR="008652E2" w:rsidRPr="00105D37" w:rsidRDefault="008652E2" w:rsidP="008652E2">
      <w:pPr>
        <w:numPr>
          <w:ilvl w:val="0"/>
          <w:numId w:val="18"/>
        </w:numPr>
        <w:spacing w:before="100" w:beforeAutospacing="1" w:after="100" w:afterAutospacing="1" w:line="240" w:lineRule="auto"/>
        <w:rPr>
          <w:rFonts w:ascii="Arial" w:eastAsia="Times New Roman" w:hAnsi="Arial" w:cs="Arial"/>
          <w:lang w:eastAsia="en-ZW"/>
        </w:rPr>
      </w:pPr>
      <w:r w:rsidRPr="00105D37">
        <w:rPr>
          <w:rFonts w:ascii="Arial" w:eastAsia="Times New Roman" w:hAnsi="Arial" w:cs="Arial"/>
          <w:lang w:eastAsia="en-ZW"/>
        </w:rPr>
        <w:t>Data on property stock has improved and this will plug off revenue losses due to underhand activities in the system</w:t>
      </w:r>
    </w:p>
    <w:p w:rsidR="008652E2" w:rsidRPr="00105D37" w:rsidRDefault="008652E2" w:rsidP="008652E2">
      <w:pPr>
        <w:numPr>
          <w:ilvl w:val="0"/>
          <w:numId w:val="18"/>
        </w:numPr>
        <w:spacing w:before="100" w:beforeAutospacing="1" w:after="100" w:afterAutospacing="1" w:line="240" w:lineRule="auto"/>
        <w:rPr>
          <w:rFonts w:ascii="Arial" w:eastAsia="Times New Roman" w:hAnsi="Arial" w:cs="Arial"/>
          <w:lang w:eastAsia="en-ZW"/>
        </w:rPr>
      </w:pPr>
      <w:r w:rsidRPr="00105D37">
        <w:rPr>
          <w:rFonts w:ascii="Arial" w:eastAsia="Times New Roman" w:hAnsi="Arial" w:cs="Arial"/>
          <w:lang w:eastAsia="en-ZW"/>
        </w:rPr>
        <w:t>Asset accounting and management has improved, standardised and strengthened</w:t>
      </w:r>
    </w:p>
    <w:p w:rsidR="008652E2" w:rsidRPr="00105D37" w:rsidRDefault="008652E2" w:rsidP="008652E2">
      <w:pPr>
        <w:numPr>
          <w:ilvl w:val="0"/>
          <w:numId w:val="18"/>
        </w:numPr>
        <w:spacing w:before="100" w:beforeAutospacing="1" w:after="100" w:afterAutospacing="1" w:line="240" w:lineRule="auto"/>
        <w:rPr>
          <w:rFonts w:ascii="Arial" w:eastAsia="Times New Roman" w:hAnsi="Arial" w:cs="Arial"/>
          <w:lang w:eastAsia="en-ZW"/>
        </w:rPr>
      </w:pPr>
      <w:r w:rsidRPr="00105D37">
        <w:rPr>
          <w:rFonts w:ascii="Arial" w:eastAsia="Times New Roman" w:hAnsi="Arial" w:cs="Arial"/>
          <w:lang w:eastAsia="en-ZW"/>
        </w:rPr>
        <w:t>Budgeting systems have improved through rational cost build up in tariffs</w:t>
      </w:r>
    </w:p>
    <w:p w:rsidR="008652E2" w:rsidRPr="00105D37" w:rsidRDefault="008652E2" w:rsidP="008652E2">
      <w:pPr>
        <w:numPr>
          <w:ilvl w:val="0"/>
          <w:numId w:val="18"/>
        </w:numPr>
        <w:spacing w:before="100" w:beforeAutospacing="1" w:after="100" w:afterAutospacing="1" w:line="240" w:lineRule="auto"/>
        <w:rPr>
          <w:rFonts w:ascii="Arial" w:eastAsia="Times New Roman" w:hAnsi="Arial" w:cs="Arial"/>
          <w:lang w:eastAsia="en-ZW"/>
        </w:rPr>
      </w:pPr>
      <w:r w:rsidRPr="00105D37">
        <w:rPr>
          <w:rFonts w:ascii="Arial" w:eastAsia="Times New Roman" w:hAnsi="Arial" w:cs="Arial"/>
          <w:lang w:eastAsia="en-ZW"/>
        </w:rPr>
        <w:t>There is more transparency on the operations of councils as most council utility data is now readily available</w:t>
      </w:r>
    </w:p>
    <w:p w:rsidR="008652E2" w:rsidRPr="00105D37" w:rsidRDefault="008652E2" w:rsidP="008652E2">
      <w:pPr>
        <w:numPr>
          <w:ilvl w:val="0"/>
          <w:numId w:val="18"/>
        </w:numPr>
        <w:spacing w:before="100" w:beforeAutospacing="1" w:after="100" w:afterAutospacing="1" w:line="240" w:lineRule="auto"/>
        <w:rPr>
          <w:rFonts w:ascii="Arial" w:eastAsia="Times New Roman" w:hAnsi="Arial" w:cs="Arial"/>
          <w:lang w:eastAsia="en-ZW"/>
        </w:rPr>
      </w:pPr>
      <w:r w:rsidRPr="00105D37">
        <w:rPr>
          <w:rFonts w:ascii="Arial" w:eastAsia="Times New Roman" w:hAnsi="Arial" w:cs="Arial"/>
          <w:lang w:eastAsia="en-ZW"/>
        </w:rPr>
        <w:t>Research and teaching can now improve on local authority management as the academia were involved in the SLB processes</w:t>
      </w:r>
    </w:p>
    <w:p w:rsidR="008652E2" w:rsidRPr="00105D37" w:rsidRDefault="008652E2" w:rsidP="008652E2">
      <w:pPr>
        <w:numPr>
          <w:ilvl w:val="0"/>
          <w:numId w:val="18"/>
        </w:numPr>
        <w:spacing w:before="100" w:beforeAutospacing="1" w:after="100" w:afterAutospacing="1" w:line="240" w:lineRule="auto"/>
        <w:rPr>
          <w:rFonts w:ascii="Arial" w:eastAsia="Times New Roman" w:hAnsi="Arial" w:cs="Arial"/>
          <w:lang w:eastAsia="en-ZW"/>
        </w:rPr>
      </w:pPr>
      <w:r w:rsidRPr="00105D37">
        <w:rPr>
          <w:rFonts w:ascii="Arial" w:eastAsia="Times New Roman" w:hAnsi="Arial" w:cs="Arial"/>
          <w:lang w:eastAsia="en-ZW"/>
        </w:rPr>
        <w:t>Knowledge products are being developed and these will improve policy and decision making</w:t>
      </w:r>
    </w:p>
    <w:p w:rsidR="008652E2" w:rsidRDefault="008652E2" w:rsidP="00A6461A">
      <w:pPr>
        <w:pStyle w:val="NormalWeb"/>
        <w:spacing w:line="276" w:lineRule="auto"/>
        <w:jc w:val="both"/>
        <w:rPr>
          <w:rFonts w:ascii="Arial" w:hAnsi="Arial" w:cs="Arial"/>
          <w:sz w:val="22"/>
          <w:szCs w:val="22"/>
        </w:rPr>
      </w:pPr>
      <w:r>
        <w:rPr>
          <w:rFonts w:ascii="Arial" w:hAnsi="Arial" w:cs="Arial"/>
          <w:sz w:val="22"/>
          <w:szCs w:val="22"/>
        </w:rPr>
        <w:t>On the demand side national poor people’s movements have made efforts to address housing and related WASH issues. For instance an affiliate of the SDI</w:t>
      </w:r>
      <w:r>
        <w:rPr>
          <w:rStyle w:val="FootnoteReference"/>
          <w:rFonts w:ascii="Arial" w:hAnsi="Arial" w:cs="Arial"/>
          <w:sz w:val="22"/>
          <w:szCs w:val="22"/>
        </w:rPr>
        <w:footnoteReference w:id="22"/>
      </w:r>
      <w:r>
        <w:rPr>
          <w:rFonts w:ascii="Arial" w:hAnsi="Arial" w:cs="Arial"/>
          <w:sz w:val="22"/>
          <w:szCs w:val="22"/>
        </w:rPr>
        <w:t xml:space="preserve"> has mobilized upwards of 50 000 households to address land, housing and WASH access and affordability issues across the country. The ZHPF’s approach emphasizes, among others, the following:</w:t>
      </w:r>
    </w:p>
    <w:p w:rsidR="008652E2" w:rsidRPr="00A6461A" w:rsidRDefault="008652E2" w:rsidP="008652E2">
      <w:pPr>
        <w:pStyle w:val="NormalWeb"/>
        <w:numPr>
          <w:ilvl w:val="0"/>
          <w:numId w:val="19"/>
        </w:numPr>
        <w:jc w:val="both"/>
        <w:rPr>
          <w:rFonts w:ascii="Arial" w:hAnsi="Arial" w:cs="Arial"/>
          <w:sz w:val="22"/>
          <w:szCs w:val="23"/>
        </w:rPr>
      </w:pPr>
      <w:r w:rsidRPr="00A6461A">
        <w:rPr>
          <w:rFonts w:ascii="Arial" w:hAnsi="Arial" w:cs="Arial"/>
          <w:sz w:val="22"/>
          <w:szCs w:val="23"/>
        </w:rPr>
        <w:t xml:space="preserve">Getting local residents to coordinate and combine their demands for sanitary improvement; </w:t>
      </w:r>
    </w:p>
    <w:p w:rsidR="008652E2" w:rsidRPr="00A6461A" w:rsidRDefault="008652E2" w:rsidP="008652E2">
      <w:pPr>
        <w:pStyle w:val="NormalWeb"/>
        <w:numPr>
          <w:ilvl w:val="0"/>
          <w:numId w:val="19"/>
        </w:numPr>
        <w:jc w:val="both"/>
        <w:rPr>
          <w:rFonts w:ascii="Arial" w:hAnsi="Arial" w:cs="Arial"/>
          <w:sz w:val="22"/>
          <w:szCs w:val="23"/>
        </w:rPr>
      </w:pPr>
      <w:r w:rsidRPr="00A6461A">
        <w:rPr>
          <w:rFonts w:ascii="Arial" w:hAnsi="Arial" w:cs="Arial"/>
          <w:sz w:val="22"/>
          <w:szCs w:val="23"/>
        </w:rPr>
        <w:t xml:space="preserve">Finding and implementing improvements that are affordable and acceptable to both the local authorities and the residents; </w:t>
      </w:r>
    </w:p>
    <w:p w:rsidR="008652E2" w:rsidRPr="00A6461A" w:rsidRDefault="008652E2" w:rsidP="008652E2">
      <w:pPr>
        <w:pStyle w:val="NormalWeb"/>
        <w:numPr>
          <w:ilvl w:val="0"/>
          <w:numId w:val="19"/>
        </w:numPr>
        <w:jc w:val="both"/>
        <w:rPr>
          <w:rFonts w:ascii="Arial" w:hAnsi="Arial" w:cs="Arial"/>
          <w:sz w:val="22"/>
          <w:szCs w:val="23"/>
        </w:rPr>
      </w:pPr>
      <w:r w:rsidRPr="00A6461A">
        <w:rPr>
          <w:rFonts w:ascii="Arial" w:hAnsi="Arial" w:cs="Arial"/>
          <w:sz w:val="22"/>
          <w:szCs w:val="23"/>
        </w:rPr>
        <w:t>Getting local authorities to work with residents and their organisations to co-produce the needed improvements; and</w:t>
      </w:r>
    </w:p>
    <w:p w:rsidR="008652E2" w:rsidRPr="00A6461A" w:rsidRDefault="008652E2" w:rsidP="008652E2">
      <w:pPr>
        <w:pStyle w:val="NormalWeb"/>
        <w:numPr>
          <w:ilvl w:val="0"/>
          <w:numId w:val="19"/>
        </w:numPr>
        <w:jc w:val="both"/>
        <w:rPr>
          <w:rFonts w:ascii="Arial" w:hAnsi="Arial" w:cs="Arial"/>
          <w:sz w:val="20"/>
          <w:szCs w:val="22"/>
        </w:rPr>
      </w:pPr>
      <w:r w:rsidRPr="00A6461A">
        <w:rPr>
          <w:rFonts w:ascii="Arial" w:hAnsi="Arial" w:cs="Arial"/>
          <w:sz w:val="22"/>
          <w:szCs w:val="23"/>
        </w:rPr>
        <w:lastRenderedPageBreak/>
        <w:t>Ensuring that other poverty-related problems, such as insecure tenure, do not undermine improvement efforts (Municipality of Chinhoyi et al 2014</w:t>
      </w:r>
      <w:r w:rsidRPr="00A6461A">
        <w:rPr>
          <w:rStyle w:val="FootnoteReference"/>
          <w:rFonts w:ascii="Arial" w:hAnsi="Arial" w:cs="Arial"/>
          <w:sz w:val="22"/>
          <w:szCs w:val="23"/>
        </w:rPr>
        <w:footnoteReference w:id="23"/>
      </w:r>
      <w:r w:rsidRPr="00A6461A">
        <w:rPr>
          <w:rFonts w:ascii="Arial" w:hAnsi="Arial" w:cs="Arial"/>
          <w:sz w:val="22"/>
          <w:szCs w:val="23"/>
        </w:rPr>
        <w:t>).</w:t>
      </w:r>
    </w:p>
    <w:p w:rsidR="00BD421F" w:rsidRPr="008652E2" w:rsidRDefault="00A62A51" w:rsidP="00946B6E">
      <w:pPr>
        <w:pStyle w:val="Heading1"/>
      </w:pPr>
      <w:bookmarkStart w:id="6" w:name="_Toc408990017"/>
      <w:r>
        <w:t xml:space="preserve">2.0 </w:t>
      </w:r>
      <w:r w:rsidR="00BD421F" w:rsidRPr="008652E2">
        <w:t>About the Baseline Survey</w:t>
      </w:r>
      <w:bookmarkEnd w:id="6"/>
      <w:r w:rsidR="00BD421F" w:rsidRPr="008652E2">
        <w:t xml:space="preserve"> </w:t>
      </w:r>
    </w:p>
    <w:p w:rsidR="00793567" w:rsidRDefault="00867F2B" w:rsidP="007A6366">
      <w:pPr>
        <w:autoSpaceDE w:val="0"/>
        <w:autoSpaceDN w:val="0"/>
        <w:adjustRightInd w:val="0"/>
        <w:jc w:val="both"/>
        <w:rPr>
          <w:rFonts w:ascii="Arial" w:hAnsi="Arial" w:cs="Arial"/>
        </w:rPr>
      </w:pPr>
      <w:r>
        <w:rPr>
          <w:rFonts w:ascii="Arial" w:hAnsi="Arial" w:cs="Arial"/>
          <w:color w:val="000000"/>
          <w:szCs w:val="28"/>
        </w:rPr>
        <w:t xml:space="preserve">This document contains tools that Research Assistants will use to gather relevant qualitative data from each of the </w:t>
      </w:r>
      <w:r>
        <w:rPr>
          <w:rFonts w:ascii="Arial" w:hAnsi="Arial" w:cs="Arial"/>
        </w:rPr>
        <w:t>14 Towns</w:t>
      </w:r>
      <w:r>
        <w:rPr>
          <w:rStyle w:val="FootnoteReference"/>
          <w:rFonts w:ascii="Arial" w:hAnsi="Arial" w:cs="Arial"/>
        </w:rPr>
        <w:footnoteReference w:id="24"/>
      </w:r>
      <w:r>
        <w:rPr>
          <w:rFonts w:ascii="Arial" w:hAnsi="Arial" w:cs="Arial"/>
          <w:color w:val="000000"/>
          <w:szCs w:val="28"/>
        </w:rPr>
        <w:t xml:space="preserve">. </w:t>
      </w:r>
      <w:r w:rsidR="00A6461A">
        <w:rPr>
          <w:rFonts w:ascii="Arial" w:hAnsi="Arial" w:cs="Arial"/>
          <w:color w:val="000000"/>
          <w:szCs w:val="28"/>
        </w:rPr>
        <w:t>The development of the tools and suggested processes draw</w:t>
      </w:r>
      <w:r w:rsidR="00D66803">
        <w:rPr>
          <w:rFonts w:ascii="Arial" w:hAnsi="Arial" w:cs="Arial"/>
          <w:color w:val="000000"/>
          <w:szCs w:val="28"/>
        </w:rPr>
        <w:t>s</w:t>
      </w:r>
      <w:r w:rsidR="00A6461A">
        <w:rPr>
          <w:rFonts w:ascii="Arial" w:hAnsi="Arial" w:cs="Arial"/>
          <w:color w:val="000000"/>
          <w:szCs w:val="28"/>
        </w:rPr>
        <w:t xml:space="preserve"> from the team’s review of available literature (which will continue during the survey) and is guided by the focus of the whole 14 towns WASH baseline s</w:t>
      </w:r>
      <w:r w:rsidR="00D66803">
        <w:rPr>
          <w:rFonts w:ascii="Arial" w:hAnsi="Arial" w:cs="Arial"/>
          <w:color w:val="000000"/>
          <w:szCs w:val="28"/>
        </w:rPr>
        <w:t>t</w:t>
      </w:r>
      <w:r w:rsidR="00A6461A">
        <w:rPr>
          <w:rFonts w:ascii="Arial" w:hAnsi="Arial" w:cs="Arial"/>
          <w:color w:val="000000"/>
          <w:szCs w:val="28"/>
        </w:rPr>
        <w:t>u</w:t>
      </w:r>
      <w:r w:rsidR="00D66803">
        <w:rPr>
          <w:rFonts w:ascii="Arial" w:hAnsi="Arial" w:cs="Arial"/>
          <w:color w:val="000000"/>
          <w:szCs w:val="28"/>
        </w:rPr>
        <w:t>d</w:t>
      </w:r>
      <w:r w:rsidR="00A6461A">
        <w:rPr>
          <w:rFonts w:ascii="Arial" w:hAnsi="Arial" w:cs="Arial"/>
          <w:color w:val="000000"/>
          <w:szCs w:val="28"/>
        </w:rPr>
        <w:t xml:space="preserve">y. </w:t>
      </w:r>
      <w:r w:rsidR="00793567">
        <w:rPr>
          <w:rFonts w:ascii="Arial" w:hAnsi="Arial" w:cs="Arial"/>
        </w:rPr>
        <w:t>The objective of the whole survey</w:t>
      </w:r>
      <w:r w:rsidR="00610C6C">
        <w:rPr>
          <w:rFonts w:ascii="Arial" w:hAnsi="Arial" w:cs="Arial"/>
        </w:rPr>
        <w:t xml:space="preserve"> (</w:t>
      </w:r>
      <w:r w:rsidR="00793567">
        <w:rPr>
          <w:rFonts w:ascii="Arial" w:hAnsi="Arial" w:cs="Arial"/>
        </w:rPr>
        <w:t xml:space="preserve">which has a </w:t>
      </w:r>
      <w:r w:rsidR="00610C6C">
        <w:rPr>
          <w:rFonts w:ascii="Arial" w:hAnsi="Arial" w:cs="Arial"/>
        </w:rPr>
        <w:t xml:space="preserve">separate </w:t>
      </w:r>
      <w:r w:rsidR="00793567">
        <w:rPr>
          <w:rFonts w:ascii="Arial" w:hAnsi="Arial" w:cs="Arial"/>
        </w:rPr>
        <w:t>quantitative part</w:t>
      </w:r>
      <w:r w:rsidR="00610C6C">
        <w:rPr>
          <w:rFonts w:ascii="Arial" w:hAnsi="Arial" w:cs="Arial"/>
        </w:rPr>
        <w:t>)</w:t>
      </w:r>
      <w:r w:rsidR="00793567">
        <w:rPr>
          <w:rFonts w:ascii="Arial" w:hAnsi="Arial" w:cs="Arial"/>
        </w:rPr>
        <w:t xml:space="preserve"> is to: </w:t>
      </w:r>
    </w:p>
    <w:p w:rsidR="00793567" w:rsidRPr="009D27D7" w:rsidRDefault="00793567" w:rsidP="00793567">
      <w:pPr>
        <w:autoSpaceDE w:val="0"/>
        <w:autoSpaceDN w:val="0"/>
        <w:adjustRightInd w:val="0"/>
        <w:ind w:left="432" w:right="432"/>
        <w:jc w:val="both"/>
        <w:rPr>
          <w:rFonts w:ascii="Arial" w:hAnsi="Arial" w:cs="Arial"/>
        </w:rPr>
      </w:pPr>
      <w:r w:rsidRPr="009D27D7">
        <w:rPr>
          <w:rFonts w:ascii="Arial" w:hAnsi="Arial" w:cs="Arial"/>
        </w:rPr>
        <w:t>‘…determine the current status of water, sanitation services and hygiene practices (with a special focus on, equity and disability) and to establish benchmarks (</w:t>
      </w:r>
      <w:r w:rsidRPr="009D27D7">
        <w:rPr>
          <w:rFonts w:ascii="Arial" w:hAnsi="Arial" w:cs="Arial"/>
          <w:b/>
          <w:i/>
        </w:rPr>
        <w:t>qualitative</w:t>
      </w:r>
      <w:r w:rsidRPr="009D27D7">
        <w:rPr>
          <w:rFonts w:ascii="Arial" w:hAnsi="Arial" w:cs="Arial"/>
        </w:rPr>
        <w:t xml:space="preserve"> and quantitative) which programme progress and success will be measured against’. </w:t>
      </w:r>
    </w:p>
    <w:p w:rsidR="00793567" w:rsidRPr="00B52C47" w:rsidRDefault="00793567" w:rsidP="00793567">
      <w:pPr>
        <w:autoSpaceDE w:val="0"/>
        <w:autoSpaceDN w:val="0"/>
        <w:adjustRightInd w:val="0"/>
        <w:jc w:val="both"/>
        <w:rPr>
          <w:rFonts w:ascii="Arial" w:hAnsi="Arial" w:cs="Arial"/>
        </w:rPr>
      </w:pPr>
      <w:r>
        <w:rPr>
          <w:rFonts w:ascii="Arial" w:hAnsi="Arial" w:cs="Arial"/>
        </w:rPr>
        <w:t>The qualitative component emphasizes</w:t>
      </w:r>
      <w:r w:rsidRPr="00B52C47">
        <w:rPr>
          <w:rFonts w:ascii="Arial" w:hAnsi="Arial" w:cs="Arial"/>
        </w:rPr>
        <w:t xml:space="preserve"> gender, vulnerability and disability</w:t>
      </w:r>
      <w:r>
        <w:rPr>
          <w:rFonts w:ascii="Arial" w:hAnsi="Arial" w:cs="Arial"/>
        </w:rPr>
        <w:t>.</w:t>
      </w:r>
      <w:r w:rsidRPr="00B52C47">
        <w:rPr>
          <w:rFonts w:ascii="Arial" w:hAnsi="Arial" w:cs="Arial"/>
        </w:rPr>
        <w:t xml:space="preserve"> </w:t>
      </w:r>
      <w:r>
        <w:rPr>
          <w:rFonts w:ascii="Arial" w:hAnsi="Arial" w:cs="Arial"/>
        </w:rPr>
        <w:t>It focus</w:t>
      </w:r>
      <w:r w:rsidR="007A6366">
        <w:rPr>
          <w:rFonts w:ascii="Arial" w:hAnsi="Arial" w:cs="Arial"/>
        </w:rPr>
        <w:t>es</w:t>
      </w:r>
      <w:r>
        <w:rPr>
          <w:rFonts w:ascii="Arial" w:hAnsi="Arial" w:cs="Arial"/>
        </w:rPr>
        <w:t xml:space="preserve"> on </w:t>
      </w:r>
      <w:r w:rsidRPr="00B52C47">
        <w:rPr>
          <w:rFonts w:ascii="Arial" w:hAnsi="Arial" w:cs="Arial"/>
        </w:rPr>
        <w:t xml:space="preserve">access to </w:t>
      </w:r>
      <w:r w:rsidR="00610C6C" w:rsidRPr="00610C6C">
        <w:rPr>
          <w:rFonts w:ascii="Arial" w:hAnsi="Arial" w:cs="Arial"/>
        </w:rPr>
        <w:t>existing</w:t>
      </w:r>
      <w:r w:rsidR="00610C6C" w:rsidRPr="009D27D7">
        <w:rPr>
          <w:rFonts w:ascii="Arial" w:hAnsi="Arial" w:cs="Arial"/>
          <w:i/>
        </w:rPr>
        <w:t xml:space="preserve"> </w:t>
      </w:r>
      <w:r w:rsidRPr="00B52C47">
        <w:rPr>
          <w:rFonts w:ascii="Arial" w:hAnsi="Arial" w:cs="Arial"/>
        </w:rPr>
        <w:t>services</w:t>
      </w:r>
      <w:r>
        <w:rPr>
          <w:rFonts w:ascii="Arial" w:hAnsi="Arial" w:cs="Arial"/>
        </w:rPr>
        <w:t xml:space="preserve"> </w:t>
      </w:r>
      <w:r w:rsidR="00610C6C">
        <w:rPr>
          <w:rFonts w:ascii="Arial" w:hAnsi="Arial" w:cs="Arial"/>
        </w:rPr>
        <w:t>and</w:t>
      </w:r>
      <w:r w:rsidRPr="009D27D7">
        <w:rPr>
          <w:rFonts w:ascii="Arial" w:hAnsi="Arial" w:cs="Arial"/>
          <w:i/>
        </w:rPr>
        <w:t xml:space="preserve"> </w:t>
      </w:r>
      <w:r w:rsidRPr="00610C6C">
        <w:rPr>
          <w:rFonts w:ascii="Arial" w:hAnsi="Arial" w:cs="Arial"/>
        </w:rPr>
        <w:t>facilities</w:t>
      </w:r>
      <w:r w:rsidR="00610C6C">
        <w:rPr>
          <w:rFonts w:ascii="Arial" w:hAnsi="Arial" w:cs="Arial"/>
          <w:i/>
        </w:rPr>
        <w:t xml:space="preserve"> (satisfactoriness)</w:t>
      </w:r>
      <w:r w:rsidRPr="00B52C47">
        <w:rPr>
          <w:rFonts w:ascii="Arial" w:hAnsi="Arial" w:cs="Arial"/>
        </w:rPr>
        <w:t xml:space="preserve">, </w:t>
      </w:r>
      <w:r w:rsidR="00610C6C">
        <w:rPr>
          <w:rFonts w:ascii="Arial" w:hAnsi="Arial" w:cs="Arial"/>
        </w:rPr>
        <w:t xml:space="preserve">their </w:t>
      </w:r>
      <w:r w:rsidRPr="00B52C47">
        <w:rPr>
          <w:rFonts w:ascii="Arial" w:hAnsi="Arial" w:cs="Arial"/>
        </w:rPr>
        <w:t xml:space="preserve">sustainability </w:t>
      </w:r>
      <w:r>
        <w:rPr>
          <w:rFonts w:ascii="Arial" w:hAnsi="Arial" w:cs="Arial"/>
        </w:rPr>
        <w:t>(</w:t>
      </w:r>
      <w:r w:rsidR="00610C6C">
        <w:rPr>
          <w:rFonts w:ascii="Arial" w:hAnsi="Arial" w:cs="Arial"/>
          <w:i/>
        </w:rPr>
        <w:t>individual, group and community participation</w:t>
      </w:r>
      <w:r>
        <w:rPr>
          <w:rFonts w:ascii="Arial" w:hAnsi="Arial" w:cs="Arial"/>
        </w:rPr>
        <w:t>)</w:t>
      </w:r>
      <w:r w:rsidRPr="00B52C47">
        <w:rPr>
          <w:rFonts w:ascii="Arial" w:hAnsi="Arial" w:cs="Arial"/>
        </w:rPr>
        <w:t xml:space="preserve">, willingness and ability to pay </w:t>
      </w:r>
      <w:r>
        <w:rPr>
          <w:rFonts w:ascii="Arial" w:hAnsi="Arial" w:cs="Arial"/>
        </w:rPr>
        <w:t>(</w:t>
      </w:r>
      <w:r w:rsidRPr="009D27D7">
        <w:rPr>
          <w:rFonts w:ascii="Arial" w:hAnsi="Arial" w:cs="Arial"/>
          <w:i/>
        </w:rPr>
        <w:t xml:space="preserve">use and </w:t>
      </w:r>
      <w:r w:rsidR="00610C6C">
        <w:rPr>
          <w:rFonts w:ascii="Arial" w:hAnsi="Arial" w:cs="Arial"/>
          <w:i/>
        </w:rPr>
        <w:t>Customer Care mechanisms</w:t>
      </w:r>
      <w:r>
        <w:rPr>
          <w:rFonts w:ascii="Arial" w:hAnsi="Arial" w:cs="Arial"/>
        </w:rPr>
        <w:t xml:space="preserve">) </w:t>
      </w:r>
      <w:r w:rsidRPr="00B52C47">
        <w:rPr>
          <w:rFonts w:ascii="Arial" w:hAnsi="Arial" w:cs="Arial"/>
        </w:rPr>
        <w:t xml:space="preserve">and hygiene knowledge and practices </w:t>
      </w:r>
      <w:r>
        <w:rPr>
          <w:rFonts w:ascii="Arial" w:hAnsi="Arial" w:cs="Arial"/>
        </w:rPr>
        <w:t>(</w:t>
      </w:r>
      <w:r w:rsidRPr="009D27D7">
        <w:rPr>
          <w:rFonts w:ascii="Arial" w:hAnsi="Arial" w:cs="Arial"/>
          <w:i/>
        </w:rPr>
        <w:t>attitudes</w:t>
      </w:r>
      <w:r>
        <w:rPr>
          <w:rFonts w:ascii="Arial" w:hAnsi="Arial" w:cs="Arial"/>
        </w:rPr>
        <w:t>)</w:t>
      </w:r>
      <w:r w:rsidRPr="00B52C47">
        <w:rPr>
          <w:rFonts w:ascii="Arial" w:hAnsi="Arial" w:cs="Arial"/>
        </w:rPr>
        <w:t>.</w:t>
      </w:r>
      <w:r>
        <w:rPr>
          <w:rFonts w:ascii="Arial" w:hAnsi="Arial" w:cs="Arial"/>
        </w:rPr>
        <w:t xml:space="preserve"> </w:t>
      </w:r>
      <w:r w:rsidR="00610C6C">
        <w:rPr>
          <w:rFonts w:ascii="Arial" w:hAnsi="Arial" w:cs="Arial"/>
        </w:rPr>
        <w:t>For</w:t>
      </w:r>
      <w:r>
        <w:rPr>
          <w:rFonts w:ascii="Arial" w:hAnsi="Arial" w:cs="Arial"/>
        </w:rPr>
        <w:t xml:space="preserve"> </w:t>
      </w:r>
      <w:r w:rsidRPr="00B52C47">
        <w:rPr>
          <w:rFonts w:ascii="Arial" w:hAnsi="Arial" w:cs="Arial"/>
        </w:rPr>
        <w:t>satisfaction</w:t>
      </w:r>
      <w:r w:rsidR="00610C6C">
        <w:rPr>
          <w:rFonts w:ascii="Arial" w:hAnsi="Arial" w:cs="Arial"/>
        </w:rPr>
        <w:t>,</w:t>
      </w:r>
      <w:r w:rsidRPr="00B52C47">
        <w:rPr>
          <w:rFonts w:ascii="Arial" w:hAnsi="Arial" w:cs="Arial"/>
        </w:rPr>
        <w:t xml:space="preserve"> functionality, reliabi</w:t>
      </w:r>
      <w:r>
        <w:rPr>
          <w:rFonts w:ascii="Arial" w:hAnsi="Arial" w:cs="Arial"/>
        </w:rPr>
        <w:t>lity and quality of services</w:t>
      </w:r>
      <w:r w:rsidR="00610C6C">
        <w:rPr>
          <w:rFonts w:ascii="Arial" w:hAnsi="Arial" w:cs="Arial"/>
        </w:rPr>
        <w:t xml:space="preserve"> will be important</w:t>
      </w:r>
      <w:r>
        <w:rPr>
          <w:rFonts w:ascii="Arial" w:hAnsi="Arial" w:cs="Arial"/>
        </w:rPr>
        <w:t xml:space="preserve">. </w:t>
      </w:r>
      <w:r w:rsidR="00610C6C">
        <w:rPr>
          <w:rFonts w:ascii="Arial" w:hAnsi="Arial" w:cs="Arial"/>
        </w:rPr>
        <w:t xml:space="preserve">An equity-inclusion approach (gender, age, location, socio-economic status etc) will be </w:t>
      </w:r>
      <w:r>
        <w:rPr>
          <w:rFonts w:ascii="Arial" w:hAnsi="Arial" w:cs="Arial"/>
        </w:rPr>
        <w:t>emphasize</w:t>
      </w:r>
      <w:r w:rsidR="00610C6C">
        <w:rPr>
          <w:rFonts w:ascii="Arial" w:hAnsi="Arial" w:cs="Arial"/>
        </w:rPr>
        <w:t>d.</w:t>
      </w:r>
      <w:r>
        <w:rPr>
          <w:rFonts w:ascii="Arial" w:hAnsi="Arial" w:cs="Arial"/>
        </w:rPr>
        <w:t xml:space="preserve"> </w:t>
      </w:r>
      <w:r w:rsidR="00610C6C">
        <w:rPr>
          <w:rFonts w:ascii="Arial" w:hAnsi="Arial" w:cs="Arial"/>
        </w:rPr>
        <w:t>In-town method-related nuances</w:t>
      </w:r>
      <w:r>
        <w:rPr>
          <w:rFonts w:ascii="Arial" w:hAnsi="Arial" w:cs="Arial"/>
        </w:rPr>
        <w:t xml:space="preserve"> </w:t>
      </w:r>
      <w:r w:rsidR="007A6366">
        <w:rPr>
          <w:rFonts w:ascii="Arial" w:hAnsi="Arial" w:cs="Arial"/>
        </w:rPr>
        <w:t>to</w:t>
      </w:r>
      <w:r>
        <w:rPr>
          <w:rFonts w:ascii="Arial" w:hAnsi="Arial" w:cs="Arial"/>
        </w:rPr>
        <w:t xml:space="preserve"> </w:t>
      </w:r>
      <w:r w:rsidR="00610C6C">
        <w:rPr>
          <w:rFonts w:ascii="Arial" w:hAnsi="Arial" w:cs="Arial"/>
        </w:rPr>
        <w:t xml:space="preserve">allow better understanding of </w:t>
      </w:r>
      <w:r>
        <w:rPr>
          <w:rFonts w:ascii="Arial" w:hAnsi="Arial" w:cs="Arial"/>
        </w:rPr>
        <w:t xml:space="preserve">inequities </w:t>
      </w:r>
      <w:r w:rsidR="00867F2B">
        <w:rPr>
          <w:rFonts w:ascii="Arial" w:hAnsi="Arial" w:cs="Arial"/>
        </w:rPr>
        <w:t xml:space="preserve">will be </w:t>
      </w:r>
      <w:r w:rsidR="007A6366">
        <w:rPr>
          <w:rFonts w:ascii="Arial" w:hAnsi="Arial" w:cs="Arial"/>
        </w:rPr>
        <w:t>used</w:t>
      </w:r>
      <w:r w:rsidR="00867F2B">
        <w:rPr>
          <w:rFonts w:ascii="Arial" w:hAnsi="Arial" w:cs="Arial"/>
        </w:rPr>
        <w:t xml:space="preserve"> without limiting analysis</w:t>
      </w:r>
      <w:r>
        <w:rPr>
          <w:rFonts w:ascii="Arial" w:hAnsi="Arial" w:cs="Arial"/>
        </w:rPr>
        <w:t xml:space="preserve"> across the towns. </w:t>
      </w:r>
    </w:p>
    <w:p w:rsidR="00793567" w:rsidRPr="00946B6E" w:rsidRDefault="00A62A51" w:rsidP="00946B6E">
      <w:pPr>
        <w:pStyle w:val="Heading2"/>
      </w:pPr>
      <w:bookmarkStart w:id="7" w:name="_Toc408990018"/>
      <w:r>
        <w:t xml:space="preserve">2.1 </w:t>
      </w:r>
      <w:r w:rsidR="00793567" w:rsidRPr="00946B6E">
        <w:t>Key Methods</w:t>
      </w:r>
      <w:bookmarkEnd w:id="7"/>
    </w:p>
    <w:p w:rsidR="0015549C" w:rsidRDefault="00793567" w:rsidP="00F623DF">
      <w:pPr>
        <w:jc w:val="both"/>
        <w:rPr>
          <w:rFonts w:ascii="Arial" w:hAnsi="Arial" w:cs="Arial"/>
        </w:rPr>
      </w:pPr>
      <w:r>
        <w:rPr>
          <w:rFonts w:ascii="Arial" w:hAnsi="Arial" w:cs="Arial"/>
        </w:rPr>
        <w:t>These will include review of available literature (programme and other</w:t>
      </w:r>
      <w:r w:rsidR="0015549C" w:rsidRPr="0015549C">
        <w:rPr>
          <w:rFonts w:ascii="Arial" w:hAnsi="Arial" w:cs="Arial"/>
        </w:rPr>
        <w:t xml:space="preserve"> </w:t>
      </w:r>
      <w:r w:rsidR="0015549C">
        <w:rPr>
          <w:rFonts w:ascii="Arial" w:hAnsi="Arial" w:cs="Arial"/>
        </w:rPr>
        <w:t>documents</w:t>
      </w:r>
      <w:r>
        <w:rPr>
          <w:rFonts w:ascii="Arial" w:hAnsi="Arial" w:cs="Arial"/>
        </w:rPr>
        <w:t xml:space="preserve">), </w:t>
      </w:r>
      <w:r w:rsidR="008022AE">
        <w:rPr>
          <w:rFonts w:ascii="Arial" w:hAnsi="Arial" w:cs="Arial"/>
        </w:rPr>
        <w:t>survey launch with stakeholders at Council, institutional and WASH service mapping</w:t>
      </w:r>
      <w:r w:rsidR="008022AE">
        <w:rPr>
          <w:rStyle w:val="FootnoteReference"/>
          <w:rFonts w:ascii="Arial" w:hAnsi="Arial" w:cs="Arial"/>
        </w:rPr>
        <w:footnoteReference w:id="25"/>
      </w:r>
      <w:r w:rsidR="008022AE">
        <w:rPr>
          <w:rFonts w:ascii="Arial" w:hAnsi="Arial" w:cs="Arial"/>
        </w:rPr>
        <w:t xml:space="preserve">, </w:t>
      </w:r>
      <w:r>
        <w:rPr>
          <w:rFonts w:ascii="Arial" w:hAnsi="Arial" w:cs="Arial"/>
        </w:rPr>
        <w:t xml:space="preserve">focus group discussion (FGD) sessions, key informant interviews and direct observations. </w:t>
      </w:r>
      <w:r w:rsidR="0015549C">
        <w:rPr>
          <w:rFonts w:ascii="Arial" w:hAnsi="Arial" w:cs="Arial"/>
        </w:rPr>
        <w:t>FGD sessions will be held in different parts of the town with most being in least-served areas.</w:t>
      </w:r>
    </w:p>
    <w:p w:rsidR="00793567" w:rsidRDefault="00867F2B" w:rsidP="00F623DF">
      <w:pPr>
        <w:jc w:val="both"/>
        <w:rPr>
          <w:rFonts w:ascii="Arial" w:hAnsi="Arial" w:cs="Arial"/>
        </w:rPr>
      </w:pPr>
      <w:r>
        <w:rPr>
          <w:rFonts w:ascii="Arial" w:hAnsi="Arial" w:cs="Arial"/>
        </w:rPr>
        <w:t xml:space="preserve">About 8-12 residents will be identified for each </w:t>
      </w:r>
      <w:r w:rsidR="00793567">
        <w:rPr>
          <w:rFonts w:ascii="Arial" w:hAnsi="Arial" w:cs="Arial"/>
        </w:rPr>
        <w:t>FGD session</w:t>
      </w:r>
      <w:r>
        <w:rPr>
          <w:rFonts w:ascii="Arial" w:hAnsi="Arial" w:cs="Arial"/>
        </w:rPr>
        <w:t xml:space="preserve"> as follows</w:t>
      </w:r>
      <w:r w:rsidR="00793567">
        <w:rPr>
          <w:rFonts w:ascii="Arial" w:hAnsi="Arial" w:cs="Arial"/>
        </w:rPr>
        <w:t>:</w:t>
      </w:r>
    </w:p>
    <w:p w:rsidR="00793567" w:rsidRDefault="00793567" w:rsidP="00867F2B">
      <w:pPr>
        <w:pStyle w:val="ListParagraph"/>
        <w:numPr>
          <w:ilvl w:val="0"/>
          <w:numId w:val="10"/>
        </w:numPr>
        <w:autoSpaceDE w:val="0"/>
        <w:autoSpaceDN w:val="0"/>
        <w:adjustRightInd w:val="0"/>
        <w:jc w:val="both"/>
        <w:rPr>
          <w:rFonts w:ascii="Arial" w:hAnsi="Arial" w:cs="Arial"/>
          <w:color w:val="000000"/>
          <w:szCs w:val="28"/>
        </w:rPr>
      </w:pPr>
      <w:r>
        <w:rPr>
          <w:rFonts w:ascii="Arial" w:hAnsi="Arial" w:cs="Arial"/>
          <w:color w:val="000000"/>
          <w:szCs w:val="28"/>
        </w:rPr>
        <w:t>Young people (mixed and separate boys and girls, in and out of school);</w:t>
      </w:r>
    </w:p>
    <w:p w:rsidR="00793567" w:rsidRDefault="00793567" w:rsidP="00867F2B">
      <w:pPr>
        <w:pStyle w:val="ListParagraph"/>
        <w:numPr>
          <w:ilvl w:val="0"/>
          <w:numId w:val="10"/>
        </w:numPr>
        <w:autoSpaceDE w:val="0"/>
        <w:autoSpaceDN w:val="0"/>
        <w:adjustRightInd w:val="0"/>
        <w:jc w:val="both"/>
        <w:rPr>
          <w:rFonts w:ascii="Arial" w:hAnsi="Arial" w:cs="Arial"/>
          <w:color w:val="000000"/>
          <w:szCs w:val="28"/>
        </w:rPr>
      </w:pPr>
      <w:r>
        <w:rPr>
          <w:rFonts w:ascii="Arial" w:hAnsi="Arial" w:cs="Arial"/>
          <w:color w:val="000000"/>
          <w:szCs w:val="28"/>
        </w:rPr>
        <w:t>Women with a focus on what will be categorized as critical members of households (one or multi-member, with and without children, married and unmarried);</w:t>
      </w:r>
    </w:p>
    <w:p w:rsidR="00793567" w:rsidRDefault="00793567" w:rsidP="00867F2B">
      <w:pPr>
        <w:pStyle w:val="ListParagraph"/>
        <w:numPr>
          <w:ilvl w:val="0"/>
          <w:numId w:val="10"/>
        </w:numPr>
        <w:autoSpaceDE w:val="0"/>
        <w:autoSpaceDN w:val="0"/>
        <w:adjustRightInd w:val="0"/>
        <w:jc w:val="both"/>
        <w:rPr>
          <w:rFonts w:ascii="Arial" w:hAnsi="Arial" w:cs="Arial"/>
          <w:color w:val="000000"/>
          <w:szCs w:val="28"/>
        </w:rPr>
      </w:pPr>
      <w:r>
        <w:rPr>
          <w:rFonts w:ascii="Arial" w:hAnsi="Arial" w:cs="Arial"/>
          <w:color w:val="000000"/>
          <w:szCs w:val="28"/>
        </w:rPr>
        <w:t>Men with a focus on what will be categorized as critical members of households (one or multi-member, with and without children, married and unmarried);</w:t>
      </w:r>
    </w:p>
    <w:p w:rsidR="00793567" w:rsidRDefault="00793567" w:rsidP="00867F2B">
      <w:pPr>
        <w:pStyle w:val="ListParagraph"/>
        <w:numPr>
          <w:ilvl w:val="0"/>
          <w:numId w:val="10"/>
        </w:numPr>
        <w:autoSpaceDE w:val="0"/>
        <w:autoSpaceDN w:val="0"/>
        <w:adjustRightInd w:val="0"/>
        <w:jc w:val="both"/>
        <w:rPr>
          <w:rFonts w:ascii="Arial" w:hAnsi="Arial" w:cs="Arial"/>
          <w:color w:val="000000"/>
          <w:szCs w:val="28"/>
        </w:rPr>
      </w:pPr>
      <w:r>
        <w:rPr>
          <w:rFonts w:ascii="Arial" w:hAnsi="Arial" w:cs="Arial"/>
          <w:color w:val="000000"/>
          <w:szCs w:val="28"/>
        </w:rPr>
        <w:t>Religious groups with a preference for at least one ‘under-the-tree’ sect;</w:t>
      </w:r>
    </w:p>
    <w:p w:rsidR="00793567" w:rsidRDefault="00793567" w:rsidP="00867F2B">
      <w:pPr>
        <w:pStyle w:val="ListParagraph"/>
        <w:numPr>
          <w:ilvl w:val="0"/>
          <w:numId w:val="10"/>
        </w:numPr>
        <w:autoSpaceDE w:val="0"/>
        <w:autoSpaceDN w:val="0"/>
        <w:adjustRightInd w:val="0"/>
        <w:jc w:val="both"/>
        <w:rPr>
          <w:rFonts w:ascii="Arial" w:hAnsi="Arial" w:cs="Arial"/>
          <w:color w:val="000000"/>
          <w:szCs w:val="28"/>
        </w:rPr>
      </w:pPr>
      <w:r>
        <w:rPr>
          <w:rFonts w:ascii="Arial" w:hAnsi="Arial" w:cs="Arial"/>
          <w:color w:val="000000"/>
          <w:szCs w:val="28"/>
        </w:rPr>
        <w:t>People with disabilities;</w:t>
      </w:r>
    </w:p>
    <w:p w:rsidR="00867F2B" w:rsidRDefault="00867F2B" w:rsidP="00867F2B">
      <w:pPr>
        <w:pStyle w:val="ListParagraph"/>
        <w:numPr>
          <w:ilvl w:val="0"/>
          <w:numId w:val="10"/>
        </w:numPr>
        <w:autoSpaceDE w:val="0"/>
        <w:autoSpaceDN w:val="0"/>
        <w:adjustRightInd w:val="0"/>
        <w:jc w:val="both"/>
        <w:rPr>
          <w:rFonts w:ascii="Arial" w:hAnsi="Arial" w:cs="Arial"/>
          <w:color w:val="000000"/>
          <w:szCs w:val="28"/>
        </w:rPr>
      </w:pPr>
      <w:r>
        <w:rPr>
          <w:rFonts w:ascii="Arial" w:hAnsi="Arial" w:cs="Arial"/>
          <w:color w:val="000000"/>
          <w:szCs w:val="28"/>
        </w:rPr>
        <w:t>The elderly (mixed) with a focus on longest-staying elderly town residents;</w:t>
      </w:r>
    </w:p>
    <w:p w:rsidR="00793567" w:rsidRDefault="00793567" w:rsidP="00867F2B">
      <w:pPr>
        <w:pStyle w:val="ListParagraph"/>
        <w:numPr>
          <w:ilvl w:val="0"/>
          <w:numId w:val="10"/>
        </w:numPr>
        <w:autoSpaceDE w:val="0"/>
        <w:autoSpaceDN w:val="0"/>
        <w:adjustRightInd w:val="0"/>
        <w:jc w:val="both"/>
        <w:rPr>
          <w:rFonts w:ascii="Arial" w:hAnsi="Arial" w:cs="Arial"/>
          <w:color w:val="000000"/>
          <w:szCs w:val="28"/>
        </w:rPr>
      </w:pPr>
      <w:r>
        <w:rPr>
          <w:rFonts w:ascii="Arial" w:hAnsi="Arial" w:cs="Arial"/>
          <w:color w:val="000000"/>
          <w:szCs w:val="28"/>
        </w:rPr>
        <w:lastRenderedPageBreak/>
        <w:t>Market traders;</w:t>
      </w:r>
    </w:p>
    <w:p w:rsidR="00793567" w:rsidRDefault="00793567" w:rsidP="00867F2B">
      <w:pPr>
        <w:pStyle w:val="ListParagraph"/>
        <w:numPr>
          <w:ilvl w:val="0"/>
          <w:numId w:val="10"/>
        </w:numPr>
        <w:autoSpaceDE w:val="0"/>
        <w:autoSpaceDN w:val="0"/>
        <w:adjustRightInd w:val="0"/>
        <w:jc w:val="both"/>
        <w:rPr>
          <w:rFonts w:ascii="Arial" w:hAnsi="Arial" w:cs="Arial"/>
          <w:color w:val="000000"/>
          <w:szCs w:val="28"/>
        </w:rPr>
      </w:pPr>
      <w:r>
        <w:rPr>
          <w:rFonts w:ascii="Arial" w:hAnsi="Arial" w:cs="Arial"/>
          <w:color w:val="000000"/>
          <w:szCs w:val="28"/>
        </w:rPr>
        <w:t>Shop-owners at the town’s busiest centre (preference for the centre closest to the town’s busiest bus or transport node);</w:t>
      </w:r>
    </w:p>
    <w:p w:rsidR="00793567" w:rsidRDefault="00867F2B" w:rsidP="00867F2B">
      <w:pPr>
        <w:pStyle w:val="ListParagraph"/>
        <w:numPr>
          <w:ilvl w:val="0"/>
          <w:numId w:val="10"/>
        </w:numPr>
        <w:autoSpaceDE w:val="0"/>
        <w:autoSpaceDN w:val="0"/>
        <w:adjustRightInd w:val="0"/>
        <w:jc w:val="both"/>
        <w:rPr>
          <w:rFonts w:ascii="Arial" w:hAnsi="Arial" w:cs="Arial"/>
          <w:color w:val="000000"/>
          <w:szCs w:val="28"/>
        </w:rPr>
      </w:pPr>
      <w:r>
        <w:rPr>
          <w:rFonts w:ascii="Arial" w:hAnsi="Arial" w:cs="Arial"/>
          <w:color w:val="000000"/>
          <w:szCs w:val="28"/>
        </w:rPr>
        <w:t xml:space="preserve">The town’s </w:t>
      </w:r>
      <w:r w:rsidR="0015549C" w:rsidRPr="0015549C">
        <w:rPr>
          <w:rFonts w:ascii="Arial" w:hAnsi="Arial" w:cs="Arial"/>
          <w:color w:val="000000"/>
          <w:szCs w:val="28"/>
        </w:rPr>
        <w:t>staff</w:t>
      </w:r>
      <w:r w:rsidR="0015549C">
        <w:rPr>
          <w:rFonts w:ascii="Arial" w:hAnsi="Arial" w:cs="Arial"/>
          <w:color w:val="000000"/>
          <w:szCs w:val="28"/>
        </w:rPr>
        <w:t xml:space="preserve"> directly involved in</w:t>
      </w:r>
      <w:r w:rsidR="0015549C" w:rsidRPr="0015549C">
        <w:rPr>
          <w:rFonts w:ascii="Arial" w:hAnsi="Arial" w:cs="Arial"/>
          <w:color w:val="000000"/>
          <w:szCs w:val="28"/>
        </w:rPr>
        <w:t xml:space="preserve"> </w:t>
      </w:r>
      <w:r w:rsidR="0015549C">
        <w:rPr>
          <w:rFonts w:ascii="Arial" w:hAnsi="Arial" w:cs="Arial"/>
          <w:b/>
          <w:color w:val="000000"/>
          <w:szCs w:val="28"/>
        </w:rPr>
        <w:t>delivery and maintenance of</w:t>
      </w:r>
      <w:r w:rsidRPr="0015549C">
        <w:rPr>
          <w:rFonts w:ascii="Arial" w:hAnsi="Arial" w:cs="Arial"/>
          <w:b/>
          <w:color w:val="000000"/>
          <w:szCs w:val="28"/>
        </w:rPr>
        <w:t xml:space="preserve"> WASH</w:t>
      </w:r>
      <w:r w:rsidR="0015549C">
        <w:rPr>
          <w:rFonts w:ascii="Arial" w:hAnsi="Arial" w:cs="Arial"/>
          <w:b/>
          <w:color w:val="000000"/>
          <w:szCs w:val="28"/>
        </w:rPr>
        <w:t xml:space="preserve"> services</w:t>
      </w:r>
      <w:r w:rsidRPr="0015549C">
        <w:rPr>
          <w:rFonts w:ascii="Arial" w:hAnsi="Arial" w:cs="Arial"/>
          <w:b/>
          <w:color w:val="000000"/>
          <w:szCs w:val="28"/>
        </w:rPr>
        <w:t xml:space="preserve"> </w:t>
      </w:r>
      <w:r>
        <w:rPr>
          <w:rFonts w:ascii="Arial" w:hAnsi="Arial" w:cs="Arial"/>
          <w:color w:val="000000"/>
          <w:szCs w:val="28"/>
        </w:rPr>
        <w:t>(including those in finance)</w:t>
      </w:r>
      <w:r w:rsidR="00793567">
        <w:rPr>
          <w:rFonts w:ascii="Arial" w:hAnsi="Arial" w:cs="Arial"/>
          <w:color w:val="000000"/>
          <w:szCs w:val="28"/>
        </w:rPr>
        <w:t>;</w:t>
      </w:r>
    </w:p>
    <w:p w:rsidR="00793567" w:rsidRDefault="00793567" w:rsidP="00867F2B">
      <w:pPr>
        <w:pStyle w:val="ListParagraph"/>
        <w:numPr>
          <w:ilvl w:val="0"/>
          <w:numId w:val="10"/>
        </w:numPr>
        <w:autoSpaceDE w:val="0"/>
        <w:autoSpaceDN w:val="0"/>
        <w:adjustRightInd w:val="0"/>
        <w:jc w:val="both"/>
        <w:rPr>
          <w:rFonts w:ascii="Arial" w:hAnsi="Arial" w:cs="Arial"/>
          <w:color w:val="000000"/>
          <w:szCs w:val="28"/>
        </w:rPr>
      </w:pPr>
      <w:r>
        <w:rPr>
          <w:rFonts w:ascii="Arial" w:hAnsi="Arial" w:cs="Arial"/>
          <w:color w:val="000000"/>
          <w:szCs w:val="28"/>
        </w:rPr>
        <w:t xml:space="preserve">Small scale WASH private sector actors </w:t>
      </w:r>
      <w:r w:rsidR="007A6366">
        <w:rPr>
          <w:rFonts w:ascii="Arial" w:hAnsi="Arial" w:cs="Arial"/>
          <w:color w:val="000000"/>
          <w:szCs w:val="28"/>
        </w:rPr>
        <w:t>like</w:t>
      </w:r>
      <w:r>
        <w:rPr>
          <w:rFonts w:ascii="Arial" w:hAnsi="Arial" w:cs="Arial"/>
          <w:color w:val="000000"/>
          <w:szCs w:val="28"/>
        </w:rPr>
        <w:t xml:space="preserve"> water vendors, recyclers/garbage collectors, those hiring out sanitation facilities (e.g. mobile toilets), plumbers etc</w:t>
      </w:r>
    </w:p>
    <w:p w:rsidR="00793567" w:rsidRDefault="00793567" w:rsidP="00793567">
      <w:pPr>
        <w:jc w:val="both"/>
        <w:rPr>
          <w:rFonts w:ascii="Arial" w:hAnsi="Arial" w:cs="Arial"/>
        </w:rPr>
      </w:pPr>
      <w:r>
        <w:rPr>
          <w:rFonts w:ascii="Arial" w:hAnsi="Arial" w:cs="Arial"/>
        </w:rPr>
        <w:t>Key informant interviews will target the following:</w:t>
      </w:r>
    </w:p>
    <w:p w:rsidR="00793567" w:rsidRDefault="00867F2B" w:rsidP="00867F2B">
      <w:pPr>
        <w:pStyle w:val="ListParagraph"/>
        <w:numPr>
          <w:ilvl w:val="0"/>
          <w:numId w:val="11"/>
        </w:numPr>
        <w:autoSpaceDE w:val="0"/>
        <w:autoSpaceDN w:val="0"/>
        <w:adjustRightInd w:val="0"/>
        <w:jc w:val="both"/>
        <w:rPr>
          <w:rFonts w:ascii="Arial" w:hAnsi="Arial" w:cs="Arial"/>
          <w:color w:val="000000"/>
          <w:szCs w:val="28"/>
        </w:rPr>
      </w:pPr>
      <w:r>
        <w:rPr>
          <w:rFonts w:ascii="Arial" w:hAnsi="Arial" w:cs="Arial"/>
          <w:color w:val="000000"/>
          <w:szCs w:val="28"/>
        </w:rPr>
        <w:t xml:space="preserve">Senior </w:t>
      </w:r>
      <w:r w:rsidR="00793567">
        <w:rPr>
          <w:rFonts w:ascii="Arial" w:hAnsi="Arial" w:cs="Arial"/>
          <w:color w:val="000000"/>
          <w:szCs w:val="28"/>
        </w:rPr>
        <w:t>Council officials responsible for WASH services/activities both hard (e.g. Engineering) and soft (e.g. health education);</w:t>
      </w:r>
    </w:p>
    <w:p w:rsidR="00793567" w:rsidRDefault="00793567" w:rsidP="00867F2B">
      <w:pPr>
        <w:pStyle w:val="ListParagraph"/>
        <w:numPr>
          <w:ilvl w:val="0"/>
          <w:numId w:val="11"/>
        </w:numPr>
        <w:autoSpaceDE w:val="0"/>
        <w:autoSpaceDN w:val="0"/>
        <w:adjustRightInd w:val="0"/>
        <w:jc w:val="both"/>
        <w:rPr>
          <w:rFonts w:ascii="Arial" w:hAnsi="Arial" w:cs="Arial"/>
          <w:color w:val="000000"/>
          <w:szCs w:val="28"/>
        </w:rPr>
      </w:pPr>
      <w:r>
        <w:rPr>
          <w:rFonts w:ascii="Arial" w:hAnsi="Arial" w:cs="Arial"/>
          <w:color w:val="000000"/>
          <w:szCs w:val="28"/>
        </w:rPr>
        <w:t>Central Government agencies active in the town with a WASH responsibility;</w:t>
      </w:r>
    </w:p>
    <w:p w:rsidR="00793567" w:rsidRDefault="00793567" w:rsidP="00867F2B">
      <w:pPr>
        <w:pStyle w:val="ListParagraph"/>
        <w:numPr>
          <w:ilvl w:val="0"/>
          <w:numId w:val="11"/>
        </w:numPr>
        <w:autoSpaceDE w:val="0"/>
        <w:autoSpaceDN w:val="0"/>
        <w:adjustRightInd w:val="0"/>
        <w:jc w:val="both"/>
        <w:rPr>
          <w:rFonts w:ascii="Arial" w:hAnsi="Arial" w:cs="Arial"/>
          <w:color w:val="000000"/>
          <w:szCs w:val="28"/>
        </w:rPr>
      </w:pPr>
      <w:r>
        <w:rPr>
          <w:rFonts w:ascii="Arial" w:hAnsi="Arial" w:cs="Arial"/>
          <w:color w:val="000000"/>
          <w:szCs w:val="28"/>
        </w:rPr>
        <w:t>Community leaders at neighbourhood level targeting critically under-served areas of the town e.g. Pastor’s Fraternity in Mvurwi, leaders of health clubs where in existence etc;</w:t>
      </w:r>
    </w:p>
    <w:p w:rsidR="00793567" w:rsidRDefault="00793567" w:rsidP="00867F2B">
      <w:pPr>
        <w:pStyle w:val="ListParagraph"/>
        <w:numPr>
          <w:ilvl w:val="0"/>
          <w:numId w:val="11"/>
        </w:numPr>
        <w:autoSpaceDE w:val="0"/>
        <w:autoSpaceDN w:val="0"/>
        <w:adjustRightInd w:val="0"/>
        <w:jc w:val="both"/>
        <w:rPr>
          <w:rFonts w:ascii="Arial" w:hAnsi="Arial" w:cs="Arial"/>
          <w:color w:val="000000"/>
          <w:szCs w:val="28"/>
        </w:rPr>
      </w:pPr>
      <w:r>
        <w:rPr>
          <w:rFonts w:ascii="Arial" w:hAnsi="Arial" w:cs="Arial"/>
          <w:color w:val="000000"/>
          <w:szCs w:val="28"/>
        </w:rPr>
        <w:t>Head Teachers and Health Masters at selected schools;</w:t>
      </w:r>
    </w:p>
    <w:p w:rsidR="00793567" w:rsidRDefault="00793567" w:rsidP="00867F2B">
      <w:pPr>
        <w:pStyle w:val="ListParagraph"/>
        <w:numPr>
          <w:ilvl w:val="0"/>
          <w:numId w:val="11"/>
        </w:numPr>
        <w:autoSpaceDE w:val="0"/>
        <w:autoSpaceDN w:val="0"/>
        <w:adjustRightInd w:val="0"/>
        <w:jc w:val="both"/>
        <w:rPr>
          <w:rFonts w:ascii="Arial" w:hAnsi="Arial" w:cs="Arial"/>
          <w:color w:val="000000"/>
          <w:szCs w:val="28"/>
        </w:rPr>
      </w:pPr>
      <w:r>
        <w:rPr>
          <w:rFonts w:ascii="Arial" w:hAnsi="Arial" w:cs="Arial"/>
          <w:color w:val="000000"/>
          <w:szCs w:val="28"/>
        </w:rPr>
        <w:t>Health facility Managers for selected facilities in the town;</w:t>
      </w:r>
    </w:p>
    <w:p w:rsidR="00793567" w:rsidRDefault="00793567" w:rsidP="00867F2B">
      <w:pPr>
        <w:pStyle w:val="ListParagraph"/>
        <w:numPr>
          <w:ilvl w:val="0"/>
          <w:numId w:val="11"/>
        </w:numPr>
        <w:autoSpaceDE w:val="0"/>
        <w:autoSpaceDN w:val="0"/>
        <w:adjustRightInd w:val="0"/>
        <w:jc w:val="both"/>
        <w:rPr>
          <w:rFonts w:ascii="Arial" w:hAnsi="Arial" w:cs="Arial"/>
          <w:color w:val="000000"/>
          <w:szCs w:val="28"/>
        </w:rPr>
      </w:pPr>
      <w:r>
        <w:rPr>
          <w:rFonts w:ascii="Arial" w:hAnsi="Arial" w:cs="Arial"/>
          <w:color w:val="000000"/>
          <w:szCs w:val="28"/>
        </w:rPr>
        <w:t>Heads or Programme Staff of WASH-related NGOs or CBOs active in the town</w:t>
      </w:r>
      <w:r w:rsidR="0062447A" w:rsidRPr="0062447A">
        <w:rPr>
          <w:rFonts w:ascii="Arial" w:hAnsi="Arial" w:cs="Arial"/>
          <w:color w:val="000000"/>
          <w:szCs w:val="28"/>
        </w:rPr>
        <w:t xml:space="preserve"> </w:t>
      </w:r>
      <w:r w:rsidR="0062447A">
        <w:rPr>
          <w:rFonts w:ascii="Arial" w:hAnsi="Arial" w:cs="Arial"/>
          <w:color w:val="000000"/>
          <w:szCs w:val="28"/>
        </w:rPr>
        <w:t>especially those working with specific groups of vulnerable groups</w:t>
      </w:r>
      <w:r>
        <w:rPr>
          <w:rFonts w:ascii="Arial" w:hAnsi="Arial" w:cs="Arial"/>
          <w:color w:val="000000"/>
          <w:szCs w:val="28"/>
        </w:rPr>
        <w:t>;</w:t>
      </w:r>
    </w:p>
    <w:p w:rsidR="00793567" w:rsidRDefault="00793567" w:rsidP="00867F2B">
      <w:pPr>
        <w:pStyle w:val="ListParagraph"/>
        <w:numPr>
          <w:ilvl w:val="0"/>
          <w:numId w:val="11"/>
        </w:numPr>
        <w:autoSpaceDE w:val="0"/>
        <w:autoSpaceDN w:val="0"/>
        <w:adjustRightInd w:val="0"/>
        <w:jc w:val="both"/>
        <w:rPr>
          <w:rFonts w:ascii="Arial" w:hAnsi="Arial" w:cs="Arial"/>
          <w:color w:val="000000"/>
          <w:szCs w:val="28"/>
        </w:rPr>
      </w:pPr>
      <w:r>
        <w:rPr>
          <w:rFonts w:ascii="Arial" w:hAnsi="Arial" w:cs="Arial"/>
          <w:color w:val="000000"/>
          <w:szCs w:val="28"/>
        </w:rPr>
        <w:t xml:space="preserve">Heads or other officials of </w:t>
      </w:r>
      <w:r w:rsidR="0015549C">
        <w:rPr>
          <w:rFonts w:ascii="Arial" w:hAnsi="Arial" w:cs="Arial"/>
          <w:color w:val="000000"/>
          <w:szCs w:val="28"/>
        </w:rPr>
        <w:t xml:space="preserve">companies e.g. Mining Companies and </w:t>
      </w:r>
      <w:r>
        <w:rPr>
          <w:rFonts w:ascii="Arial" w:hAnsi="Arial" w:cs="Arial"/>
          <w:color w:val="000000"/>
          <w:szCs w:val="28"/>
        </w:rPr>
        <w:t xml:space="preserve">utilities </w:t>
      </w:r>
      <w:r w:rsidR="0015549C">
        <w:rPr>
          <w:rFonts w:ascii="Arial" w:hAnsi="Arial" w:cs="Arial"/>
          <w:color w:val="000000"/>
          <w:szCs w:val="28"/>
        </w:rPr>
        <w:t>like ZINWA involved in the WASH sector</w:t>
      </w:r>
      <w:r>
        <w:rPr>
          <w:rFonts w:ascii="Arial" w:hAnsi="Arial" w:cs="Arial"/>
          <w:color w:val="000000"/>
          <w:szCs w:val="28"/>
        </w:rPr>
        <w:t>;</w:t>
      </w:r>
    </w:p>
    <w:p w:rsidR="008022AE" w:rsidRDefault="008022AE" w:rsidP="00867F2B">
      <w:pPr>
        <w:pStyle w:val="ListParagraph"/>
        <w:numPr>
          <w:ilvl w:val="0"/>
          <w:numId w:val="11"/>
        </w:numPr>
        <w:autoSpaceDE w:val="0"/>
        <w:autoSpaceDN w:val="0"/>
        <w:adjustRightInd w:val="0"/>
        <w:jc w:val="both"/>
        <w:rPr>
          <w:rFonts w:ascii="Arial" w:hAnsi="Arial" w:cs="Arial"/>
          <w:color w:val="000000"/>
          <w:szCs w:val="28"/>
        </w:rPr>
      </w:pPr>
      <w:r>
        <w:rPr>
          <w:rFonts w:ascii="Arial" w:hAnsi="Arial" w:cs="Arial"/>
          <w:color w:val="000000"/>
          <w:szCs w:val="28"/>
        </w:rPr>
        <w:t>Heads of selected religious sects etc</w:t>
      </w:r>
    </w:p>
    <w:p w:rsidR="008022AE" w:rsidRPr="00BD421F" w:rsidRDefault="00A62A51" w:rsidP="00946B6E">
      <w:pPr>
        <w:pStyle w:val="Heading2"/>
      </w:pPr>
      <w:bookmarkStart w:id="8" w:name="_Toc408990019"/>
      <w:r>
        <w:t xml:space="preserve">2.2 </w:t>
      </w:r>
      <w:r w:rsidR="0015549C">
        <w:t xml:space="preserve">Preparatory Work, </w:t>
      </w:r>
      <w:r w:rsidR="00867F2B" w:rsidRPr="00BD421F">
        <w:t>T</w:t>
      </w:r>
      <w:r w:rsidR="00C47A53">
        <w:t>own</w:t>
      </w:r>
      <w:r w:rsidR="008022AE" w:rsidRPr="00BD421F">
        <w:t xml:space="preserve"> Entry and Exit </w:t>
      </w:r>
      <w:r w:rsidR="00C47A53">
        <w:t>Outline</w:t>
      </w:r>
      <w:bookmarkEnd w:id="8"/>
    </w:p>
    <w:p w:rsidR="0015549C" w:rsidRDefault="0015549C" w:rsidP="008022AE">
      <w:pPr>
        <w:autoSpaceDE w:val="0"/>
        <w:autoSpaceDN w:val="0"/>
        <w:adjustRightInd w:val="0"/>
        <w:jc w:val="both"/>
        <w:rPr>
          <w:rFonts w:ascii="Arial" w:hAnsi="Arial" w:cs="Arial"/>
          <w:color w:val="000000"/>
          <w:szCs w:val="28"/>
        </w:rPr>
      </w:pPr>
      <w:r>
        <w:rPr>
          <w:rFonts w:ascii="Arial" w:hAnsi="Arial" w:cs="Arial"/>
          <w:color w:val="000000"/>
          <w:szCs w:val="28"/>
        </w:rPr>
        <w:t>Prior to deploying Research Assistants who will gather data in each town using the tools presented below NGO partners will be engaged to provide basic information on WASH issues</w:t>
      </w:r>
      <w:r w:rsidR="000B300B">
        <w:rPr>
          <w:rFonts w:ascii="Arial" w:hAnsi="Arial" w:cs="Arial"/>
          <w:color w:val="000000"/>
          <w:szCs w:val="28"/>
        </w:rPr>
        <w:t>.</w:t>
      </w:r>
      <w:r>
        <w:rPr>
          <w:rFonts w:ascii="Arial" w:hAnsi="Arial" w:cs="Arial"/>
          <w:color w:val="000000"/>
          <w:szCs w:val="28"/>
        </w:rPr>
        <w:t xml:space="preserve"> </w:t>
      </w:r>
      <w:r w:rsidR="000B300B">
        <w:rPr>
          <w:rFonts w:ascii="Arial" w:hAnsi="Arial" w:cs="Arial"/>
          <w:color w:val="000000"/>
          <w:szCs w:val="28"/>
        </w:rPr>
        <w:t xml:space="preserve">Our team will </w:t>
      </w:r>
      <w:r>
        <w:rPr>
          <w:rFonts w:ascii="Arial" w:hAnsi="Arial" w:cs="Arial"/>
          <w:color w:val="000000"/>
          <w:szCs w:val="28"/>
        </w:rPr>
        <w:t xml:space="preserve">present them in spatial form on maps </w:t>
      </w:r>
      <w:r w:rsidR="000B300B">
        <w:rPr>
          <w:rFonts w:ascii="Arial" w:hAnsi="Arial" w:cs="Arial"/>
          <w:color w:val="000000"/>
          <w:szCs w:val="28"/>
        </w:rPr>
        <w:t>for later integration and analysis with field data</w:t>
      </w:r>
      <w:r>
        <w:rPr>
          <w:rFonts w:ascii="Arial" w:hAnsi="Arial" w:cs="Arial"/>
          <w:color w:val="000000"/>
          <w:szCs w:val="28"/>
        </w:rPr>
        <w:t>. The information to be provided by the NGOs includes the following:</w:t>
      </w:r>
    </w:p>
    <w:p w:rsidR="00946B6E" w:rsidRDefault="00946B6E" w:rsidP="0015549C">
      <w:pPr>
        <w:pStyle w:val="ListParagraph"/>
        <w:numPr>
          <w:ilvl w:val="0"/>
          <w:numId w:val="13"/>
        </w:numPr>
        <w:autoSpaceDE w:val="0"/>
        <w:autoSpaceDN w:val="0"/>
        <w:adjustRightInd w:val="0"/>
        <w:jc w:val="both"/>
        <w:rPr>
          <w:rFonts w:ascii="Arial" w:hAnsi="Arial" w:cs="Arial"/>
          <w:color w:val="000000"/>
          <w:szCs w:val="28"/>
        </w:rPr>
      </w:pPr>
      <w:r>
        <w:rPr>
          <w:rFonts w:ascii="Arial" w:hAnsi="Arial" w:cs="Arial"/>
          <w:color w:val="000000"/>
          <w:szCs w:val="28"/>
        </w:rPr>
        <w:t>Historical profile of WASH in the town;</w:t>
      </w:r>
    </w:p>
    <w:p w:rsidR="0015549C" w:rsidRDefault="0015549C" w:rsidP="0015549C">
      <w:pPr>
        <w:pStyle w:val="ListParagraph"/>
        <w:numPr>
          <w:ilvl w:val="0"/>
          <w:numId w:val="13"/>
        </w:numPr>
        <w:autoSpaceDE w:val="0"/>
        <w:autoSpaceDN w:val="0"/>
        <w:adjustRightInd w:val="0"/>
        <w:jc w:val="both"/>
        <w:rPr>
          <w:rFonts w:ascii="Arial" w:hAnsi="Arial" w:cs="Arial"/>
          <w:color w:val="000000"/>
          <w:szCs w:val="28"/>
        </w:rPr>
      </w:pPr>
      <w:r>
        <w:rPr>
          <w:rFonts w:ascii="Arial" w:hAnsi="Arial" w:cs="Arial"/>
          <w:color w:val="000000"/>
          <w:szCs w:val="28"/>
        </w:rPr>
        <w:t>Areas covered in terms of reticulated water and sanitation services</w:t>
      </w:r>
      <w:r w:rsidR="000B300B">
        <w:rPr>
          <w:rFonts w:ascii="Arial" w:hAnsi="Arial" w:cs="Arial"/>
          <w:color w:val="000000"/>
          <w:szCs w:val="28"/>
        </w:rPr>
        <w:t>;</w:t>
      </w:r>
    </w:p>
    <w:p w:rsidR="000B300B" w:rsidRDefault="000B300B" w:rsidP="000B300B">
      <w:pPr>
        <w:pStyle w:val="ListParagraph"/>
        <w:numPr>
          <w:ilvl w:val="0"/>
          <w:numId w:val="13"/>
        </w:numPr>
        <w:autoSpaceDE w:val="0"/>
        <w:autoSpaceDN w:val="0"/>
        <w:adjustRightInd w:val="0"/>
        <w:jc w:val="both"/>
        <w:rPr>
          <w:rFonts w:ascii="Arial" w:hAnsi="Arial" w:cs="Arial"/>
          <w:color w:val="000000"/>
          <w:szCs w:val="28"/>
        </w:rPr>
      </w:pPr>
      <w:r>
        <w:rPr>
          <w:rFonts w:ascii="Arial" w:hAnsi="Arial" w:cs="Arial"/>
          <w:color w:val="000000"/>
          <w:szCs w:val="28"/>
        </w:rPr>
        <w:t>Areas serviced by alternative (non-reticulated) water and sanitation services providing details of the alternative e.g. boreholes, wells for water, public/communal toilets, VIP or other for sanitation;</w:t>
      </w:r>
    </w:p>
    <w:p w:rsidR="00946B6E" w:rsidRDefault="000B300B" w:rsidP="000B300B">
      <w:pPr>
        <w:pStyle w:val="ListParagraph"/>
        <w:numPr>
          <w:ilvl w:val="0"/>
          <w:numId w:val="13"/>
        </w:numPr>
        <w:autoSpaceDE w:val="0"/>
        <w:autoSpaceDN w:val="0"/>
        <w:adjustRightInd w:val="0"/>
        <w:jc w:val="both"/>
        <w:rPr>
          <w:rFonts w:ascii="Arial" w:hAnsi="Arial" w:cs="Arial"/>
          <w:color w:val="000000"/>
          <w:szCs w:val="28"/>
        </w:rPr>
      </w:pPr>
      <w:r>
        <w:rPr>
          <w:rFonts w:ascii="Arial" w:hAnsi="Arial" w:cs="Arial"/>
          <w:color w:val="000000"/>
          <w:szCs w:val="28"/>
        </w:rPr>
        <w:t>List of non-state community organizations and private sector companies (large and small) working on WASH issues in the town</w:t>
      </w:r>
      <w:r w:rsidR="00946B6E">
        <w:rPr>
          <w:rFonts w:ascii="Arial" w:hAnsi="Arial" w:cs="Arial"/>
          <w:color w:val="000000"/>
          <w:szCs w:val="28"/>
        </w:rPr>
        <w:t>;</w:t>
      </w:r>
    </w:p>
    <w:p w:rsidR="000B300B" w:rsidRPr="0015549C" w:rsidRDefault="00946B6E" w:rsidP="000B300B">
      <w:pPr>
        <w:pStyle w:val="ListParagraph"/>
        <w:numPr>
          <w:ilvl w:val="0"/>
          <w:numId w:val="13"/>
        </w:numPr>
        <w:autoSpaceDE w:val="0"/>
        <w:autoSpaceDN w:val="0"/>
        <w:adjustRightInd w:val="0"/>
        <w:jc w:val="both"/>
        <w:rPr>
          <w:rFonts w:ascii="Arial" w:hAnsi="Arial" w:cs="Arial"/>
          <w:color w:val="000000"/>
          <w:szCs w:val="28"/>
        </w:rPr>
      </w:pPr>
      <w:r>
        <w:rPr>
          <w:rFonts w:ascii="Arial" w:hAnsi="Arial" w:cs="Arial"/>
          <w:color w:val="000000"/>
          <w:szCs w:val="28"/>
        </w:rPr>
        <w:t>Spatial</w:t>
      </w:r>
      <w:r w:rsidR="000B300B">
        <w:rPr>
          <w:rFonts w:ascii="Arial" w:hAnsi="Arial" w:cs="Arial"/>
          <w:color w:val="000000"/>
          <w:szCs w:val="28"/>
        </w:rPr>
        <w:t xml:space="preserve"> areas </w:t>
      </w:r>
      <w:r>
        <w:rPr>
          <w:rFonts w:ascii="Arial" w:hAnsi="Arial" w:cs="Arial"/>
          <w:color w:val="000000"/>
          <w:szCs w:val="28"/>
        </w:rPr>
        <w:t>where these non-state organizations</w:t>
      </w:r>
      <w:r w:rsidR="000B300B">
        <w:rPr>
          <w:rFonts w:ascii="Arial" w:hAnsi="Arial" w:cs="Arial"/>
          <w:color w:val="000000"/>
          <w:szCs w:val="28"/>
        </w:rPr>
        <w:t xml:space="preserve"> work in and </w:t>
      </w:r>
      <w:r>
        <w:rPr>
          <w:rFonts w:ascii="Arial" w:hAnsi="Arial" w:cs="Arial"/>
          <w:color w:val="000000"/>
          <w:szCs w:val="28"/>
        </w:rPr>
        <w:t xml:space="preserve">their </w:t>
      </w:r>
      <w:r w:rsidR="000B300B">
        <w:rPr>
          <w:rFonts w:ascii="Arial" w:hAnsi="Arial" w:cs="Arial"/>
          <w:color w:val="000000"/>
          <w:szCs w:val="28"/>
        </w:rPr>
        <w:t>activities; and</w:t>
      </w:r>
    </w:p>
    <w:p w:rsidR="000B300B" w:rsidRDefault="000B300B" w:rsidP="0015549C">
      <w:pPr>
        <w:pStyle w:val="ListParagraph"/>
        <w:numPr>
          <w:ilvl w:val="0"/>
          <w:numId w:val="13"/>
        </w:numPr>
        <w:autoSpaceDE w:val="0"/>
        <w:autoSpaceDN w:val="0"/>
        <w:adjustRightInd w:val="0"/>
        <w:jc w:val="both"/>
        <w:rPr>
          <w:rFonts w:ascii="Arial" w:hAnsi="Arial" w:cs="Arial"/>
          <w:color w:val="000000"/>
          <w:szCs w:val="28"/>
        </w:rPr>
      </w:pPr>
      <w:r>
        <w:rPr>
          <w:rFonts w:ascii="Arial" w:hAnsi="Arial" w:cs="Arial"/>
          <w:color w:val="000000"/>
          <w:szCs w:val="28"/>
        </w:rPr>
        <w:t>Solid Waste disposal sites (both formal and informal sites)</w:t>
      </w:r>
      <w:r w:rsidR="00946B6E">
        <w:rPr>
          <w:rFonts w:ascii="Arial" w:hAnsi="Arial" w:cs="Arial"/>
          <w:color w:val="000000"/>
          <w:szCs w:val="28"/>
        </w:rPr>
        <w:t xml:space="preserve"> in the town and summary </w:t>
      </w:r>
      <w:r w:rsidR="004E5247">
        <w:rPr>
          <w:rFonts w:ascii="Arial" w:hAnsi="Arial" w:cs="Arial"/>
          <w:color w:val="000000"/>
          <w:szCs w:val="28"/>
        </w:rPr>
        <w:t>of</w:t>
      </w:r>
      <w:r w:rsidR="00946B6E">
        <w:rPr>
          <w:rFonts w:ascii="Arial" w:hAnsi="Arial" w:cs="Arial"/>
          <w:color w:val="000000"/>
          <w:szCs w:val="28"/>
        </w:rPr>
        <w:t xml:space="preserve"> activities e.g. presence of informal waste collectors/recyclers</w:t>
      </w:r>
      <w:r>
        <w:rPr>
          <w:rFonts w:ascii="Arial" w:hAnsi="Arial" w:cs="Arial"/>
          <w:color w:val="000000"/>
          <w:szCs w:val="28"/>
        </w:rPr>
        <w:t>.</w:t>
      </w:r>
    </w:p>
    <w:p w:rsidR="008022AE" w:rsidRDefault="000B300B" w:rsidP="008022AE">
      <w:pPr>
        <w:autoSpaceDE w:val="0"/>
        <w:autoSpaceDN w:val="0"/>
        <w:adjustRightInd w:val="0"/>
        <w:jc w:val="both"/>
        <w:rPr>
          <w:rFonts w:ascii="Arial" w:hAnsi="Arial" w:cs="Arial"/>
          <w:color w:val="000000"/>
          <w:szCs w:val="28"/>
        </w:rPr>
      </w:pPr>
      <w:r>
        <w:rPr>
          <w:rFonts w:ascii="Arial" w:hAnsi="Arial" w:cs="Arial"/>
          <w:color w:val="000000"/>
          <w:szCs w:val="28"/>
        </w:rPr>
        <w:t xml:space="preserve">This information will guide purposive identification of FGD sites and Key Informants for the data gathering exercise. </w:t>
      </w:r>
      <w:r w:rsidR="00867F2B">
        <w:rPr>
          <w:rFonts w:ascii="Arial" w:hAnsi="Arial" w:cs="Arial"/>
          <w:color w:val="000000"/>
          <w:szCs w:val="28"/>
        </w:rPr>
        <w:t>Three</w:t>
      </w:r>
      <w:r w:rsidR="008022AE">
        <w:rPr>
          <w:rFonts w:ascii="Arial" w:hAnsi="Arial" w:cs="Arial"/>
          <w:color w:val="000000"/>
          <w:szCs w:val="28"/>
        </w:rPr>
        <w:t xml:space="preserve"> inter-connected and iterative processes are envisaged </w:t>
      </w:r>
      <w:r>
        <w:rPr>
          <w:rFonts w:ascii="Arial" w:hAnsi="Arial" w:cs="Arial"/>
          <w:color w:val="000000"/>
          <w:szCs w:val="28"/>
        </w:rPr>
        <w:t xml:space="preserve">for our team’s fieldwork </w:t>
      </w:r>
      <w:r w:rsidR="008022AE">
        <w:rPr>
          <w:rFonts w:ascii="Arial" w:hAnsi="Arial" w:cs="Arial"/>
          <w:color w:val="000000"/>
          <w:szCs w:val="28"/>
        </w:rPr>
        <w:t xml:space="preserve">as depicted in the figure below. </w:t>
      </w:r>
      <w:r w:rsidR="0015549C">
        <w:rPr>
          <w:rFonts w:ascii="Arial" w:hAnsi="Arial" w:cs="Arial"/>
          <w:color w:val="000000"/>
          <w:szCs w:val="28"/>
        </w:rPr>
        <w:t xml:space="preserve">The Project Steering Committee (PSC) members, </w:t>
      </w:r>
      <w:r w:rsidR="008022AE">
        <w:rPr>
          <w:rFonts w:ascii="Arial" w:hAnsi="Arial" w:cs="Arial"/>
          <w:color w:val="000000"/>
          <w:szCs w:val="28"/>
        </w:rPr>
        <w:t>Town CEOs or designated Council officials</w:t>
      </w:r>
      <w:r w:rsidR="0015549C">
        <w:rPr>
          <w:rFonts w:ascii="Arial" w:hAnsi="Arial" w:cs="Arial"/>
          <w:color w:val="000000"/>
          <w:szCs w:val="28"/>
        </w:rPr>
        <w:t xml:space="preserve"> and UNICEF’s implementing partners (NGOs)</w:t>
      </w:r>
      <w:r w:rsidR="008022AE">
        <w:rPr>
          <w:rFonts w:ascii="Arial" w:hAnsi="Arial" w:cs="Arial"/>
          <w:color w:val="000000"/>
          <w:szCs w:val="28"/>
        </w:rPr>
        <w:t xml:space="preserve"> will assist with facilitating the survey. The Research Team will liaise with the</w:t>
      </w:r>
      <w:r w:rsidR="0015549C">
        <w:rPr>
          <w:rFonts w:ascii="Arial" w:hAnsi="Arial" w:cs="Arial"/>
          <w:color w:val="000000"/>
          <w:szCs w:val="28"/>
        </w:rPr>
        <w:t xml:space="preserve"> Focal Persons</w:t>
      </w:r>
      <w:r w:rsidR="008022AE">
        <w:rPr>
          <w:rFonts w:ascii="Arial" w:hAnsi="Arial" w:cs="Arial"/>
          <w:color w:val="000000"/>
          <w:szCs w:val="28"/>
        </w:rPr>
        <w:t xml:space="preserve"> ahead of fieldwork to ensure the appropriate groups and key informants are identified and informed of their role in the survey.</w:t>
      </w:r>
    </w:p>
    <w:p w:rsidR="00946B6E" w:rsidRDefault="00946B6E" w:rsidP="00946B6E">
      <w:pPr>
        <w:pStyle w:val="Heading3"/>
      </w:pPr>
      <w:bookmarkStart w:id="9" w:name="_Toc408990020"/>
      <w:r>
        <w:lastRenderedPageBreak/>
        <w:t>Figure 1: Field/town entry and exit processes</w:t>
      </w:r>
      <w:bookmarkEnd w:id="9"/>
    </w:p>
    <w:p w:rsidR="008022AE" w:rsidRPr="008022AE" w:rsidRDefault="008022AE" w:rsidP="008022AE">
      <w:pPr>
        <w:autoSpaceDE w:val="0"/>
        <w:autoSpaceDN w:val="0"/>
        <w:adjustRightInd w:val="0"/>
        <w:jc w:val="both"/>
        <w:rPr>
          <w:rFonts w:ascii="Arial" w:hAnsi="Arial" w:cs="Arial"/>
          <w:color w:val="000000"/>
          <w:szCs w:val="28"/>
        </w:rPr>
      </w:pPr>
      <w:r>
        <w:rPr>
          <w:rFonts w:ascii="Arial" w:hAnsi="Arial" w:cs="Arial"/>
          <w:noProof/>
          <w:color w:val="000000"/>
          <w:szCs w:val="28"/>
          <w:lang w:eastAsia="en-ZW"/>
        </w:rPr>
        <w:drawing>
          <wp:inline distT="0" distB="0" distL="0" distR="0">
            <wp:extent cx="5856141" cy="2753474"/>
            <wp:effectExtent l="57150" t="76200" r="68409"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034DB3" w:rsidRDefault="00034DB3">
      <w:pPr>
        <w:rPr>
          <w:rFonts w:ascii="Arial" w:hAnsi="Arial" w:cs="Arial"/>
          <w:sz w:val="28"/>
        </w:rPr>
      </w:pPr>
    </w:p>
    <w:p w:rsidR="00034DB3" w:rsidRPr="00BD421F" w:rsidRDefault="00A62A51" w:rsidP="00946B6E">
      <w:pPr>
        <w:pStyle w:val="Heading2"/>
      </w:pPr>
      <w:bookmarkStart w:id="10" w:name="_Toc408990021"/>
      <w:r>
        <w:t xml:space="preserve">2.3 </w:t>
      </w:r>
      <w:r w:rsidR="00034DB3" w:rsidRPr="00BD421F">
        <w:t xml:space="preserve">Grounding </w:t>
      </w:r>
      <w:r w:rsidR="006D0E21">
        <w:t xml:space="preserve">the </w:t>
      </w:r>
      <w:r w:rsidR="00BD421F">
        <w:t>A</w:t>
      </w:r>
      <w:r w:rsidR="00034DB3" w:rsidRPr="00BD421F">
        <w:t>nalyses</w:t>
      </w:r>
      <w:bookmarkEnd w:id="10"/>
    </w:p>
    <w:p w:rsidR="00034DB3" w:rsidRDefault="00034DB3">
      <w:pPr>
        <w:rPr>
          <w:rFonts w:ascii="Arial" w:hAnsi="Arial" w:cs="Arial"/>
        </w:rPr>
      </w:pPr>
      <w:r>
        <w:rPr>
          <w:rFonts w:ascii="Arial" w:hAnsi="Arial" w:cs="Arial"/>
        </w:rPr>
        <w:t>The qualitative component of the survey will detail, among others, the following:</w:t>
      </w:r>
    </w:p>
    <w:p w:rsidR="00034DB3" w:rsidRDefault="00034DB3" w:rsidP="00034DB3">
      <w:pPr>
        <w:pStyle w:val="ListParagraph"/>
        <w:numPr>
          <w:ilvl w:val="0"/>
          <w:numId w:val="8"/>
        </w:numPr>
        <w:autoSpaceDE w:val="0"/>
        <w:autoSpaceDN w:val="0"/>
        <w:adjustRightInd w:val="0"/>
        <w:jc w:val="both"/>
        <w:rPr>
          <w:rFonts w:ascii="Arial" w:hAnsi="Arial" w:cs="Arial"/>
          <w:color w:val="000000"/>
          <w:szCs w:val="28"/>
        </w:rPr>
      </w:pPr>
      <w:r>
        <w:rPr>
          <w:rFonts w:ascii="Arial" w:hAnsi="Arial" w:cs="Arial"/>
          <w:color w:val="000000"/>
          <w:szCs w:val="28"/>
        </w:rPr>
        <w:t xml:space="preserve">WASH activities being undertaken </w:t>
      </w:r>
      <w:r w:rsidR="00F817C5">
        <w:rPr>
          <w:rFonts w:ascii="Arial" w:hAnsi="Arial" w:cs="Arial"/>
          <w:color w:val="000000"/>
          <w:szCs w:val="28"/>
        </w:rPr>
        <w:t xml:space="preserve">in/by </w:t>
      </w:r>
      <w:r>
        <w:rPr>
          <w:rFonts w:ascii="Arial" w:hAnsi="Arial" w:cs="Arial"/>
          <w:color w:val="000000"/>
          <w:szCs w:val="28"/>
        </w:rPr>
        <w:t>each town: what, where, with whom and approaches covering both governmental and non-governmental activities;</w:t>
      </w:r>
    </w:p>
    <w:p w:rsidR="00034DB3" w:rsidRDefault="00034DB3" w:rsidP="00034DB3">
      <w:pPr>
        <w:pStyle w:val="ListParagraph"/>
        <w:numPr>
          <w:ilvl w:val="0"/>
          <w:numId w:val="8"/>
        </w:numPr>
        <w:autoSpaceDE w:val="0"/>
        <w:autoSpaceDN w:val="0"/>
        <w:adjustRightInd w:val="0"/>
        <w:jc w:val="both"/>
        <w:rPr>
          <w:rFonts w:ascii="Arial" w:hAnsi="Arial" w:cs="Arial"/>
          <w:color w:val="000000"/>
          <w:szCs w:val="28"/>
        </w:rPr>
      </w:pPr>
      <w:r>
        <w:rPr>
          <w:rFonts w:ascii="Arial" w:hAnsi="Arial" w:cs="Arial"/>
          <w:color w:val="000000"/>
          <w:szCs w:val="28"/>
        </w:rPr>
        <w:t>Available WASH services (type, governance, access and reliability);</w:t>
      </w:r>
    </w:p>
    <w:p w:rsidR="00034DB3" w:rsidRDefault="00034DB3" w:rsidP="00034DB3">
      <w:pPr>
        <w:pStyle w:val="ListParagraph"/>
        <w:numPr>
          <w:ilvl w:val="0"/>
          <w:numId w:val="8"/>
        </w:numPr>
        <w:autoSpaceDE w:val="0"/>
        <w:autoSpaceDN w:val="0"/>
        <w:adjustRightInd w:val="0"/>
        <w:jc w:val="both"/>
        <w:rPr>
          <w:rFonts w:ascii="Arial" w:hAnsi="Arial" w:cs="Arial"/>
          <w:color w:val="000000"/>
          <w:szCs w:val="28"/>
        </w:rPr>
      </w:pPr>
      <w:r>
        <w:rPr>
          <w:rFonts w:ascii="Arial" w:hAnsi="Arial" w:cs="Arial"/>
          <w:color w:val="000000"/>
          <w:szCs w:val="28"/>
        </w:rPr>
        <w:t>The town-level regime for WASH service provision, management (e.g. public facilities), maintenance and overall governance including budgeting and expenditure tracking (including short, medium and long range planning and awareness of service gaps);</w:t>
      </w:r>
    </w:p>
    <w:p w:rsidR="00034DB3" w:rsidRDefault="00034DB3" w:rsidP="00034DB3">
      <w:pPr>
        <w:pStyle w:val="ListParagraph"/>
        <w:numPr>
          <w:ilvl w:val="0"/>
          <w:numId w:val="8"/>
        </w:numPr>
        <w:autoSpaceDE w:val="0"/>
        <w:autoSpaceDN w:val="0"/>
        <w:adjustRightInd w:val="0"/>
        <w:jc w:val="both"/>
        <w:rPr>
          <w:rFonts w:ascii="Arial" w:hAnsi="Arial" w:cs="Arial"/>
          <w:color w:val="000000"/>
          <w:szCs w:val="28"/>
        </w:rPr>
      </w:pPr>
      <w:r>
        <w:rPr>
          <w:rFonts w:ascii="Arial" w:hAnsi="Arial" w:cs="Arial"/>
          <w:color w:val="000000"/>
          <w:szCs w:val="28"/>
        </w:rPr>
        <w:t>Individual, household and community WASH practices (what, how managed and approaches including local institutional arrangements)</w:t>
      </w:r>
      <w:r w:rsidR="007A6366">
        <w:rPr>
          <w:rFonts w:ascii="Arial" w:hAnsi="Arial" w:cs="Arial"/>
          <w:color w:val="000000"/>
          <w:szCs w:val="28"/>
        </w:rPr>
        <w:t xml:space="preserve"> and their implications for</w:t>
      </w:r>
      <w:r>
        <w:rPr>
          <w:rFonts w:ascii="Arial" w:hAnsi="Arial" w:cs="Arial"/>
          <w:color w:val="000000"/>
          <w:szCs w:val="28"/>
        </w:rPr>
        <w:t>;</w:t>
      </w:r>
    </w:p>
    <w:p w:rsidR="007A6366" w:rsidRPr="00BD421F" w:rsidRDefault="00A62A51" w:rsidP="00946B6E">
      <w:pPr>
        <w:pStyle w:val="Heading2"/>
      </w:pPr>
      <w:bookmarkStart w:id="11" w:name="_Toc408990022"/>
      <w:r>
        <w:t xml:space="preserve">2.4 </w:t>
      </w:r>
      <w:r w:rsidR="007A6366" w:rsidRPr="00BD421F">
        <w:t>Data Gathering Principles</w:t>
      </w:r>
      <w:bookmarkEnd w:id="11"/>
    </w:p>
    <w:p w:rsidR="007A6366" w:rsidRDefault="007A6366" w:rsidP="007A6366">
      <w:pPr>
        <w:jc w:val="both"/>
        <w:rPr>
          <w:rFonts w:ascii="Arial" w:hAnsi="Arial" w:cs="Arial"/>
        </w:rPr>
      </w:pPr>
      <w:r>
        <w:rPr>
          <w:rFonts w:ascii="Arial" w:hAnsi="Arial" w:cs="Arial"/>
        </w:rPr>
        <w:t>While a detailed protocol will be developed for use during the training of Research Assistants, the basic guiding principles for the Qualitative Survey include the following:</w:t>
      </w:r>
    </w:p>
    <w:p w:rsidR="007A6366" w:rsidRPr="003E35DC" w:rsidRDefault="007A6366" w:rsidP="007A6366">
      <w:pPr>
        <w:pStyle w:val="ListParagraph"/>
        <w:numPr>
          <w:ilvl w:val="0"/>
          <w:numId w:val="12"/>
        </w:numPr>
        <w:jc w:val="both"/>
        <w:rPr>
          <w:rFonts w:ascii="Arial" w:hAnsi="Arial" w:cs="Arial"/>
          <w:sz w:val="32"/>
        </w:rPr>
      </w:pPr>
      <w:r>
        <w:rPr>
          <w:rFonts w:ascii="Arial" w:hAnsi="Arial" w:cs="Arial"/>
        </w:rPr>
        <w:t>Ensuring the survey purpose and broader institutional context is clarified with direct input of the town authorities (technical-administrative and political leadership);</w:t>
      </w:r>
    </w:p>
    <w:p w:rsidR="003E35DC" w:rsidRPr="007A6366" w:rsidRDefault="003E35DC" w:rsidP="007A6366">
      <w:pPr>
        <w:pStyle w:val="ListParagraph"/>
        <w:numPr>
          <w:ilvl w:val="0"/>
          <w:numId w:val="12"/>
        </w:numPr>
        <w:jc w:val="both"/>
        <w:rPr>
          <w:rFonts w:ascii="Arial" w:hAnsi="Arial" w:cs="Arial"/>
          <w:sz w:val="32"/>
        </w:rPr>
      </w:pPr>
      <w:r>
        <w:rPr>
          <w:rFonts w:ascii="Arial" w:hAnsi="Arial" w:cs="Arial"/>
        </w:rPr>
        <w:t>Approaching the survey not as an extractive process but part of contributing to a desired framework for addressing WASH challenges in each town;</w:t>
      </w:r>
    </w:p>
    <w:p w:rsidR="007A6366" w:rsidRPr="007A6366" w:rsidRDefault="007A6366" w:rsidP="007A6366">
      <w:pPr>
        <w:pStyle w:val="ListParagraph"/>
        <w:numPr>
          <w:ilvl w:val="0"/>
          <w:numId w:val="12"/>
        </w:numPr>
        <w:jc w:val="both"/>
        <w:rPr>
          <w:rFonts w:ascii="Arial" w:hAnsi="Arial" w:cs="Arial"/>
          <w:sz w:val="32"/>
        </w:rPr>
      </w:pPr>
      <w:r w:rsidRPr="007A6366">
        <w:rPr>
          <w:rFonts w:ascii="Arial" w:hAnsi="Arial" w:cs="Arial"/>
        </w:rPr>
        <w:t>Use of a sustainable, systemic and action-oriented ethos to data gathering i.e. not one inspired by an externally-driven quick fix to WASH issues. This involves balancing demand and supply side WASH responsibilities;</w:t>
      </w:r>
    </w:p>
    <w:p w:rsidR="007A6366" w:rsidRPr="007A6366" w:rsidRDefault="007A6366" w:rsidP="007A6366">
      <w:pPr>
        <w:pStyle w:val="ListParagraph"/>
        <w:numPr>
          <w:ilvl w:val="0"/>
          <w:numId w:val="12"/>
        </w:numPr>
        <w:jc w:val="both"/>
        <w:rPr>
          <w:rFonts w:ascii="Arial" w:hAnsi="Arial" w:cs="Arial"/>
          <w:sz w:val="32"/>
        </w:rPr>
      </w:pPr>
      <w:r>
        <w:rPr>
          <w:rFonts w:ascii="Arial" w:hAnsi="Arial" w:cs="Arial"/>
        </w:rPr>
        <w:t>Reinforcing mutual respect amongst individuals, officials and institutions (steering conversations from blame-gaming);</w:t>
      </w:r>
    </w:p>
    <w:p w:rsidR="007A6366" w:rsidRPr="007A6366" w:rsidRDefault="007A6366" w:rsidP="007A6366">
      <w:pPr>
        <w:pStyle w:val="ListParagraph"/>
        <w:numPr>
          <w:ilvl w:val="0"/>
          <w:numId w:val="12"/>
        </w:numPr>
        <w:jc w:val="both"/>
        <w:rPr>
          <w:rFonts w:ascii="Arial" w:hAnsi="Arial" w:cs="Arial"/>
          <w:sz w:val="32"/>
        </w:rPr>
      </w:pPr>
      <w:r>
        <w:rPr>
          <w:rFonts w:ascii="Arial" w:hAnsi="Arial" w:cs="Arial"/>
        </w:rPr>
        <w:t>Assuring respondents of confidentiality of their responses and encouraging candid yet truthful input;</w:t>
      </w:r>
    </w:p>
    <w:p w:rsidR="003E35DC" w:rsidRPr="003E35DC" w:rsidRDefault="003E35DC" w:rsidP="007A6366">
      <w:pPr>
        <w:pStyle w:val="ListParagraph"/>
        <w:numPr>
          <w:ilvl w:val="0"/>
          <w:numId w:val="12"/>
        </w:numPr>
        <w:jc w:val="both"/>
        <w:rPr>
          <w:rFonts w:ascii="Arial" w:hAnsi="Arial" w:cs="Arial"/>
          <w:sz w:val="32"/>
        </w:rPr>
      </w:pPr>
      <w:r>
        <w:rPr>
          <w:rFonts w:ascii="Arial" w:hAnsi="Arial" w:cs="Arial"/>
        </w:rPr>
        <w:t>Ensuring active participation by all those involved in the data gathering process;</w:t>
      </w:r>
    </w:p>
    <w:p w:rsidR="003E35DC" w:rsidRPr="003E35DC" w:rsidRDefault="003E35DC" w:rsidP="007A6366">
      <w:pPr>
        <w:pStyle w:val="ListParagraph"/>
        <w:numPr>
          <w:ilvl w:val="0"/>
          <w:numId w:val="12"/>
        </w:numPr>
        <w:jc w:val="both"/>
        <w:rPr>
          <w:rFonts w:ascii="Arial" w:hAnsi="Arial" w:cs="Arial"/>
          <w:sz w:val="32"/>
        </w:rPr>
      </w:pPr>
      <w:r>
        <w:rPr>
          <w:rFonts w:ascii="Arial" w:hAnsi="Arial" w:cs="Arial"/>
        </w:rPr>
        <w:lastRenderedPageBreak/>
        <w:t>Informed consent and participation by a representative cross-section of town residents. Town authorities and Researchers/Research Assistants will help build this jointly; and</w:t>
      </w:r>
    </w:p>
    <w:p w:rsidR="00C47A53" w:rsidRPr="00C47A53" w:rsidRDefault="003E35DC" w:rsidP="007A6366">
      <w:pPr>
        <w:pStyle w:val="ListParagraph"/>
        <w:numPr>
          <w:ilvl w:val="0"/>
          <w:numId w:val="12"/>
        </w:numPr>
        <w:jc w:val="both"/>
        <w:rPr>
          <w:rFonts w:ascii="Arial" w:hAnsi="Arial" w:cs="Arial"/>
          <w:sz w:val="32"/>
        </w:rPr>
      </w:pPr>
      <w:r>
        <w:rPr>
          <w:rFonts w:ascii="Arial" w:hAnsi="Arial" w:cs="Arial"/>
        </w:rPr>
        <w:t>Balancing group/individual/institutional responses with a resident approach to ensure that professionals also contribute as heads or members of households in the town (encouraging the ‘you-are-</w:t>
      </w:r>
      <w:r w:rsidR="00C47A53">
        <w:rPr>
          <w:rFonts w:ascii="Arial" w:hAnsi="Arial" w:cs="Arial"/>
        </w:rPr>
        <w:t>a-</w:t>
      </w:r>
      <w:r>
        <w:rPr>
          <w:rFonts w:ascii="Arial" w:hAnsi="Arial" w:cs="Arial"/>
        </w:rPr>
        <w:t>resident-too’ realism)</w:t>
      </w:r>
      <w:r w:rsidR="00C47A53">
        <w:rPr>
          <w:rFonts w:ascii="Arial" w:hAnsi="Arial" w:cs="Arial"/>
        </w:rPr>
        <w:t>.</w:t>
      </w:r>
    </w:p>
    <w:p w:rsidR="00C47A53" w:rsidRDefault="00A62A51" w:rsidP="00946B6E">
      <w:pPr>
        <w:pStyle w:val="Heading2"/>
      </w:pPr>
      <w:bookmarkStart w:id="12" w:name="_Toc408990023"/>
      <w:r>
        <w:t xml:space="preserve">2.5 </w:t>
      </w:r>
      <w:r w:rsidR="002839B8">
        <w:t xml:space="preserve">Indicative </w:t>
      </w:r>
      <w:r w:rsidR="00C47A53" w:rsidRPr="00C47A53">
        <w:t>Work Plan</w:t>
      </w:r>
      <w:bookmarkEnd w:id="12"/>
    </w:p>
    <w:tbl>
      <w:tblPr>
        <w:tblStyle w:val="LightShading"/>
        <w:tblW w:w="5181" w:type="pct"/>
        <w:tblLook w:val="04A0"/>
      </w:tblPr>
      <w:tblGrid>
        <w:gridCol w:w="3647"/>
        <w:gridCol w:w="5930"/>
      </w:tblGrid>
      <w:tr w:rsidR="00EE3D63" w:rsidRPr="00EE3D63" w:rsidTr="00EE3D63">
        <w:trPr>
          <w:cnfStyle w:val="100000000000"/>
          <w:trHeight w:val="375"/>
        </w:trPr>
        <w:tc>
          <w:tcPr>
            <w:cnfStyle w:val="001000000000"/>
            <w:tcW w:w="1904" w:type="pct"/>
          </w:tcPr>
          <w:p w:rsidR="00EE3D63" w:rsidRPr="00EE3D63" w:rsidRDefault="00EE3D63" w:rsidP="002839B8">
            <w:pPr>
              <w:spacing w:before="100" w:beforeAutospacing="1" w:after="100" w:afterAutospacing="1"/>
              <w:contextualSpacing/>
              <w:rPr>
                <w:rFonts w:ascii="Arial" w:eastAsia="Times New Roman" w:hAnsi="Arial" w:cs="Arial"/>
                <w:b w:val="0"/>
                <w:bCs w:val="0"/>
                <w:color w:val="auto"/>
                <w:szCs w:val="20"/>
                <w:lang w:val="en-US"/>
              </w:rPr>
            </w:pPr>
            <w:r w:rsidRPr="00EE3D63">
              <w:rPr>
                <w:rFonts w:ascii="Arial" w:eastAsia="Times New Roman" w:hAnsi="Arial" w:cs="Arial"/>
                <w:b w:val="0"/>
                <w:bCs w:val="0"/>
                <w:szCs w:val="20"/>
                <w:lang w:val="en-US"/>
              </w:rPr>
              <w:t>ACTIVITY</w:t>
            </w:r>
          </w:p>
        </w:tc>
        <w:tc>
          <w:tcPr>
            <w:tcW w:w="3096" w:type="pct"/>
          </w:tcPr>
          <w:p w:rsidR="00EE3D63" w:rsidRPr="00EE3D63" w:rsidRDefault="00EE3D63" w:rsidP="00030866">
            <w:pPr>
              <w:spacing w:before="100" w:beforeAutospacing="1" w:after="100" w:afterAutospacing="1"/>
              <w:contextualSpacing/>
              <w:cnfStyle w:val="100000000000"/>
              <w:rPr>
                <w:rFonts w:ascii="Arial" w:eastAsia="Times New Roman" w:hAnsi="Arial" w:cs="Arial"/>
                <w:b w:val="0"/>
                <w:bCs w:val="0"/>
                <w:szCs w:val="20"/>
                <w:lang w:val="en-US"/>
              </w:rPr>
            </w:pPr>
            <w:r w:rsidRPr="00EE3D63">
              <w:rPr>
                <w:rFonts w:ascii="Arial" w:eastAsia="Times New Roman" w:hAnsi="Arial" w:cs="Arial"/>
                <w:b w:val="0"/>
                <w:bCs w:val="0"/>
                <w:color w:val="auto"/>
                <w:szCs w:val="20"/>
                <w:lang w:val="en-US"/>
              </w:rPr>
              <w:t xml:space="preserve">TIMELINE </w:t>
            </w:r>
            <w:r w:rsidR="00030866">
              <w:rPr>
                <w:rFonts w:ascii="Arial" w:eastAsia="Times New Roman" w:hAnsi="Arial" w:cs="Arial"/>
                <w:b w:val="0"/>
                <w:bCs w:val="0"/>
                <w:color w:val="auto"/>
                <w:szCs w:val="20"/>
                <w:lang w:val="en-US"/>
              </w:rPr>
              <w:t xml:space="preserve">FOR THE </w:t>
            </w:r>
            <w:r w:rsidRPr="00EE3D63">
              <w:rPr>
                <w:rFonts w:ascii="Arial" w:eastAsia="Times New Roman" w:hAnsi="Arial" w:cs="Arial"/>
                <w:b w:val="0"/>
                <w:bCs w:val="0"/>
                <w:color w:val="auto"/>
                <w:szCs w:val="20"/>
                <w:lang w:val="en-US"/>
              </w:rPr>
              <w:t>QUALITATIVE SURVEY</w:t>
            </w:r>
          </w:p>
        </w:tc>
      </w:tr>
      <w:tr w:rsidR="00EE3D63" w:rsidRPr="00EE3D63" w:rsidTr="00EE3D63">
        <w:trPr>
          <w:cnfStyle w:val="000000100000"/>
          <w:trHeight w:val="458"/>
        </w:trPr>
        <w:tc>
          <w:tcPr>
            <w:cnfStyle w:val="001000000000"/>
            <w:tcW w:w="1904" w:type="pct"/>
          </w:tcPr>
          <w:p w:rsidR="00EE3D63" w:rsidRPr="00EE3D63" w:rsidRDefault="00EE3D63" w:rsidP="00EE3D63">
            <w:pPr>
              <w:pStyle w:val="ListParagraph"/>
              <w:numPr>
                <w:ilvl w:val="0"/>
                <w:numId w:val="14"/>
              </w:numPr>
              <w:spacing w:before="100" w:beforeAutospacing="1" w:after="100" w:afterAutospacing="1"/>
              <w:rPr>
                <w:rFonts w:ascii="Arial" w:eastAsia="Times New Roman" w:hAnsi="Arial" w:cs="Arial"/>
                <w:color w:val="auto"/>
                <w:szCs w:val="20"/>
                <w:lang w:val="en-US"/>
              </w:rPr>
            </w:pPr>
            <w:r w:rsidRPr="00EE3D63">
              <w:rPr>
                <w:rFonts w:ascii="Arial" w:eastAsia="Times New Roman" w:hAnsi="Arial" w:cs="Arial"/>
                <w:szCs w:val="20"/>
                <w:lang w:val="en-US"/>
              </w:rPr>
              <w:t>Preparation of survey tools and literature review</w:t>
            </w:r>
          </w:p>
        </w:tc>
        <w:tc>
          <w:tcPr>
            <w:tcW w:w="3096" w:type="pct"/>
          </w:tcPr>
          <w:p w:rsidR="00EE3D63" w:rsidRPr="00EE3D63" w:rsidRDefault="00EE3D63" w:rsidP="002839B8">
            <w:pPr>
              <w:spacing w:before="100" w:beforeAutospacing="1" w:after="100" w:afterAutospacing="1"/>
              <w:contextualSpacing/>
              <w:cnfStyle w:val="000000100000"/>
              <w:rPr>
                <w:rFonts w:ascii="Arial" w:eastAsia="Times New Roman" w:hAnsi="Arial" w:cs="Arial"/>
                <w:szCs w:val="20"/>
                <w:lang w:val="en-US"/>
              </w:rPr>
            </w:pPr>
            <w:r w:rsidRPr="00EE3D63">
              <w:rPr>
                <w:rFonts w:ascii="Arial" w:eastAsia="Times New Roman" w:hAnsi="Arial" w:cs="Arial"/>
                <w:szCs w:val="20"/>
                <w:lang w:val="en-US"/>
              </w:rPr>
              <w:t>January</w:t>
            </w:r>
            <w:r w:rsidRPr="00EE3D63">
              <w:rPr>
                <w:rFonts w:ascii="Arial" w:eastAsia="Times New Roman" w:hAnsi="Arial" w:cs="Arial"/>
                <w:color w:val="auto"/>
                <w:szCs w:val="20"/>
                <w:lang w:val="en-US"/>
              </w:rPr>
              <w:t xml:space="preserve"> </w:t>
            </w:r>
            <w:r w:rsidRPr="00EE3D63">
              <w:rPr>
                <w:rFonts w:ascii="Arial" w:eastAsia="Times New Roman" w:hAnsi="Arial" w:cs="Arial"/>
                <w:szCs w:val="20"/>
                <w:lang w:val="en-US"/>
              </w:rPr>
              <w:t xml:space="preserve">5-23, </w:t>
            </w:r>
            <w:r w:rsidRPr="00EE3D63">
              <w:rPr>
                <w:rFonts w:ascii="Arial" w:eastAsia="Times New Roman" w:hAnsi="Arial" w:cs="Arial"/>
                <w:color w:val="auto"/>
                <w:szCs w:val="20"/>
                <w:lang w:val="en-US"/>
              </w:rPr>
              <w:t>201</w:t>
            </w:r>
            <w:r w:rsidRPr="00EE3D63">
              <w:rPr>
                <w:rFonts w:ascii="Arial" w:eastAsia="Times New Roman" w:hAnsi="Arial" w:cs="Arial"/>
                <w:szCs w:val="20"/>
                <w:lang w:val="en-US"/>
              </w:rPr>
              <w:t>5</w:t>
            </w:r>
          </w:p>
        </w:tc>
      </w:tr>
      <w:tr w:rsidR="00EE3D63" w:rsidRPr="00EE3D63" w:rsidTr="00EE3D63">
        <w:trPr>
          <w:trHeight w:val="440"/>
        </w:trPr>
        <w:tc>
          <w:tcPr>
            <w:cnfStyle w:val="001000000000"/>
            <w:tcW w:w="1904" w:type="pct"/>
          </w:tcPr>
          <w:p w:rsidR="00EE3D63" w:rsidRPr="00EE3D63" w:rsidRDefault="00EE3D63" w:rsidP="00EE3D63">
            <w:pPr>
              <w:pStyle w:val="ListParagraph"/>
              <w:numPr>
                <w:ilvl w:val="0"/>
                <w:numId w:val="14"/>
              </w:numPr>
              <w:spacing w:before="100" w:beforeAutospacing="1" w:after="100" w:afterAutospacing="1"/>
              <w:rPr>
                <w:rFonts w:ascii="Arial" w:eastAsia="Times New Roman" w:hAnsi="Arial" w:cs="Arial"/>
                <w:color w:val="auto"/>
                <w:szCs w:val="20"/>
                <w:lang w:val="en-US"/>
              </w:rPr>
            </w:pPr>
            <w:r w:rsidRPr="00EE3D63">
              <w:rPr>
                <w:rFonts w:ascii="Arial" w:eastAsia="Times New Roman" w:hAnsi="Arial" w:cs="Arial"/>
                <w:szCs w:val="20"/>
                <w:lang w:val="en-US"/>
              </w:rPr>
              <w:t>Gathering preliminary data by NGOs on each town</w:t>
            </w:r>
          </w:p>
        </w:tc>
        <w:tc>
          <w:tcPr>
            <w:tcW w:w="3096" w:type="pct"/>
          </w:tcPr>
          <w:p w:rsidR="00EE3D63" w:rsidRPr="00EE3D63" w:rsidRDefault="00EE3D63" w:rsidP="002839B8">
            <w:pPr>
              <w:spacing w:before="100" w:beforeAutospacing="1" w:after="100" w:afterAutospacing="1"/>
              <w:contextualSpacing/>
              <w:cnfStyle w:val="000000000000"/>
              <w:rPr>
                <w:rFonts w:ascii="Arial" w:eastAsia="Times New Roman" w:hAnsi="Arial" w:cs="Arial"/>
                <w:szCs w:val="20"/>
                <w:lang w:val="en-US"/>
              </w:rPr>
            </w:pPr>
            <w:r w:rsidRPr="00EE3D63">
              <w:rPr>
                <w:rFonts w:ascii="Arial" w:eastAsia="Times New Roman" w:hAnsi="Arial" w:cs="Arial"/>
                <w:szCs w:val="20"/>
                <w:lang w:val="en-US"/>
              </w:rPr>
              <w:t xml:space="preserve">January 19-23, </w:t>
            </w:r>
            <w:r w:rsidRPr="00EE3D63">
              <w:rPr>
                <w:rFonts w:ascii="Arial" w:eastAsia="Times New Roman" w:hAnsi="Arial" w:cs="Arial"/>
                <w:color w:val="auto"/>
                <w:szCs w:val="20"/>
                <w:lang w:val="en-US"/>
              </w:rPr>
              <w:t>201</w:t>
            </w:r>
            <w:r w:rsidRPr="00EE3D63">
              <w:rPr>
                <w:rFonts w:ascii="Arial" w:eastAsia="Times New Roman" w:hAnsi="Arial" w:cs="Arial"/>
                <w:szCs w:val="20"/>
                <w:lang w:val="en-US"/>
              </w:rPr>
              <w:t>5</w:t>
            </w:r>
          </w:p>
        </w:tc>
      </w:tr>
      <w:tr w:rsidR="00EE3D63" w:rsidRPr="00EE3D63" w:rsidTr="00EE3D63">
        <w:trPr>
          <w:cnfStyle w:val="000000100000"/>
          <w:trHeight w:val="530"/>
        </w:trPr>
        <w:tc>
          <w:tcPr>
            <w:cnfStyle w:val="001000000000"/>
            <w:tcW w:w="1904" w:type="pct"/>
          </w:tcPr>
          <w:p w:rsidR="00EE3D63" w:rsidRPr="00EE3D63" w:rsidRDefault="00EE3D63" w:rsidP="00EE3D63">
            <w:pPr>
              <w:pStyle w:val="ListParagraph"/>
              <w:numPr>
                <w:ilvl w:val="0"/>
                <w:numId w:val="14"/>
              </w:numPr>
              <w:spacing w:before="100" w:beforeAutospacing="1" w:after="100" w:afterAutospacing="1"/>
              <w:rPr>
                <w:rFonts w:ascii="Arial" w:eastAsia="Times New Roman" w:hAnsi="Arial" w:cs="Arial"/>
                <w:color w:val="auto"/>
                <w:szCs w:val="20"/>
                <w:lang w:val="en-US"/>
              </w:rPr>
            </w:pPr>
            <w:r w:rsidRPr="00EE3D63">
              <w:rPr>
                <w:rFonts w:ascii="Arial" w:eastAsia="Times New Roman" w:hAnsi="Arial" w:cs="Arial"/>
                <w:szCs w:val="20"/>
                <w:lang w:val="en-US"/>
              </w:rPr>
              <w:t>Deadline for receiving input from NGOs</w:t>
            </w:r>
          </w:p>
        </w:tc>
        <w:tc>
          <w:tcPr>
            <w:tcW w:w="3096" w:type="pct"/>
          </w:tcPr>
          <w:p w:rsidR="00EE3D63" w:rsidRPr="00EE3D63" w:rsidRDefault="00EE3D63" w:rsidP="002839B8">
            <w:pPr>
              <w:spacing w:before="100" w:beforeAutospacing="1" w:after="100" w:afterAutospacing="1"/>
              <w:contextualSpacing/>
              <w:cnfStyle w:val="000000100000"/>
              <w:rPr>
                <w:rFonts w:ascii="Arial" w:eastAsia="Times New Roman" w:hAnsi="Arial" w:cs="Arial"/>
                <w:szCs w:val="20"/>
                <w:lang w:val="en-US"/>
              </w:rPr>
            </w:pPr>
            <w:r w:rsidRPr="00EE3D63">
              <w:rPr>
                <w:rFonts w:ascii="Arial" w:eastAsia="Times New Roman" w:hAnsi="Arial" w:cs="Arial"/>
                <w:szCs w:val="20"/>
                <w:lang w:val="en-US"/>
              </w:rPr>
              <w:t>January 26</w:t>
            </w:r>
            <w:r w:rsidRPr="00EE3D63">
              <w:rPr>
                <w:rFonts w:ascii="Arial" w:eastAsia="Times New Roman" w:hAnsi="Arial" w:cs="Arial"/>
                <w:szCs w:val="20"/>
                <w:vertAlign w:val="superscript"/>
                <w:lang w:val="en-US"/>
              </w:rPr>
              <w:t>th</w:t>
            </w:r>
            <w:r w:rsidRPr="00EE3D63">
              <w:rPr>
                <w:rFonts w:ascii="Arial" w:eastAsia="Times New Roman" w:hAnsi="Arial" w:cs="Arial"/>
                <w:szCs w:val="20"/>
                <w:lang w:val="en-US"/>
              </w:rPr>
              <w:t>, 2015</w:t>
            </w:r>
          </w:p>
        </w:tc>
      </w:tr>
      <w:tr w:rsidR="00EE3D63" w:rsidRPr="00EE3D63" w:rsidTr="00EE3D63">
        <w:trPr>
          <w:trHeight w:val="440"/>
        </w:trPr>
        <w:tc>
          <w:tcPr>
            <w:cnfStyle w:val="001000000000"/>
            <w:tcW w:w="1904" w:type="pct"/>
          </w:tcPr>
          <w:p w:rsidR="00EE3D63" w:rsidRPr="00EE3D63" w:rsidRDefault="00EE3D63" w:rsidP="00EE3D63">
            <w:pPr>
              <w:pStyle w:val="ListParagraph"/>
              <w:numPr>
                <w:ilvl w:val="0"/>
                <w:numId w:val="14"/>
              </w:numPr>
              <w:spacing w:before="100" w:beforeAutospacing="1" w:after="100" w:afterAutospacing="1"/>
              <w:rPr>
                <w:rFonts w:ascii="Arial" w:eastAsia="Times New Roman" w:hAnsi="Arial" w:cs="Arial"/>
                <w:color w:val="auto"/>
                <w:szCs w:val="20"/>
                <w:lang w:val="en-US"/>
              </w:rPr>
            </w:pPr>
            <w:r w:rsidRPr="00EE3D63">
              <w:rPr>
                <w:rFonts w:ascii="Arial" w:eastAsia="Times New Roman" w:hAnsi="Arial" w:cs="Arial"/>
                <w:szCs w:val="20"/>
                <w:lang w:val="en-US"/>
              </w:rPr>
              <w:t>Training of Qualitative Survey Research Assistants with field testing in Chivhu</w:t>
            </w:r>
          </w:p>
        </w:tc>
        <w:tc>
          <w:tcPr>
            <w:tcW w:w="3096" w:type="pct"/>
          </w:tcPr>
          <w:p w:rsidR="00EE3D63" w:rsidRPr="00EE3D63" w:rsidRDefault="00EE3D63" w:rsidP="008652E2">
            <w:pPr>
              <w:spacing w:before="100" w:beforeAutospacing="1" w:after="100" w:afterAutospacing="1"/>
              <w:contextualSpacing/>
              <w:cnfStyle w:val="000000000000"/>
              <w:rPr>
                <w:rFonts w:ascii="Arial" w:eastAsia="Times New Roman" w:hAnsi="Arial" w:cs="Arial"/>
                <w:szCs w:val="20"/>
                <w:lang w:val="en-US"/>
              </w:rPr>
            </w:pPr>
            <w:r w:rsidRPr="00EE3D63">
              <w:rPr>
                <w:rFonts w:ascii="Arial" w:eastAsia="Times New Roman" w:hAnsi="Arial" w:cs="Arial"/>
                <w:szCs w:val="20"/>
                <w:lang w:val="en-US"/>
              </w:rPr>
              <w:t>January 2</w:t>
            </w:r>
            <w:r w:rsidR="008652E2">
              <w:rPr>
                <w:rFonts w:ascii="Arial" w:eastAsia="Times New Roman" w:hAnsi="Arial" w:cs="Arial"/>
                <w:szCs w:val="20"/>
                <w:lang w:val="en-US"/>
              </w:rPr>
              <w:t>6</w:t>
            </w:r>
            <w:r w:rsidRPr="00EE3D63">
              <w:rPr>
                <w:rFonts w:ascii="Arial" w:eastAsia="Times New Roman" w:hAnsi="Arial" w:cs="Arial"/>
                <w:szCs w:val="20"/>
                <w:lang w:val="en-US"/>
              </w:rPr>
              <w:t>-2</w:t>
            </w:r>
            <w:r w:rsidR="008652E2">
              <w:rPr>
                <w:rFonts w:ascii="Arial" w:eastAsia="Times New Roman" w:hAnsi="Arial" w:cs="Arial"/>
                <w:szCs w:val="20"/>
                <w:lang w:val="en-US"/>
              </w:rPr>
              <w:t>7</w:t>
            </w:r>
            <w:r w:rsidRPr="00EE3D63">
              <w:rPr>
                <w:rFonts w:ascii="Arial" w:eastAsia="Times New Roman" w:hAnsi="Arial" w:cs="Arial"/>
                <w:szCs w:val="20"/>
                <w:lang w:val="en-US"/>
              </w:rPr>
              <w:t>, 2015 (visit to Chivhu on the 2</w:t>
            </w:r>
            <w:r w:rsidR="008652E2">
              <w:rPr>
                <w:rFonts w:ascii="Arial" w:eastAsia="Times New Roman" w:hAnsi="Arial" w:cs="Arial"/>
                <w:szCs w:val="20"/>
                <w:lang w:val="en-US"/>
              </w:rPr>
              <w:t>7</w:t>
            </w:r>
            <w:r w:rsidRPr="00EE3D63">
              <w:rPr>
                <w:rFonts w:ascii="Arial" w:eastAsia="Times New Roman" w:hAnsi="Arial" w:cs="Arial"/>
                <w:szCs w:val="20"/>
                <w:vertAlign w:val="superscript"/>
                <w:lang w:val="en-US"/>
              </w:rPr>
              <w:t>th</w:t>
            </w:r>
            <w:r w:rsidRPr="00EE3D63">
              <w:rPr>
                <w:rFonts w:ascii="Arial" w:eastAsia="Times New Roman" w:hAnsi="Arial" w:cs="Arial"/>
                <w:szCs w:val="20"/>
                <w:lang w:val="en-US"/>
              </w:rPr>
              <w:t xml:space="preserve"> of January)</w:t>
            </w:r>
          </w:p>
        </w:tc>
      </w:tr>
      <w:tr w:rsidR="00EE3D63" w:rsidRPr="00EE3D63" w:rsidTr="00EE3D63">
        <w:trPr>
          <w:cnfStyle w:val="000000100000"/>
          <w:trHeight w:val="449"/>
        </w:trPr>
        <w:tc>
          <w:tcPr>
            <w:cnfStyle w:val="001000000000"/>
            <w:tcW w:w="1904" w:type="pct"/>
          </w:tcPr>
          <w:p w:rsidR="00EE3D63" w:rsidRPr="00EE3D63" w:rsidRDefault="00EE3D63" w:rsidP="00EE3D63">
            <w:pPr>
              <w:pStyle w:val="ListParagraph"/>
              <w:numPr>
                <w:ilvl w:val="0"/>
                <w:numId w:val="14"/>
              </w:numPr>
              <w:spacing w:before="100" w:beforeAutospacing="1" w:after="100" w:afterAutospacing="1"/>
              <w:rPr>
                <w:rFonts w:ascii="Arial" w:eastAsia="Times New Roman" w:hAnsi="Arial" w:cs="Arial"/>
                <w:color w:val="auto"/>
                <w:szCs w:val="20"/>
                <w:lang w:val="en-US"/>
              </w:rPr>
            </w:pPr>
            <w:r w:rsidRPr="00EE3D63">
              <w:rPr>
                <w:rFonts w:ascii="Arial" w:eastAsia="Times New Roman" w:hAnsi="Arial" w:cs="Arial"/>
                <w:szCs w:val="20"/>
                <w:lang w:val="en-US"/>
              </w:rPr>
              <w:t>Finalizing tools (adapted after RA training) &amp; emailing to RAs</w:t>
            </w:r>
          </w:p>
        </w:tc>
        <w:tc>
          <w:tcPr>
            <w:tcW w:w="3096" w:type="pct"/>
          </w:tcPr>
          <w:p w:rsidR="00EE3D63" w:rsidRPr="00EE3D63" w:rsidRDefault="00EE3D63" w:rsidP="002839B8">
            <w:pPr>
              <w:spacing w:before="100" w:beforeAutospacing="1" w:after="100" w:afterAutospacing="1"/>
              <w:contextualSpacing/>
              <w:cnfStyle w:val="000000100000"/>
              <w:rPr>
                <w:rFonts w:ascii="Arial" w:eastAsia="Times New Roman" w:hAnsi="Arial" w:cs="Arial"/>
                <w:szCs w:val="20"/>
                <w:lang w:val="en-US"/>
              </w:rPr>
            </w:pPr>
            <w:r w:rsidRPr="00EE3D63">
              <w:rPr>
                <w:rFonts w:ascii="Arial" w:eastAsia="Times New Roman" w:hAnsi="Arial" w:cs="Arial"/>
                <w:szCs w:val="20"/>
                <w:lang w:val="en-US"/>
              </w:rPr>
              <w:t>January 29-30, 2015</w:t>
            </w:r>
          </w:p>
        </w:tc>
      </w:tr>
      <w:tr w:rsidR="00EE3D63" w:rsidRPr="00EE3D63" w:rsidTr="00EE3D63">
        <w:trPr>
          <w:trHeight w:val="521"/>
        </w:trPr>
        <w:tc>
          <w:tcPr>
            <w:cnfStyle w:val="001000000000"/>
            <w:tcW w:w="1904" w:type="pct"/>
          </w:tcPr>
          <w:p w:rsidR="00EE3D63" w:rsidRPr="00EE3D63" w:rsidRDefault="00EE3D63" w:rsidP="00EE3D63">
            <w:pPr>
              <w:pStyle w:val="ListParagraph"/>
              <w:numPr>
                <w:ilvl w:val="0"/>
                <w:numId w:val="14"/>
              </w:numPr>
              <w:spacing w:before="100" w:beforeAutospacing="1" w:after="100" w:afterAutospacing="1"/>
              <w:rPr>
                <w:rFonts w:ascii="Arial" w:eastAsia="Times New Roman" w:hAnsi="Arial" w:cs="Arial"/>
                <w:color w:val="auto"/>
                <w:szCs w:val="20"/>
                <w:lang w:val="en-US"/>
              </w:rPr>
            </w:pPr>
            <w:r w:rsidRPr="00EE3D63">
              <w:rPr>
                <w:rFonts w:ascii="Arial" w:eastAsia="Times New Roman" w:hAnsi="Arial" w:cs="Arial"/>
                <w:szCs w:val="20"/>
                <w:lang w:val="en-US"/>
              </w:rPr>
              <w:t>Finalizing logistics/schedules for fieldwork</w:t>
            </w:r>
          </w:p>
        </w:tc>
        <w:tc>
          <w:tcPr>
            <w:tcW w:w="3096" w:type="pct"/>
          </w:tcPr>
          <w:p w:rsidR="00EE3D63" w:rsidRPr="00EE3D63" w:rsidRDefault="00EE3D63" w:rsidP="002839B8">
            <w:pPr>
              <w:spacing w:before="100" w:beforeAutospacing="1" w:after="100" w:afterAutospacing="1"/>
              <w:contextualSpacing/>
              <w:cnfStyle w:val="000000000000"/>
              <w:rPr>
                <w:rFonts w:ascii="Arial" w:eastAsia="Times New Roman" w:hAnsi="Arial" w:cs="Arial"/>
                <w:szCs w:val="20"/>
                <w:lang w:val="en-US"/>
              </w:rPr>
            </w:pPr>
            <w:r w:rsidRPr="00EE3D63">
              <w:rPr>
                <w:rFonts w:ascii="Arial" w:eastAsia="Times New Roman" w:hAnsi="Arial" w:cs="Arial"/>
                <w:szCs w:val="20"/>
                <w:lang w:val="en-US"/>
              </w:rPr>
              <w:t>January 25</w:t>
            </w:r>
            <w:r w:rsidRPr="00EE3D63">
              <w:rPr>
                <w:rFonts w:ascii="Arial" w:eastAsia="Times New Roman" w:hAnsi="Arial" w:cs="Arial"/>
                <w:szCs w:val="20"/>
                <w:vertAlign w:val="superscript"/>
                <w:lang w:val="en-US"/>
              </w:rPr>
              <w:t>th</w:t>
            </w:r>
            <w:r w:rsidRPr="00EE3D63">
              <w:rPr>
                <w:rFonts w:ascii="Arial" w:eastAsia="Times New Roman" w:hAnsi="Arial" w:cs="Arial"/>
                <w:szCs w:val="20"/>
                <w:lang w:val="en-US"/>
              </w:rPr>
              <w:t xml:space="preserve"> to 30</w:t>
            </w:r>
            <w:r w:rsidRPr="00EE3D63">
              <w:rPr>
                <w:rFonts w:ascii="Arial" w:eastAsia="Times New Roman" w:hAnsi="Arial" w:cs="Arial"/>
                <w:szCs w:val="20"/>
                <w:vertAlign w:val="superscript"/>
                <w:lang w:val="en-US"/>
              </w:rPr>
              <w:t>th</w:t>
            </w:r>
            <w:r w:rsidRPr="00EE3D63">
              <w:rPr>
                <w:rFonts w:ascii="Arial" w:eastAsia="Times New Roman" w:hAnsi="Arial" w:cs="Arial"/>
                <w:szCs w:val="20"/>
                <w:lang w:val="en-US"/>
              </w:rPr>
              <w:t>, 2015</w:t>
            </w:r>
          </w:p>
        </w:tc>
      </w:tr>
      <w:tr w:rsidR="00EE3D63" w:rsidRPr="00EE3D63" w:rsidTr="00EE3D63">
        <w:trPr>
          <w:cnfStyle w:val="000000100000"/>
          <w:trHeight w:val="440"/>
        </w:trPr>
        <w:tc>
          <w:tcPr>
            <w:cnfStyle w:val="001000000000"/>
            <w:tcW w:w="1904" w:type="pct"/>
          </w:tcPr>
          <w:p w:rsidR="00EE3D63" w:rsidRPr="00EE3D63" w:rsidRDefault="00EE3D63" w:rsidP="00EE3D63">
            <w:pPr>
              <w:pStyle w:val="ListParagraph"/>
              <w:numPr>
                <w:ilvl w:val="0"/>
                <w:numId w:val="14"/>
              </w:numPr>
              <w:spacing w:before="100" w:beforeAutospacing="1" w:after="100" w:afterAutospacing="1"/>
              <w:rPr>
                <w:rFonts w:ascii="Arial" w:eastAsia="Times New Roman" w:hAnsi="Arial" w:cs="Arial"/>
                <w:color w:val="auto"/>
                <w:szCs w:val="20"/>
                <w:lang w:val="en-US"/>
              </w:rPr>
            </w:pPr>
            <w:r w:rsidRPr="00EE3D63">
              <w:rPr>
                <w:rFonts w:ascii="Arial" w:eastAsia="Times New Roman" w:hAnsi="Arial" w:cs="Arial"/>
                <w:szCs w:val="20"/>
                <w:lang w:val="en-US"/>
              </w:rPr>
              <w:t xml:space="preserve">Data gathering </w:t>
            </w:r>
          </w:p>
        </w:tc>
        <w:tc>
          <w:tcPr>
            <w:tcW w:w="3096" w:type="pct"/>
          </w:tcPr>
          <w:p w:rsidR="00EE3D63" w:rsidRPr="00EE3D63" w:rsidRDefault="00EE3D63" w:rsidP="008652E2">
            <w:pPr>
              <w:spacing w:before="100" w:beforeAutospacing="1" w:after="100" w:afterAutospacing="1"/>
              <w:contextualSpacing/>
              <w:cnfStyle w:val="000000100000"/>
              <w:rPr>
                <w:rFonts w:ascii="Arial" w:eastAsia="Times New Roman" w:hAnsi="Arial" w:cs="Arial"/>
                <w:szCs w:val="20"/>
                <w:lang w:val="en-US"/>
              </w:rPr>
            </w:pPr>
            <w:r w:rsidRPr="00EE3D63">
              <w:rPr>
                <w:rFonts w:ascii="Arial" w:eastAsia="Times New Roman" w:hAnsi="Arial" w:cs="Arial"/>
                <w:color w:val="auto"/>
                <w:szCs w:val="20"/>
                <w:lang w:val="en-US"/>
              </w:rPr>
              <w:t xml:space="preserve">February </w:t>
            </w:r>
            <w:r w:rsidR="008652E2">
              <w:rPr>
                <w:rFonts w:ascii="Arial" w:eastAsia="Times New Roman" w:hAnsi="Arial" w:cs="Arial"/>
                <w:szCs w:val="20"/>
                <w:lang w:val="en-US"/>
              </w:rPr>
              <w:t>6</w:t>
            </w:r>
            <w:r w:rsidRPr="00EE3D63">
              <w:rPr>
                <w:rFonts w:ascii="Arial" w:eastAsia="Times New Roman" w:hAnsi="Arial" w:cs="Arial"/>
                <w:szCs w:val="20"/>
                <w:vertAlign w:val="superscript"/>
                <w:lang w:val="en-US"/>
              </w:rPr>
              <w:t>t</w:t>
            </w:r>
            <w:r w:rsidR="008652E2">
              <w:rPr>
                <w:rFonts w:ascii="Arial" w:eastAsia="Times New Roman" w:hAnsi="Arial" w:cs="Arial"/>
                <w:szCs w:val="20"/>
                <w:vertAlign w:val="superscript"/>
                <w:lang w:val="en-US"/>
              </w:rPr>
              <w:t>h</w:t>
            </w:r>
            <w:r w:rsidRPr="00EE3D63">
              <w:rPr>
                <w:rFonts w:ascii="Arial" w:eastAsia="Times New Roman" w:hAnsi="Arial" w:cs="Arial"/>
                <w:szCs w:val="20"/>
                <w:lang w:val="en-US"/>
              </w:rPr>
              <w:t xml:space="preserve"> to </w:t>
            </w:r>
            <w:r w:rsidR="008652E2">
              <w:rPr>
                <w:rFonts w:ascii="Arial" w:eastAsia="Times New Roman" w:hAnsi="Arial" w:cs="Arial"/>
                <w:szCs w:val="20"/>
                <w:lang w:val="en-US"/>
              </w:rPr>
              <w:t>20</w:t>
            </w:r>
            <w:r w:rsidRPr="00EE3D63">
              <w:rPr>
                <w:rFonts w:ascii="Arial" w:eastAsia="Times New Roman" w:hAnsi="Arial" w:cs="Arial"/>
                <w:szCs w:val="20"/>
                <w:vertAlign w:val="superscript"/>
                <w:lang w:val="en-US"/>
              </w:rPr>
              <w:t>th</w:t>
            </w:r>
            <w:r w:rsidRPr="00EE3D63">
              <w:rPr>
                <w:rFonts w:ascii="Arial" w:eastAsia="Times New Roman" w:hAnsi="Arial" w:cs="Arial"/>
                <w:szCs w:val="20"/>
                <w:lang w:val="en-US"/>
              </w:rPr>
              <w:t xml:space="preserve">, </w:t>
            </w:r>
            <w:r w:rsidRPr="00EE3D63">
              <w:rPr>
                <w:rFonts w:ascii="Arial" w:eastAsia="Times New Roman" w:hAnsi="Arial" w:cs="Arial"/>
                <w:color w:val="auto"/>
                <w:szCs w:val="20"/>
                <w:lang w:val="en-US"/>
              </w:rPr>
              <w:t>2015</w:t>
            </w:r>
          </w:p>
        </w:tc>
      </w:tr>
      <w:tr w:rsidR="00EE3D63" w:rsidRPr="00EE3D63" w:rsidTr="00EE3D63">
        <w:trPr>
          <w:trHeight w:val="539"/>
        </w:trPr>
        <w:tc>
          <w:tcPr>
            <w:cnfStyle w:val="001000000000"/>
            <w:tcW w:w="1904" w:type="pct"/>
          </w:tcPr>
          <w:p w:rsidR="00EE3D63" w:rsidRPr="00EE3D63" w:rsidRDefault="00EE3D63" w:rsidP="00EE3D63">
            <w:pPr>
              <w:pStyle w:val="ListParagraph"/>
              <w:numPr>
                <w:ilvl w:val="0"/>
                <w:numId w:val="14"/>
              </w:numPr>
              <w:spacing w:before="100" w:beforeAutospacing="1" w:after="100" w:afterAutospacing="1"/>
              <w:rPr>
                <w:rFonts w:ascii="Arial" w:eastAsia="Times New Roman" w:hAnsi="Arial" w:cs="Arial"/>
                <w:color w:val="auto"/>
                <w:szCs w:val="20"/>
                <w:lang w:val="en-US"/>
              </w:rPr>
            </w:pPr>
            <w:r w:rsidRPr="00EE3D63">
              <w:rPr>
                <w:rFonts w:ascii="Arial" w:eastAsia="Times New Roman" w:hAnsi="Arial" w:cs="Arial"/>
                <w:szCs w:val="20"/>
                <w:lang w:val="en-US"/>
              </w:rPr>
              <w:t>Data analysis and report writing for each town</w:t>
            </w:r>
          </w:p>
        </w:tc>
        <w:tc>
          <w:tcPr>
            <w:tcW w:w="3096" w:type="pct"/>
          </w:tcPr>
          <w:p w:rsidR="00EE3D63" w:rsidRPr="00EE3D63" w:rsidRDefault="00EE3D63" w:rsidP="008652E2">
            <w:pPr>
              <w:spacing w:before="100" w:beforeAutospacing="1" w:after="100" w:afterAutospacing="1"/>
              <w:contextualSpacing/>
              <w:cnfStyle w:val="000000000000"/>
              <w:rPr>
                <w:rFonts w:ascii="Arial" w:eastAsia="Times New Roman" w:hAnsi="Arial" w:cs="Arial"/>
                <w:szCs w:val="20"/>
                <w:lang w:val="en-US"/>
              </w:rPr>
            </w:pPr>
            <w:r w:rsidRPr="00EE3D63">
              <w:rPr>
                <w:rFonts w:ascii="Arial" w:eastAsia="Times New Roman" w:hAnsi="Arial" w:cs="Arial"/>
                <w:szCs w:val="20"/>
                <w:lang w:val="en-US"/>
              </w:rPr>
              <w:t xml:space="preserve">February </w:t>
            </w:r>
            <w:r w:rsidR="008652E2">
              <w:rPr>
                <w:rFonts w:ascii="Arial" w:eastAsia="Times New Roman" w:hAnsi="Arial" w:cs="Arial"/>
                <w:szCs w:val="20"/>
                <w:lang w:val="en-US"/>
              </w:rPr>
              <w:t>20</w:t>
            </w:r>
            <w:r w:rsidRPr="00EE3D63">
              <w:rPr>
                <w:rFonts w:ascii="Arial" w:eastAsia="Times New Roman" w:hAnsi="Arial" w:cs="Arial"/>
                <w:szCs w:val="20"/>
                <w:vertAlign w:val="superscript"/>
                <w:lang w:val="en-US"/>
              </w:rPr>
              <w:t>th</w:t>
            </w:r>
            <w:r w:rsidRPr="00EE3D63">
              <w:rPr>
                <w:rFonts w:ascii="Arial" w:eastAsia="Times New Roman" w:hAnsi="Arial" w:cs="Arial"/>
                <w:szCs w:val="20"/>
                <w:lang w:val="en-US"/>
              </w:rPr>
              <w:t xml:space="preserve"> to </w:t>
            </w:r>
            <w:r w:rsidR="008652E2">
              <w:rPr>
                <w:rFonts w:ascii="Arial" w:eastAsia="Times New Roman" w:hAnsi="Arial" w:cs="Arial"/>
                <w:szCs w:val="20"/>
                <w:lang w:val="en-US"/>
              </w:rPr>
              <w:t>March 6</w:t>
            </w:r>
            <w:r w:rsidR="008652E2" w:rsidRPr="008652E2">
              <w:rPr>
                <w:rFonts w:ascii="Arial" w:eastAsia="Times New Roman" w:hAnsi="Arial" w:cs="Arial"/>
                <w:szCs w:val="20"/>
                <w:vertAlign w:val="superscript"/>
                <w:lang w:val="en-US"/>
              </w:rPr>
              <w:t>th</w:t>
            </w:r>
            <w:r w:rsidRPr="00EE3D63">
              <w:rPr>
                <w:rFonts w:ascii="Arial" w:eastAsia="Times New Roman" w:hAnsi="Arial" w:cs="Arial"/>
                <w:szCs w:val="20"/>
                <w:lang w:val="en-US"/>
              </w:rPr>
              <w:t>, 2015’</w:t>
            </w:r>
          </w:p>
        </w:tc>
      </w:tr>
      <w:tr w:rsidR="00EE3D63" w:rsidRPr="00EE3D63" w:rsidTr="00EE3D63">
        <w:trPr>
          <w:cnfStyle w:val="000000100000"/>
          <w:trHeight w:val="530"/>
        </w:trPr>
        <w:tc>
          <w:tcPr>
            <w:cnfStyle w:val="001000000000"/>
            <w:tcW w:w="1904" w:type="pct"/>
          </w:tcPr>
          <w:p w:rsidR="00EE3D63" w:rsidRPr="00EE3D63" w:rsidRDefault="00EE3D63" w:rsidP="00EE3D63">
            <w:pPr>
              <w:pStyle w:val="ListParagraph"/>
              <w:numPr>
                <w:ilvl w:val="0"/>
                <w:numId w:val="14"/>
              </w:numPr>
              <w:spacing w:before="100" w:beforeAutospacing="1" w:after="100" w:afterAutospacing="1"/>
              <w:rPr>
                <w:rFonts w:ascii="Arial" w:eastAsia="Times New Roman" w:hAnsi="Arial" w:cs="Arial"/>
                <w:color w:val="auto"/>
                <w:szCs w:val="20"/>
                <w:lang w:val="en-US"/>
              </w:rPr>
            </w:pPr>
            <w:r w:rsidRPr="00EE3D63">
              <w:rPr>
                <w:rFonts w:ascii="Arial" w:eastAsia="Times New Roman" w:hAnsi="Arial" w:cs="Arial"/>
                <w:szCs w:val="20"/>
                <w:lang w:val="en-US"/>
              </w:rPr>
              <w:t>Compilation of combined Qualitative Survey Report</w:t>
            </w:r>
          </w:p>
        </w:tc>
        <w:tc>
          <w:tcPr>
            <w:tcW w:w="3096" w:type="pct"/>
          </w:tcPr>
          <w:p w:rsidR="00EE3D63" w:rsidRPr="00EE3D63" w:rsidRDefault="008652E2" w:rsidP="008652E2">
            <w:pPr>
              <w:spacing w:before="100" w:beforeAutospacing="1" w:after="100" w:afterAutospacing="1"/>
              <w:contextualSpacing/>
              <w:cnfStyle w:val="000000100000"/>
              <w:rPr>
                <w:rFonts w:ascii="Arial" w:eastAsia="Times New Roman" w:hAnsi="Arial" w:cs="Arial"/>
                <w:szCs w:val="20"/>
                <w:lang w:val="en-US"/>
              </w:rPr>
            </w:pPr>
            <w:r>
              <w:rPr>
                <w:rFonts w:ascii="Arial" w:eastAsia="Times New Roman" w:hAnsi="Arial" w:cs="Arial"/>
                <w:szCs w:val="20"/>
                <w:lang w:val="en-US"/>
              </w:rPr>
              <w:t xml:space="preserve">March </w:t>
            </w:r>
            <w:r w:rsidR="00EE3D63" w:rsidRPr="00EE3D63">
              <w:rPr>
                <w:rFonts w:ascii="Arial" w:eastAsia="Times New Roman" w:hAnsi="Arial" w:cs="Arial"/>
                <w:szCs w:val="20"/>
                <w:lang w:val="en-US"/>
              </w:rPr>
              <w:t xml:space="preserve"> </w:t>
            </w:r>
            <w:r>
              <w:rPr>
                <w:rFonts w:ascii="Arial" w:eastAsia="Times New Roman" w:hAnsi="Arial" w:cs="Arial"/>
                <w:szCs w:val="20"/>
                <w:lang w:val="en-US"/>
              </w:rPr>
              <w:t>2</w:t>
            </w:r>
            <w:r w:rsidRPr="008652E2">
              <w:rPr>
                <w:rFonts w:ascii="Arial" w:eastAsia="Times New Roman" w:hAnsi="Arial" w:cs="Arial"/>
                <w:szCs w:val="20"/>
                <w:vertAlign w:val="superscript"/>
                <w:lang w:val="en-US"/>
              </w:rPr>
              <w:t>nd</w:t>
            </w:r>
            <w:r>
              <w:rPr>
                <w:rFonts w:ascii="Arial" w:eastAsia="Times New Roman" w:hAnsi="Arial" w:cs="Arial"/>
                <w:szCs w:val="20"/>
                <w:lang w:val="en-US"/>
              </w:rPr>
              <w:t xml:space="preserve"> </w:t>
            </w:r>
            <w:r w:rsidR="00EE3D63" w:rsidRPr="00EE3D63">
              <w:rPr>
                <w:rFonts w:ascii="Arial" w:eastAsia="Times New Roman" w:hAnsi="Arial" w:cs="Arial"/>
                <w:szCs w:val="20"/>
                <w:lang w:val="en-US"/>
              </w:rPr>
              <w:t>to 1</w:t>
            </w:r>
            <w:r>
              <w:rPr>
                <w:rFonts w:ascii="Arial" w:eastAsia="Times New Roman" w:hAnsi="Arial" w:cs="Arial"/>
                <w:szCs w:val="20"/>
                <w:lang w:val="en-US"/>
              </w:rPr>
              <w:t>8</w:t>
            </w:r>
            <w:r w:rsidR="00EE3D63" w:rsidRPr="00EE3D63">
              <w:rPr>
                <w:rFonts w:ascii="Arial" w:eastAsia="Times New Roman" w:hAnsi="Arial" w:cs="Arial"/>
                <w:szCs w:val="20"/>
                <w:vertAlign w:val="superscript"/>
                <w:lang w:val="en-US"/>
              </w:rPr>
              <w:t>th</w:t>
            </w:r>
            <w:r w:rsidR="00EE3D63" w:rsidRPr="00EE3D63">
              <w:rPr>
                <w:rFonts w:ascii="Arial" w:eastAsia="Times New Roman" w:hAnsi="Arial" w:cs="Arial"/>
                <w:szCs w:val="20"/>
                <w:lang w:val="en-US"/>
              </w:rPr>
              <w:t xml:space="preserve"> 2015</w:t>
            </w:r>
          </w:p>
        </w:tc>
      </w:tr>
    </w:tbl>
    <w:p w:rsidR="008652E2" w:rsidRDefault="008652E2" w:rsidP="008652E2">
      <w:pPr>
        <w:jc w:val="both"/>
        <w:rPr>
          <w:rFonts w:ascii="Arial" w:hAnsi="Arial" w:cs="Arial"/>
          <w:b/>
          <w:sz w:val="28"/>
        </w:rPr>
        <w:sectPr w:rsidR="008652E2" w:rsidSect="00493479">
          <w:pgSz w:w="11906" w:h="16838"/>
          <w:pgMar w:top="1440" w:right="1440" w:bottom="1440" w:left="1440" w:header="720" w:footer="720" w:gutter="0"/>
          <w:pgNumType w:start="1"/>
          <w:cols w:space="720"/>
          <w:docGrid w:linePitch="360"/>
        </w:sectPr>
      </w:pPr>
    </w:p>
    <w:p w:rsidR="00946B6E" w:rsidRDefault="00A62A51" w:rsidP="00946B6E">
      <w:pPr>
        <w:pStyle w:val="Heading1"/>
      </w:pPr>
      <w:bookmarkStart w:id="13" w:name="_Toc408990024"/>
      <w:r>
        <w:lastRenderedPageBreak/>
        <w:t xml:space="preserve">3.0 </w:t>
      </w:r>
      <w:r w:rsidR="00946B6E">
        <w:t>Qualitative Tools</w:t>
      </w:r>
      <w:bookmarkEnd w:id="13"/>
    </w:p>
    <w:p w:rsidR="00056FC2" w:rsidRPr="009E5A4C" w:rsidRDefault="00A62A51" w:rsidP="00A62A51">
      <w:pPr>
        <w:pStyle w:val="Heading2"/>
      </w:pPr>
      <w:bookmarkStart w:id="14" w:name="_Toc408990025"/>
      <w:r>
        <w:t>3.1</w:t>
      </w:r>
      <w:r w:rsidR="008022AE" w:rsidRPr="009E5A4C">
        <w:t xml:space="preserve"> </w:t>
      </w:r>
      <w:r w:rsidR="000773D9" w:rsidRPr="009E5A4C">
        <w:t xml:space="preserve">Checklist </w:t>
      </w:r>
      <w:r w:rsidR="00BD421F" w:rsidRPr="009E5A4C">
        <w:t xml:space="preserve">&amp; Strategic Questions for </w:t>
      </w:r>
      <w:r w:rsidR="00062B56" w:rsidRPr="009E5A4C">
        <w:t>Town CEO</w:t>
      </w:r>
      <w:r w:rsidR="00BD421F" w:rsidRPr="009E5A4C">
        <w:t xml:space="preserve"> or Project Steering Committee Chairperson</w:t>
      </w:r>
      <w:bookmarkEnd w:id="14"/>
    </w:p>
    <w:p w:rsidR="000773D9" w:rsidRPr="00BD421F" w:rsidRDefault="000773D9">
      <w:pPr>
        <w:rPr>
          <w:rFonts w:ascii="Arial" w:hAnsi="Arial" w:cs="Arial"/>
          <w:sz w:val="28"/>
        </w:rPr>
      </w:pPr>
      <w:r w:rsidRPr="00BD421F">
        <w:rPr>
          <w:rFonts w:ascii="Arial" w:hAnsi="Arial" w:cs="Arial"/>
          <w:sz w:val="28"/>
        </w:rPr>
        <w:t>Name of Town: ………………………</w:t>
      </w:r>
      <w:r w:rsidR="00A96EEB" w:rsidRPr="00BD421F">
        <w:rPr>
          <w:rFonts w:ascii="Arial" w:hAnsi="Arial" w:cs="Arial"/>
          <w:sz w:val="28"/>
        </w:rPr>
        <w:t>Date: …………2015</w:t>
      </w:r>
    </w:p>
    <w:tbl>
      <w:tblPr>
        <w:tblStyle w:val="TableGrid"/>
        <w:tblW w:w="14148" w:type="dxa"/>
        <w:tblLook w:val="04A0"/>
      </w:tblPr>
      <w:tblGrid>
        <w:gridCol w:w="4659"/>
        <w:gridCol w:w="9489"/>
      </w:tblGrid>
      <w:tr w:rsidR="002839B8" w:rsidRPr="004B6428" w:rsidTr="008652E2">
        <w:trPr>
          <w:trHeight w:val="142"/>
        </w:trPr>
        <w:tc>
          <w:tcPr>
            <w:tcW w:w="4659" w:type="dxa"/>
          </w:tcPr>
          <w:p w:rsidR="002839B8" w:rsidRPr="004B6428" w:rsidRDefault="002839B8" w:rsidP="002839B8">
            <w:pPr>
              <w:rPr>
                <w:rFonts w:ascii="Arial" w:hAnsi="Arial" w:cs="Arial"/>
                <w:b/>
                <w:sz w:val="20"/>
                <w:szCs w:val="20"/>
              </w:rPr>
            </w:pPr>
            <w:r>
              <w:rPr>
                <w:rFonts w:ascii="Arial" w:hAnsi="Arial" w:cs="Arial"/>
                <w:b/>
                <w:sz w:val="20"/>
                <w:szCs w:val="20"/>
              </w:rPr>
              <w:t xml:space="preserve">Guiding questions </w:t>
            </w:r>
          </w:p>
        </w:tc>
        <w:tc>
          <w:tcPr>
            <w:tcW w:w="9489" w:type="dxa"/>
          </w:tcPr>
          <w:p w:rsidR="002839B8" w:rsidRPr="004B6428" w:rsidRDefault="002839B8" w:rsidP="00793567">
            <w:pPr>
              <w:rPr>
                <w:rFonts w:ascii="Arial" w:hAnsi="Arial" w:cs="Arial"/>
                <w:b/>
                <w:sz w:val="20"/>
                <w:szCs w:val="20"/>
              </w:rPr>
            </w:pPr>
            <w:r w:rsidRPr="004B6428">
              <w:rPr>
                <w:rFonts w:ascii="Arial" w:hAnsi="Arial" w:cs="Arial"/>
                <w:b/>
                <w:sz w:val="20"/>
                <w:szCs w:val="20"/>
              </w:rPr>
              <w:t xml:space="preserve">COMMENTS </w:t>
            </w:r>
          </w:p>
        </w:tc>
      </w:tr>
      <w:tr w:rsidR="002839B8" w:rsidRPr="004B6428" w:rsidTr="008652E2">
        <w:trPr>
          <w:trHeight w:val="606"/>
        </w:trPr>
        <w:tc>
          <w:tcPr>
            <w:tcW w:w="4659" w:type="dxa"/>
          </w:tcPr>
          <w:p w:rsidR="00AB4127" w:rsidRDefault="002839B8" w:rsidP="00AB4127">
            <w:pPr>
              <w:rPr>
                <w:rFonts w:ascii="Arial" w:hAnsi="Arial" w:cs="Arial"/>
                <w:sz w:val="20"/>
                <w:szCs w:val="20"/>
              </w:rPr>
            </w:pPr>
            <w:r>
              <w:rPr>
                <w:rFonts w:ascii="Arial" w:hAnsi="Arial" w:cs="Arial"/>
                <w:sz w:val="20"/>
                <w:szCs w:val="20"/>
              </w:rPr>
              <w:t>Comment on the state of the town’s reticulated water system</w:t>
            </w:r>
          </w:p>
          <w:p w:rsidR="002839B8" w:rsidRPr="004B6428" w:rsidRDefault="00AB4127" w:rsidP="00AB4127">
            <w:pPr>
              <w:rPr>
                <w:rFonts w:ascii="Arial" w:hAnsi="Arial" w:cs="Arial"/>
                <w:sz w:val="20"/>
                <w:szCs w:val="20"/>
              </w:rPr>
            </w:pPr>
            <w:r>
              <w:rPr>
                <w:rFonts w:ascii="Arial" w:hAnsi="Arial" w:cs="Arial"/>
                <w:sz w:val="20"/>
                <w:szCs w:val="20"/>
              </w:rPr>
              <w:t>Probe on availability, reliability etc.</w:t>
            </w:r>
            <w:r w:rsidR="002839B8" w:rsidRPr="004B6428">
              <w:rPr>
                <w:rFonts w:ascii="Arial" w:hAnsi="Arial" w:cs="Arial"/>
                <w:sz w:val="20"/>
                <w:szCs w:val="20"/>
              </w:rPr>
              <w:t xml:space="preserve"> </w:t>
            </w:r>
          </w:p>
        </w:tc>
        <w:tc>
          <w:tcPr>
            <w:tcW w:w="9489" w:type="dxa"/>
          </w:tcPr>
          <w:p w:rsidR="002839B8" w:rsidRPr="004B6428" w:rsidRDefault="002839B8" w:rsidP="00793567">
            <w:pPr>
              <w:rPr>
                <w:rFonts w:ascii="Arial" w:hAnsi="Arial" w:cs="Arial"/>
                <w:sz w:val="20"/>
                <w:szCs w:val="20"/>
              </w:rPr>
            </w:pPr>
          </w:p>
          <w:p w:rsidR="002839B8" w:rsidRPr="004B6428" w:rsidRDefault="002839B8" w:rsidP="00793567">
            <w:pPr>
              <w:rPr>
                <w:rFonts w:ascii="Arial" w:hAnsi="Arial" w:cs="Arial"/>
                <w:sz w:val="20"/>
                <w:szCs w:val="20"/>
              </w:rPr>
            </w:pPr>
          </w:p>
          <w:p w:rsidR="002839B8" w:rsidRPr="004B6428" w:rsidRDefault="002839B8" w:rsidP="00793567">
            <w:pPr>
              <w:rPr>
                <w:rFonts w:ascii="Arial" w:hAnsi="Arial" w:cs="Arial"/>
                <w:sz w:val="20"/>
                <w:szCs w:val="20"/>
              </w:rPr>
            </w:pPr>
          </w:p>
        </w:tc>
      </w:tr>
      <w:tr w:rsidR="000773D9" w:rsidRPr="004B6428" w:rsidTr="008652E2">
        <w:trPr>
          <w:trHeight w:val="606"/>
        </w:trPr>
        <w:tc>
          <w:tcPr>
            <w:tcW w:w="14148" w:type="dxa"/>
            <w:gridSpan w:val="2"/>
          </w:tcPr>
          <w:p w:rsidR="000773D9" w:rsidRDefault="002839B8" w:rsidP="00793567">
            <w:pPr>
              <w:rPr>
                <w:rFonts w:ascii="Arial" w:hAnsi="Arial" w:cs="Arial"/>
                <w:sz w:val="20"/>
                <w:szCs w:val="20"/>
              </w:rPr>
            </w:pPr>
            <w:r>
              <w:rPr>
                <w:rFonts w:ascii="Arial" w:hAnsi="Arial" w:cs="Arial"/>
                <w:sz w:val="20"/>
                <w:szCs w:val="20"/>
              </w:rPr>
              <w:t>For</w:t>
            </w:r>
            <w:r w:rsidR="000773D9">
              <w:rPr>
                <w:rFonts w:ascii="Arial" w:hAnsi="Arial" w:cs="Arial"/>
                <w:sz w:val="20"/>
                <w:szCs w:val="20"/>
              </w:rPr>
              <w:t xml:space="preserve"> uncovered </w:t>
            </w:r>
            <w:r>
              <w:rPr>
                <w:rFonts w:ascii="Arial" w:hAnsi="Arial" w:cs="Arial"/>
                <w:sz w:val="20"/>
                <w:szCs w:val="20"/>
              </w:rPr>
              <w:t xml:space="preserve">areas </w:t>
            </w:r>
            <w:r w:rsidR="000773D9">
              <w:rPr>
                <w:rFonts w:ascii="Arial" w:hAnsi="Arial" w:cs="Arial"/>
                <w:sz w:val="20"/>
                <w:szCs w:val="20"/>
              </w:rPr>
              <w:t>what alternative services exist? Comment on the quality, reliability etc of alternative services</w:t>
            </w:r>
          </w:p>
          <w:p w:rsidR="00293D70" w:rsidRDefault="00293D70" w:rsidP="00793567">
            <w:pPr>
              <w:rPr>
                <w:rFonts w:ascii="Arial" w:hAnsi="Arial" w:cs="Arial"/>
                <w:sz w:val="20"/>
                <w:szCs w:val="20"/>
              </w:rPr>
            </w:pPr>
          </w:p>
          <w:p w:rsidR="00293D70" w:rsidRDefault="00293D70" w:rsidP="00793567">
            <w:pPr>
              <w:rPr>
                <w:rFonts w:ascii="Arial" w:hAnsi="Arial" w:cs="Arial"/>
                <w:sz w:val="20"/>
                <w:szCs w:val="20"/>
              </w:rPr>
            </w:pPr>
          </w:p>
          <w:p w:rsidR="00293D70" w:rsidRDefault="00AB4127" w:rsidP="00793567">
            <w:pPr>
              <w:rPr>
                <w:rFonts w:ascii="Arial" w:hAnsi="Arial" w:cs="Arial"/>
                <w:sz w:val="20"/>
                <w:szCs w:val="20"/>
              </w:rPr>
            </w:pPr>
            <w:r w:rsidRPr="0008558F">
              <w:rPr>
                <w:rFonts w:ascii="Arial" w:hAnsi="Arial" w:cs="Arial"/>
                <w:color w:val="FF0000"/>
                <w:sz w:val="20"/>
                <w:szCs w:val="20"/>
              </w:rPr>
              <w:t>Probe on future plans</w:t>
            </w:r>
            <w:r>
              <w:rPr>
                <w:rFonts w:ascii="Arial" w:hAnsi="Arial" w:cs="Arial"/>
                <w:sz w:val="20"/>
                <w:szCs w:val="20"/>
              </w:rPr>
              <w:t>.</w:t>
            </w:r>
          </w:p>
          <w:p w:rsidR="00293D70" w:rsidRPr="004B6428" w:rsidRDefault="00293D70" w:rsidP="00793567">
            <w:pPr>
              <w:rPr>
                <w:rFonts w:ascii="Arial" w:hAnsi="Arial" w:cs="Arial"/>
                <w:sz w:val="20"/>
                <w:szCs w:val="20"/>
              </w:rPr>
            </w:pPr>
          </w:p>
        </w:tc>
      </w:tr>
      <w:tr w:rsidR="002839B8" w:rsidRPr="004B6428" w:rsidTr="008652E2">
        <w:trPr>
          <w:trHeight w:val="532"/>
        </w:trPr>
        <w:tc>
          <w:tcPr>
            <w:tcW w:w="4659" w:type="dxa"/>
          </w:tcPr>
          <w:p w:rsidR="002839B8" w:rsidRPr="004B6428" w:rsidRDefault="002839B8" w:rsidP="00793567">
            <w:pPr>
              <w:rPr>
                <w:rFonts w:ascii="Arial" w:hAnsi="Arial" w:cs="Arial"/>
                <w:sz w:val="20"/>
                <w:szCs w:val="20"/>
              </w:rPr>
            </w:pPr>
            <w:r>
              <w:rPr>
                <w:rFonts w:ascii="Arial" w:hAnsi="Arial" w:cs="Arial"/>
                <w:sz w:val="20"/>
                <w:szCs w:val="20"/>
              </w:rPr>
              <w:t>Comment on the state of the town’s reticulated sanitation service?</w:t>
            </w:r>
          </w:p>
        </w:tc>
        <w:tc>
          <w:tcPr>
            <w:tcW w:w="9489" w:type="dxa"/>
          </w:tcPr>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Pr="004B6428" w:rsidRDefault="002839B8" w:rsidP="00793567">
            <w:pPr>
              <w:rPr>
                <w:rFonts w:ascii="Arial" w:hAnsi="Arial" w:cs="Arial"/>
                <w:sz w:val="20"/>
                <w:szCs w:val="20"/>
              </w:rPr>
            </w:pPr>
          </w:p>
        </w:tc>
      </w:tr>
      <w:tr w:rsidR="003E35DC" w:rsidRPr="004B6428" w:rsidTr="008652E2">
        <w:trPr>
          <w:trHeight w:val="532"/>
        </w:trPr>
        <w:tc>
          <w:tcPr>
            <w:tcW w:w="14148" w:type="dxa"/>
            <w:gridSpan w:val="2"/>
          </w:tcPr>
          <w:p w:rsidR="003E35DC" w:rsidRDefault="002839B8" w:rsidP="003E35DC">
            <w:pPr>
              <w:rPr>
                <w:rFonts w:ascii="Arial" w:hAnsi="Arial" w:cs="Arial"/>
                <w:sz w:val="20"/>
                <w:szCs w:val="20"/>
              </w:rPr>
            </w:pPr>
            <w:r>
              <w:rPr>
                <w:rFonts w:ascii="Arial" w:hAnsi="Arial" w:cs="Arial"/>
                <w:sz w:val="20"/>
                <w:szCs w:val="20"/>
              </w:rPr>
              <w:t xml:space="preserve">For uncovered areas </w:t>
            </w:r>
            <w:r w:rsidR="003E35DC">
              <w:rPr>
                <w:rFonts w:ascii="Arial" w:hAnsi="Arial" w:cs="Arial"/>
                <w:sz w:val="20"/>
                <w:szCs w:val="20"/>
              </w:rPr>
              <w:t>what alternative services exist? Comment on the quality, reliability etc of alternative services</w:t>
            </w:r>
          </w:p>
          <w:p w:rsidR="003E35DC" w:rsidRDefault="003E35DC" w:rsidP="003E35DC">
            <w:pPr>
              <w:rPr>
                <w:rFonts w:ascii="Arial" w:hAnsi="Arial" w:cs="Arial"/>
                <w:sz w:val="20"/>
                <w:szCs w:val="20"/>
              </w:rPr>
            </w:pPr>
          </w:p>
          <w:p w:rsidR="003E35DC" w:rsidRDefault="0008558F" w:rsidP="003E35DC">
            <w:pPr>
              <w:rPr>
                <w:rFonts w:ascii="Arial" w:hAnsi="Arial" w:cs="Arial"/>
                <w:sz w:val="20"/>
                <w:szCs w:val="20"/>
              </w:rPr>
            </w:pPr>
            <w:r w:rsidRPr="0008558F">
              <w:rPr>
                <w:rFonts w:ascii="Arial" w:hAnsi="Arial" w:cs="Arial"/>
                <w:color w:val="FF0000"/>
                <w:sz w:val="20"/>
                <w:szCs w:val="20"/>
              </w:rPr>
              <w:t>Probe on future plans</w:t>
            </w:r>
          </w:p>
          <w:p w:rsidR="003E35DC" w:rsidRPr="004B6428" w:rsidRDefault="003E35DC" w:rsidP="003E35DC">
            <w:pPr>
              <w:rPr>
                <w:rFonts w:ascii="Arial" w:hAnsi="Arial" w:cs="Arial"/>
                <w:sz w:val="20"/>
                <w:szCs w:val="20"/>
              </w:rPr>
            </w:pPr>
          </w:p>
        </w:tc>
      </w:tr>
      <w:tr w:rsidR="0008558F" w:rsidRPr="004B6428" w:rsidTr="008652E2">
        <w:trPr>
          <w:trHeight w:val="532"/>
        </w:trPr>
        <w:tc>
          <w:tcPr>
            <w:tcW w:w="14148" w:type="dxa"/>
            <w:gridSpan w:val="2"/>
          </w:tcPr>
          <w:p w:rsidR="0008558F" w:rsidRDefault="0008558F" w:rsidP="003E35DC">
            <w:pPr>
              <w:rPr>
                <w:rFonts w:ascii="Arial" w:hAnsi="Arial" w:cs="Arial"/>
                <w:sz w:val="20"/>
                <w:szCs w:val="20"/>
              </w:rPr>
            </w:pPr>
            <w:r>
              <w:rPr>
                <w:rFonts w:ascii="Arial" w:hAnsi="Arial" w:cs="Arial"/>
                <w:sz w:val="20"/>
                <w:szCs w:val="20"/>
              </w:rPr>
              <w:t>Comment on public toilets (their presence, location/distribution, signage, management, use/access etc)</w:t>
            </w:r>
          </w:p>
          <w:p w:rsidR="0008558F" w:rsidRDefault="0008558F" w:rsidP="003E35DC">
            <w:pPr>
              <w:rPr>
                <w:rFonts w:ascii="Arial" w:hAnsi="Arial" w:cs="Arial"/>
                <w:sz w:val="20"/>
                <w:szCs w:val="20"/>
              </w:rPr>
            </w:pPr>
          </w:p>
          <w:p w:rsidR="0008558F" w:rsidRDefault="0008558F" w:rsidP="003E35DC">
            <w:pPr>
              <w:rPr>
                <w:rFonts w:ascii="Arial" w:hAnsi="Arial" w:cs="Arial"/>
                <w:sz w:val="20"/>
                <w:szCs w:val="20"/>
              </w:rPr>
            </w:pPr>
          </w:p>
          <w:p w:rsidR="0008558F" w:rsidRDefault="0008558F" w:rsidP="003E35DC">
            <w:pPr>
              <w:rPr>
                <w:rFonts w:ascii="Arial" w:hAnsi="Arial" w:cs="Arial"/>
                <w:sz w:val="20"/>
                <w:szCs w:val="20"/>
              </w:rPr>
            </w:pPr>
          </w:p>
          <w:p w:rsidR="0008558F" w:rsidRDefault="0008558F" w:rsidP="003E35DC">
            <w:pPr>
              <w:rPr>
                <w:rFonts w:ascii="Arial" w:hAnsi="Arial" w:cs="Arial"/>
                <w:sz w:val="20"/>
                <w:szCs w:val="20"/>
              </w:rPr>
            </w:pPr>
            <w:r>
              <w:rPr>
                <w:rFonts w:ascii="Arial" w:hAnsi="Arial" w:cs="Arial"/>
                <w:sz w:val="20"/>
                <w:szCs w:val="20"/>
              </w:rPr>
              <w:t xml:space="preserve"> </w:t>
            </w:r>
          </w:p>
        </w:tc>
      </w:tr>
      <w:tr w:rsidR="002839B8" w:rsidRPr="004B6428" w:rsidTr="008652E2">
        <w:trPr>
          <w:trHeight w:val="532"/>
        </w:trPr>
        <w:tc>
          <w:tcPr>
            <w:tcW w:w="4659" w:type="dxa"/>
          </w:tcPr>
          <w:p w:rsidR="002839B8" w:rsidRDefault="002839B8" w:rsidP="00B51F89">
            <w:pPr>
              <w:rPr>
                <w:rFonts w:ascii="Arial" w:hAnsi="Arial" w:cs="Arial"/>
                <w:sz w:val="20"/>
                <w:szCs w:val="20"/>
              </w:rPr>
            </w:pPr>
            <w:r>
              <w:rPr>
                <w:rFonts w:ascii="Arial" w:hAnsi="Arial" w:cs="Arial"/>
                <w:sz w:val="20"/>
                <w:szCs w:val="20"/>
              </w:rPr>
              <w:t xml:space="preserve">Are the town’s WASH services and facilities </w:t>
            </w:r>
            <w:r w:rsidR="00B51F89">
              <w:rPr>
                <w:rFonts w:ascii="Arial" w:hAnsi="Arial" w:cs="Arial"/>
                <w:sz w:val="20"/>
                <w:szCs w:val="20"/>
              </w:rPr>
              <w:t xml:space="preserve">friendly to the </w:t>
            </w:r>
            <w:r>
              <w:rPr>
                <w:rFonts w:ascii="Arial" w:hAnsi="Arial" w:cs="Arial"/>
                <w:sz w:val="20"/>
                <w:szCs w:val="20"/>
              </w:rPr>
              <w:t>disabled, women and child</w:t>
            </w:r>
            <w:r w:rsidR="00B51F89">
              <w:rPr>
                <w:rFonts w:ascii="Arial" w:hAnsi="Arial" w:cs="Arial"/>
                <w:sz w:val="20"/>
                <w:szCs w:val="20"/>
              </w:rPr>
              <w:t>ren</w:t>
            </w:r>
            <w:r>
              <w:rPr>
                <w:rFonts w:ascii="Arial" w:hAnsi="Arial" w:cs="Arial"/>
                <w:sz w:val="20"/>
                <w:szCs w:val="20"/>
              </w:rPr>
              <w:t>?</w:t>
            </w:r>
          </w:p>
          <w:p w:rsidR="00B51F89" w:rsidRDefault="00B51F89" w:rsidP="00B51F89">
            <w:pPr>
              <w:rPr>
                <w:rFonts w:ascii="Arial" w:hAnsi="Arial" w:cs="Arial"/>
                <w:sz w:val="20"/>
                <w:szCs w:val="20"/>
              </w:rPr>
            </w:pPr>
          </w:p>
          <w:p w:rsidR="00B51F89" w:rsidRPr="004B6428" w:rsidRDefault="00B51F89" w:rsidP="00B51F89">
            <w:pPr>
              <w:rPr>
                <w:rFonts w:ascii="Arial" w:hAnsi="Arial" w:cs="Arial"/>
                <w:sz w:val="20"/>
                <w:szCs w:val="20"/>
              </w:rPr>
            </w:pPr>
          </w:p>
        </w:tc>
        <w:tc>
          <w:tcPr>
            <w:tcW w:w="9489" w:type="dxa"/>
          </w:tcPr>
          <w:p w:rsidR="002839B8" w:rsidRDefault="002839B8" w:rsidP="00793567">
            <w:pPr>
              <w:rPr>
                <w:rFonts w:ascii="Arial" w:hAnsi="Arial" w:cs="Arial"/>
                <w:sz w:val="20"/>
                <w:szCs w:val="20"/>
              </w:rPr>
            </w:pPr>
          </w:p>
        </w:tc>
      </w:tr>
      <w:tr w:rsidR="000773D9" w:rsidRPr="004B6428" w:rsidTr="008652E2">
        <w:trPr>
          <w:trHeight w:val="201"/>
        </w:trPr>
        <w:tc>
          <w:tcPr>
            <w:tcW w:w="14148" w:type="dxa"/>
            <w:gridSpan w:val="2"/>
          </w:tcPr>
          <w:p w:rsidR="000773D9" w:rsidRPr="000773D9" w:rsidRDefault="002839B8" w:rsidP="000773D9">
            <w:pPr>
              <w:rPr>
                <w:rFonts w:ascii="Arial" w:hAnsi="Arial" w:cs="Arial"/>
                <w:sz w:val="20"/>
                <w:szCs w:val="20"/>
              </w:rPr>
            </w:pPr>
            <w:r>
              <w:rPr>
                <w:rFonts w:ascii="Arial" w:hAnsi="Arial" w:cs="Arial"/>
                <w:sz w:val="20"/>
                <w:szCs w:val="20"/>
              </w:rPr>
              <w:t>Comment on the town’s solid waste management system.</w:t>
            </w:r>
          </w:p>
          <w:p w:rsidR="000773D9" w:rsidRDefault="000773D9" w:rsidP="00793567">
            <w:pPr>
              <w:rPr>
                <w:rFonts w:ascii="Arial" w:hAnsi="Arial" w:cs="Arial"/>
                <w:sz w:val="20"/>
                <w:szCs w:val="20"/>
              </w:rPr>
            </w:pPr>
          </w:p>
          <w:p w:rsidR="00293D70" w:rsidRPr="004B6428" w:rsidRDefault="00AB4127" w:rsidP="00793567">
            <w:pPr>
              <w:rPr>
                <w:rFonts w:ascii="Arial" w:hAnsi="Arial" w:cs="Arial"/>
                <w:sz w:val="20"/>
                <w:szCs w:val="20"/>
              </w:rPr>
            </w:pPr>
            <w:r w:rsidRPr="00AB4127">
              <w:rPr>
                <w:rFonts w:ascii="Arial" w:hAnsi="Arial" w:cs="Arial"/>
                <w:sz w:val="20"/>
                <w:szCs w:val="20"/>
                <w:highlight w:val="yellow"/>
              </w:rPr>
              <w:t>Existence of</w:t>
            </w:r>
            <w:r>
              <w:rPr>
                <w:rFonts w:ascii="Arial" w:hAnsi="Arial" w:cs="Arial"/>
                <w:sz w:val="20"/>
                <w:szCs w:val="20"/>
              </w:rPr>
              <w:t xml:space="preserve"> system as first question.</w:t>
            </w:r>
          </w:p>
          <w:p w:rsidR="000773D9" w:rsidRPr="004B6428" w:rsidRDefault="000773D9" w:rsidP="00793567">
            <w:pPr>
              <w:rPr>
                <w:rFonts w:ascii="Arial" w:hAnsi="Arial" w:cs="Arial"/>
                <w:sz w:val="20"/>
                <w:szCs w:val="20"/>
              </w:rPr>
            </w:pPr>
          </w:p>
        </w:tc>
      </w:tr>
      <w:tr w:rsidR="00AB4127" w:rsidRPr="004B6428" w:rsidTr="008652E2">
        <w:trPr>
          <w:trHeight w:val="903"/>
        </w:trPr>
        <w:tc>
          <w:tcPr>
            <w:tcW w:w="4659" w:type="dxa"/>
          </w:tcPr>
          <w:p w:rsidR="00AB4127" w:rsidRPr="004B6428" w:rsidRDefault="00AB4127" w:rsidP="00AB4127">
            <w:pPr>
              <w:rPr>
                <w:rFonts w:ascii="Arial" w:hAnsi="Arial" w:cs="Arial"/>
                <w:sz w:val="20"/>
                <w:szCs w:val="20"/>
              </w:rPr>
            </w:pPr>
            <w:r>
              <w:rPr>
                <w:rFonts w:ascii="Arial" w:hAnsi="Arial" w:cs="Arial"/>
                <w:sz w:val="20"/>
                <w:szCs w:val="20"/>
              </w:rPr>
              <w:lastRenderedPageBreak/>
              <w:t>Are there ‘unofficial’ landfills and dump-sites in the town? If yes indicate these on the Town Map.</w:t>
            </w:r>
            <w:r w:rsidRPr="004B6428">
              <w:rPr>
                <w:rFonts w:ascii="Arial" w:hAnsi="Arial" w:cs="Arial"/>
                <w:sz w:val="20"/>
                <w:szCs w:val="20"/>
              </w:rPr>
              <w:t xml:space="preserve"> </w:t>
            </w:r>
          </w:p>
        </w:tc>
        <w:tc>
          <w:tcPr>
            <w:tcW w:w="9489" w:type="dxa"/>
            <w:vMerge w:val="restart"/>
          </w:tcPr>
          <w:p w:rsidR="00AB4127" w:rsidRPr="004B6428" w:rsidRDefault="0008558F" w:rsidP="0008558F">
            <w:pPr>
              <w:rPr>
                <w:rFonts w:ascii="Arial" w:hAnsi="Arial" w:cs="Arial"/>
                <w:sz w:val="20"/>
                <w:szCs w:val="20"/>
              </w:rPr>
            </w:pPr>
            <w:r>
              <w:rPr>
                <w:rFonts w:ascii="Arial" w:hAnsi="Arial" w:cs="Arial"/>
                <w:sz w:val="20"/>
                <w:szCs w:val="20"/>
              </w:rPr>
              <w:t>P</w:t>
            </w:r>
            <w:r w:rsidR="00AB4127">
              <w:rPr>
                <w:rFonts w:ascii="Arial" w:hAnsi="Arial" w:cs="Arial"/>
                <w:sz w:val="20"/>
                <w:szCs w:val="20"/>
              </w:rPr>
              <w:t xml:space="preserve">robe on </w:t>
            </w:r>
            <w:r>
              <w:rPr>
                <w:rFonts w:ascii="Arial" w:hAnsi="Arial" w:cs="Arial"/>
                <w:sz w:val="20"/>
                <w:szCs w:val="20"/>
              </w:rPr>
              <w:t xml:space="preserve">characteristics of the areas (e.g. inactive open spaces, poorly lit alleys etc), the </w:t>
            </w:r>
            <w:r w:rsidR="00AB4127">
              <w:rPr>
                <w:rFonts w:ascii="Arial" w:hAnsi="Arial" w:cs="Arial"/>
                <w:sz w:val="20"/>
                <w:szCs w:val="20"/>
              </w:rPr>
              <w:t>causes, concentration, environmental effects and future plans to address issues;</w:t>
            </w:r>
          </w:p>
        </w:tc>
      </w:tr>
      <w:tr w:rsidR="00AB4127" w:rsidRPr="004B6428" w:rsidTr="008652E2">
        <w:trPr>
          <w:trHeight w:val="903"/>
        </w:trPr>
        <w:tc>
          <w:tcPr>
            <w:tcW w:w="4659" w:type="dxa"/>
          </w:tcPr>
          <w:p w:rsidR="00AB4127" w:rsidRPr="004B6428" w:rsidRDefault="00AB4127" w:rsidP="00AB4127">
            <w:pPr>
              <w:rPr>
                <w:rFonts w:ascii="Arial" w:hAnsi="Arial" w:cs="Arial"/>
                <w:sz w:val="20"/>
                <w:szCs w:val="20"/>
              </w:rPr>
            </w:pPr>
            <w:r>
              <w:rPr>
                <w:rFonts w:ascii="Arial" w:hAnsi="Arial" w:cs="Arial"/>
                <w:sz w:val="20"/>
                <w:szCs w:val="20"/>
              </w:rPr>
              <w:t>Are there open defecation sites in the town?</w:t>
            </w:r>
          </w:p>
        </w:tc>
        <w:tc>
          <w:tcPr>
            <w:tcW w:w="9489" w:type="dxa"/>
            <w:vMerge/>
          </w:tcPr>
          <w:p w:rsidR="00AB4127" w:rsidRPr="004B6428" w:rsidRDefault="00AB4127" w:rsidP="00793567">
            <w:pPr>
              <w:rPr>
                <w:rFonts w:ascii="Arial" w:hAnsi="Arial" w:cs="Arial"/>
                <w:sz w:val="20"/>
                <w:szCs w:val="20"/>
              </w:rPr>
            </w:pPr>
          </w:p>
        </w:tc>
      </w:tr>
      <w:tr w:rsidR="002839B8" w:rsidRPr="004B6428" w:rsidTr="008652E2">
        <w:trPr>
          <w:trHeight w:val="1380"/>
        </w:trPr>
        <w:tc>
          <w:tcPr>
            <w:tcW w:w="4659" w:type="dxa"/>
          </w:tcPr>
          <w:p w:rsidR="002839B8" w:rsidRDefault="002839B8" w:rsidP="00793567">
            <w:pPr>
              <w:rPr>
                <w:rFonts w:ascii="Arial" w:hAnsi="Arial" w:cs="Arial"/>
                <w:sz w:val="20"/>
                <w:szCs w:val="20"/>
              </w:rPr>
            </w:pPr>
            <w:r>
              <w:rPr>
                <w:rFonts w:ascii="Arial" w:hAnsi="Arial" w:cs="Arial"/>
                <w:sz w:val="20"/>
                <w:szCs w:val="20"/>
              </w:rPr>
              <w:t>Does the town have areas classifiable as</w:t>
            </w:r>
            <w:r w:rsidR="004808DA">
              <w:rPr>
                <w:rFonts w:ascii="Arial" w:hAnsi="Arial" w:cs="Arial"/>
                <w:sz w:val="20"/>
                <w:szCs w:val="20"/>
              </w:rPr>
              <w:t xml:space="preserve"> high risk areas</w:t>
            </w:r>
            <w:r>
              <w:rPr>
                <w:rFonts w:ascii="Arial" w:hAnsi="Arial" w:cs="Arial"/>
                <w:sz w:val="20"/>
                <w:szCs w:val="20"/>
              </w:rPr>
              <w:t xml:space="preserve"> </w:t>
            </w:r>
            <w:r w:rsidR="004808DA">
              <w:rPr>
                <w:rFonts w:ascii="Arial" w:hAnsi="Arial" w:cs="Arial"/>
                <w:sz w:val="20"/>
                <w:szCs w:val="20"/>
              </w:rPr>
              <w:t>in terms of diarrhoeal disease transmission</w:t>
            </w:r>
            <w:r>
              <w:rPr>
                <w:rFonts w:ascii="Arial" w:hAnsi="Arial" w:cs="Arial"/>
                <w:sz w:val="20"/>
                <w:szCs w:val="20"/>
              </w:rPr>
              <w:t>? Identify these and map to include both spatial areas e.g. markets and activities e.g. household food and water handling</w:t>
            </w:r>
          </w:p>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Pr="004B6428" w:rsidRDefault="002839B8" w:rsidP="00793567">
            <w:pPr>
              <w:rPr>
                <w:rFonts w:ascii="Arial" w:hAnsi="Arial" w:cs="Arial"/>
                <w:sz w:val="20"/>
                <w:szCs w:val="20"/>
              </w:rPr>
            </w:pPr>
          </w:p>
        </w:tc>
        <w:tc>
          <w:tcPr>
            <w:tcW w:w="9489" w:type="dxa"/>
          </w:tcPr>
          <w:p w:rsidR="002839B8" w:rsidRPr="004B6428" w:rsidRDefault="002839B8" w:rsidP="00793567">
            <w:pPr>
              <w:rPr>
                <w:rFonts w:ascii="Arial" w:hAnsi="Arial" w:cs="Arial"/>
                <w:sz w:val="20"/>
                <w:szCs w:val="20"/>
              </w:rPr>
            </w:pPr>
          </w:p>
        </w:tc>
      </w:tr>
    </w:tbl>
    <w:p w:rsidR="002839B8" w:rsidRDefault="002839B8">
      <w:r>
        <w:br w:type="page"/>
      </w:r>
    </w:p>
    <w:tbl>
      <w:tblPr>
        <w:tblStyle w:val="TableGrid"/>
        <w:tblW w:w="14598" w:type="dxa"/>
        <w:tblLook w:val="04A0"/>
      </w:tblPr>
      <w:tblGrid>
        <w:gridCol w:w="4659"/>
        <w:gridCol w:w="9939"/>
      </w:tblGrid>
      <w:tr w:rsidR="002839B8" w:rsidRPr="004B6428" w:rsidTr="00A62A51">
        <w:trPr>
          <w:trHeight w:val="728"/>
        </w:trPr>
        <w:tc>
          <w:tcPr>
            <w:tcW w:w="4659" w:type="dxa"/>
          </w:tcPr>
          <w:p w:rsidR="002839B8" w:rsidRPr="004B6428" w:rsidRDefault="002839B8" w:rsidP="00793567">
            <w:pPr>
              <w:rPr>
                <w:rFonts w:ascii="Arial" w:hAnsi="Arial" w:cs="Arial"/>
                <w:sz w:val="20"/>
                <w:szCs w:val="20"/>
              </w:rPr>
            </w:pPr>
            <w:r>
              <w:rPr>
                <w:rFonts w:ascii="Arial" w:hAnsi="Arial" w:cs="Arial"/>
                <w:sz w:val="20"/>
                <w:szCs w:val="20"/>
              </w:rPr>
              <w:lastRenderedPageBreak/>
              <w:t>Are there WASH organizations other than Council &amp; it’s departments in the town? Name/List these on FORM A.</w:t>
            </w:r>
          </w:p>
        </w:tc>
        <w:tc>
          <w:tcPr>
            <w:tcW w:w="9939" w:type="dxa"/>
          </w:tcPr>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Pr="004B6428" w:rsidRDefault="002839B8" w:rsidP="00793567">
            <w:pPr>
              <w:rPr>
                <w:rFonts w:ascii="Arial" w:hAnsi="Arial" w:cs="Arial"/>
                <w:sz w:val="20"/>
                <w:szCs w:val="20"/>
              </w:rPr>
            </w:pPr>
          </w:p>
        </w:tc>
      </w:tr>
      <w:tr w:rsidR="002839B8" w:rsidRPr="004B6428" w:rsidTr="00A62A51">
        <w:trPr>
          <w:trHeight w:val="728"/>
        </w:trPr>
        <w:tc>
          <w:tcPr>
            <w:tcW w:w="4659" w:type="dxa"/>
          </w:tcPr>
          <w:p w:rsidR="002839B8" w:rsidRPr="004B6428" w:rsidRDefault="002839B8" w:rsidP="00793567">
            <w:pPr>
              <w:rPr>
                <w:rFonts w:ascii="Arial" w:hAnsi="Arial" w:cs="Arial"/>
                <w:sz w:val="20"/>
                <w:szCs w:val="20"/>
              </w:rPr>
            </w:pPr>
            <w:r>
              <w:rPr>
                <w:rFonts w:ascii="Arial" w:hAnsi="Arial" w:cs="Arial"/>
                <w:sz w:val="20"/>
                <w:szCs w:val="20"/>
              </w:rPr>
              <w:t>Does the town have a structure for multi-sectoral coordination of WASH issues?</w:t>
            </w:r>
          </w:p>
        </w:tc>
        <w:tc>
          <w:tcPr>
            <w:tcW w:w="9939" w:type="dxa"/>
          </w:tcPr>
          <w:p w:rsidR="002839B8" w:rsidRDefault="002839B8" w:rsidP="00793567">
            <w:pPr>
              <w:rPr>
                <w:rFonts w:ascii="Arial" w:hAnsi="Arial" w:cs="Arial"/>
                <w:sz w:val="20"/>
                <w:szCs w:val="20"/>
              </w:rPr>
            </w:pPr>
          </w:p>
        </w:tc>
      </w:tr>
      <w:tr w:rsidR="002839B8" w:rsidRPr="004B6428" w:rsidTr="00A62A51">
        <w:trPr>
          <w:trHeight w:val="728"/>
        </w:trPr>
        <w:tc>
          <w:tcPr>
            <w:tcW w:w="4659" w:type="dxa"/>
          </w:tcPr>
          <w:p w:rsidR="002839B8" w:rsidRDefault="002839B8" w:rsidP="00793567">
            <w:pPr>
              <w:rPr>
                <w:rFonts w:ascii="Arial" w:hAnsi="Arial" w:cs="Arial"/>
                <w:sz w:val="20"/>
                <w:szCs w:val="20"/>
              </w:rPr>
            </w:pPr>
            <w:r>
              <w:rPr>
                <w:rFonts w:ascii="Arial" w:hAnsi="Arial" w:cs="Arial"/>
                <w:sz w:val="20"/>
                <w:szCs w:val="20"/>
              </w:rPr>
              <w:t>Does the town have a pro-poor WASH policy</w:t>
            </w:r>
            <w:r w:rsidRPr="004B6428">
              <w:rPr>
                <w:rFonts w:ascii="Arial" w:hAnsi="Arial" w:cs="Arial"/>
                <w:sz w:val="20"/>
                <w:szCs w:val="20"/>
              </w:rPr>
              <w:t>?</w:t>
            </w:r>
            <w:r>
              <w:rPr>
                <w:rFonts w:ascii="Arial" w:hAnsi="Arial" w:cs="Arial"/>
                <w:sz w:val="20"/>
                <w:szCs w:val="20"/>
              </w:rPr>
              <w:t xml:space="preserve"> If so what are its key features</w:t>
            </w:r>
          </w:p>
          <w:p w:rsidR="004808DA" w:rsidRPr="004808DA" w:rsidRDefault="004808DA" w:rsidP="00A4295A">
            <w:pPr>
              <w:rPr>
                <w:rFonts w:ascii="Arial" w:hAnsi="Arial" w:cs="Arial"/>
                <w:color w:val="C00000"/>
                <w:sz w:val="20"/>
                <w:szCs w:val="20"/>
              </w:rPr>
            </w:pPr>
            <w:r>
              <w:rPr>
                <w:rFonts w:ascii="Arial" w:hAnsi="Arial" w:cs="Arial"/>
                <w:color w:val="C00000"/>
                <w:sz w:val="20"/>
                <w:szCs w:val="20"/>
              </w:rPr>
              <w:t>Probe on whether they implement</w:t>
            </w:r>
            <w:r w:rsidR="00A4295A">
              <w:rPr>
                <w:rFonts w:ascii="Arial" w:hAnsi="Arial" w:cs="Arial"/>
                <w:color w:val="C00000"/>
                <w:sz w:val="20"/>
                <w:szCs w:val="20"/>
              </w:rPr>
              <w:t xml:space="preserve"> it. Do a SWOT of the implementation of the policy.</w:t>
            </w:r>
          </w:p>
        </w:tc>
        <w:tc>
          <w:tcPr>
            <w:tcW w:w="9939" w:type="dxa"/>
          </w:tcPr>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Default="002839B8" w:rsidP="00793567">
            <w:pPr>
              <w:rPr>
                <w:rFonts w:ascii="Arial" w:hAnsi="Arial" w:cs="Arial"/>
                <w:sz w:val="20"/>
                <w:szCs w:val="20"/>
              </w:rPr>
            </w:pPr>
          </w:p>
          <w:p w:rsidR="002839B8" w:rsidRPr="004B6428" w:rsidRDefault="002839B8" w:rsidP="00793567">
            <w:pPr>
              <w:rPr>
                <w:rFonts w:ascii="Arial" w:hAnsi="Arial" w:cs="Arial"/>
                <w:sz w:val="20"/>
                <w:szCs w:val="20"/>
              </w:rPr>
            </w:pPr>
          </w:p>
        </w:tc>
      </w:tr>
      <w:tr w:rsidR="00293D70" w:rsidRPr="004B6428" w:rsidTr="00A62A51">
        <w:trPr>
          <w:trHeight w:val="709"/>
        </w:trPr>
        <w:tc>
          <w:tcPr>
            <w:tcW w:w="14598" w:type="dxa"/>
            <w:gridSpan w:val="2"/>
          </w:tcPr>
          <w:p w:rsidR="00293D70" w:rsidRPr="004808DA" w:rsidRDefault="00293D70" w:rsidP="00793567">
            <w:pPr>
              <w:rPr>
                <w:rFonts w:ascii="Arial" w:hAnsi="Arial" w:cs="Arial"/>
                <w:color w:val="C00000"/>
                <w:sz w:val="20"/>
                <w:szCs w:val="20"/>
              </w:rPr>
            </w:pPr>
            <w:r w:rsidRPr="008A326D">
              <w:rPr>
                <w:rFonts w:ascii="Arial" w:hAnsi="Arial" w:cs="Arial"/>
                <w:sz w:val="20"/>
                <w:szCs w:val="20"/>
              </w:rPr>
              <w:t xml:space="preserve">If no how does </w:t>
            </w:r>
            <w:r w:rsidR="004808DA">
              <w:rPr>
                <w:rFonts w:ascii="Arial" w:hAnsi="Arial" w:cs="Arial"/>
                <w:sz w:val="20"/>
                <w:szCs w:val="20"/>
              </w:rPr>
              <w:t>the town</w:t>
            </w:r>
            <w:r w:rsidRPr="008A326D">
              <w:rPr>
                <w:rFonts w:ascii="Arial" w:hAnsi="Arial" w:cs="Arial"/>
                <w:sz w:val="20"/>
                <w:szCs w:val="20"/>
              </w:rPr>
              <w:t xml:space="preserve"> cater to the WASH needs of the poor and vulnerable?</w:t>
            </w:r>
            <w:r w:rsidR="004808DA">
              <w:rPr>
                <w:rFonts w:ascii="Arial" w:hAnsi="Arial" w:cs="Arial"/>
                <w:color w:val="C00000"/>
                <w:sz w:val="20"/>
                <w:szCs w:val="20"/>
              </w:rPr>
              <w:t xml:space="preserve"> Specific focus on people living on the street, street vendors</w:t>
            </w:r>
          </w:p>
          <w:p w:rsidR="00293D70" w:rsidRPr="004B6428" w:rsidRDefault="00293D70" w:rsidP="00793567">
            <w:pPr>
              <w:rPr>
                <w:rFonts w:ascii="Arial" w:hAnsi="Arial" w:cs="Arial"/>
                <w:sz w:val="20"/>
                <w:szCs w:val="20"/>
              </w:rPr>
            </w:pPr>
          </w:p>
          <w:p w:rsidR="00293D70" w:rsidRPr="004B6428" w:rsidRDefault="00293D70" w:rsidP="00793567">
            <w:pPr>
              <w:rPr>
                <w:rFonts w:ascii="Arial" w:hAnsi="Arial" w:cs="Arial"/>
                <w:sz w:val="20"/>
                <w:szCs w:val="20"/>
              </w:rPr>
            </w:pPr>
          </w:p>
          <w:p w:rsidR="00293D70" w:rsidRPr="004B6428" w:rsidRDefault="00293D70" w:rsidP="00793567">
            <w:pPr>
              <w:rPr>
                <w:rFonts w:ascii="Arial" w:hAnsi="Arial" w:cs="Arial"/>
                <w:sz w:val="20"/>
                <w:szCs w:val="20"/>
              </w:rPr>
            </w:pPr>
          </w:p>
        </w:tc>
      </w:tr>
      <w:tr w:rsidR="002839B8" w:rsidRPr="004B6428" w:rsidTr="00A62A51">
        <w:trPr>
          <w:trHeight w:val="728"/>
        </w:trPr>
        <w:tc>
          <w:tcPr>
            <w:tcW w:w="4659" w:type="dxa"/>
          </w:tcPr>
          <w:p w:rsidR="002839B8" w:rsidRPr="004B6428" w:rsidRDefault="002839B8" w:rsidP="002839B8">
            <w:pPr>
              <w:rPr>
                <w:rFonts w:ascii="Arial" w:hAnsi="Arial" w:cs="Arial"/>
                <w:sz w:val="20"/>
                <w:szCs w:val="20"/>
              </w:rPr>
            </w:pPr>
            <w:r>
              <w:rPr>
                <w:rFonts w:ascii="Arial" w:hAnsi="Arial" w:cs="Arial"/>
                <w:sz w:val="20"/>
                <w:szCs w:val="20"/>
              </w:rPr>
              <w:t xml:space="preserve">How does the Town involve residents in the planning, operation and maintenance of WASH services? </w:t>
            </w:r>
          </w:p>
        </w:tc>
        <w:tc>
          <w:tcPr>
            <w:tcW w:w="9939" w:type="dxa"/>
          </w:tcPr>
          <w:p w:rsidR="002839B8" w:rsidRPr="004808DA" w:rsidRDefault="004808DA" w:rsidP="00793567">
            <w:pPr>
              <w:rPr>
                <w:rFonts w:ascii="Arial" w:hAnsi="Arial" w:cs="Arial"/>
                <w:color w:val="C00000"/>
                <w:sz w:val="20"/>
                <w:szCs w:val="20"/>
              </w:rPr>
            </w:pPr>
            <w:r>
              <w:rPr>
                <w:rFonts w:ascii="Arial" w:hAnsi="Arial" w:cs="Arial"/>
                <w:color w:val="C00000"/>
                <w:sz w:val="20"/>
                <w:szCs w:val="20"/>
              </w:rPr>
              <w:t>Probe on feedback mechanisms</w:t>
            </w:r>
          </w:p>
        </w:tc>
      </w:tr>
      <w:tr w:rsidR="00814AAE" w:rsidRPr="004B6428" w:rsidTr="00A62A51">
        <w:trPr>
          <w:trHeight w:val="728"/>
        </w:trPr>
        <w:tc>
          <w:tcPr>
            <w:tcW w:w="14598" w:type="dxa"/>
            <w:gridSpan w:val="2"/>
          </w:tcPr>
          <w:p w:rsidR="00814AAE" w:rsidRDefault="00814AAE" w:rsidP="00793567">
            <w:pPr>
              <w:rPr>
                <w:rFonts w:ascii="Arial" w:hAnsi="Arial" w:cs="Arial"/>
                <w:sz w:val="20"/>
                <w:szCs w:val="20"/>
              </w:rPr>
            </w:pPr>
            <w:r>
              <w:rPr>
                <w:rFonts w:ascii="Arial" w:hAnsi="Arial" w:cs="Arial"/>
                <w:sz w:val="20"/>
                <w:szCs w:val="20"/>
              </w:rPr>
              <w:t xml:space="preserve">Describe the </w:t>
            </w:r>
            <w:r w:rsidR="003E35DC">
              <w:rPr>
                <w:rFonts w:ascii="Arial" w:hAnsi="Arial" w:cs="Arial"/>
                <w:sz w:val="20"/>
                <w:szCs w:val="20"/>
              </w:rPr>
              <w:t xml:space="preserve">desired benchmarks for public participation in WASH </w:t>
            </w:r>
            <w:r w:rsidR="00191189">
              <w:rPr>
                <w:rFonts w:ascii="Arial" w:hAnsi="Arial" w:cs="Arial"/>
                <w:sz w:val="20"/>
                <w:szCs w:val="20"/>
              </w:rPr>
              <w:t xml:space="preserve">service delivery </w:t>
            </w:r>
            <w:r w:rsidR="003E35DC">
              <w:rPr>
                <w:rFonts w:ascii="Arial" w:hAnsi="Arial" w:cs="Arial"/>
                <w:sz w:val="20"/>
                <w:szCs w:val="20"/>
              </w:rPr>
              <w:t>for your town</w:t>
            </w:r>
            <w:r>
              <w:rPr>
                <w:rFonts w:ascii="Arial" w:hAnsi="Arial" w:cs="Arial"/>
                <w:sz w:val="20"/>
                <w:szCs w:val="20"/>
              </w:rPr>
              <w:t>.</w:t>
            </w:r>
          </w:p>
          <w:p w:rsidR="00814AAE" w:rsidRDefault="00814AAE" w:rsidP="00793567">
            <w:pPr>
              <w:rPr>
                <w:rFonts w:ascii="Arial" w:hAnsi="Arial" w:cs="Arial"/>
                <w:sz w:val="20"/>
                <w:szCs w:val="20"/>
              </w:rPr>
            </w:pPr>
          </w:p>
          <w:p w:rsidR="00814AAE" w:rsidRDefault="00814AAE" w:rsidP="00793567">
            <w:pPr>
              <w:rPr>
                <w:rFonts w:ascii="Arial" w:hAnsi="Arial" w:cs="Arial"/>
                <w:sz w:val="20"/>
                <w:szCs w:val="20"/>
              </w:rPr>
            </w:pPr>
          </w:p>
          <w:p w:rsidR="00814AAE" w:rsidRPr="004808DA" w:rsidRDefault="004808DA" w:rsidP="004808DA">
            <w:pPr>
              <w:rPr>
                <w:rFonts w:ascii="Arial" w:hAnsi="Arial" w:cs="Arial"/>
                <w:color w:val="C00000"/>
                <w:sz w:val="20"/>
                <w:szCs w:val="20"/>
              </w:rPr>
            </w:pPr>
            <w:r>
              <w:rPr>
                <w:rFonts w:ascii="Arial" w:hAnsi="Arial" w:cs="Arial"/>
                <w:color w:val="C00000"/>
                <w:sz w:val="20"/>
                <w:szCs w:val="20"/>
              </w:rPr>
              <w:t>Probe on stakeholders involved, satisfaction of participation, how to increase, stages of involvement</w:t>
            </w:r>
          </w:p>
        </w:tc>
      </w:tr>
      <w:tr w:rsidR="002839B8" w:rsidRPr="004B6428" w:rsidTr="00A62A51">
        <w:trPr>
          <w:trHeight w:val="709"/>
        </w:trPr>
        <w:tc>
          <w:tcPr>
            <w:tcW w:w="4659" w:type="dxa"/>
          </w:tcPr>
          <w:p w:rsidR="002839B8" w:rsidRPr="004B6428" w:rsidRDefault="002839B8" w:rsidP="00793567">
            <w:pPr>
              <w:rPr>
                <w:rFonts w:ascii="Arial" w:hAnsi="Arial" w:cs="Arial"/>
                <w:sz w:val="20"/>
                <w:szCs w:val="20"/>
              </w:rPr>
            </w:pPr>
            <w:r>
              <w:rPr>
                <w:rFonts w:ascii="Arial" w:hAnsi="Arial" w:cs="Arial"/>
                <w:sz w:val="20"/>
                <w:szCs w:val="20"/>
              </w:rPr>
              <w:t>Does the Town involve residents in the planning, operation and maintenance of WASH infrastructure?</w:t>
            </w:r>
          </w:p>
        </w:tc>
        <w:tc>
          <w:tcPr>
            <w:tcW w:w="9939" w:type="dxa"/>
          </w:tcPr>
          <w:p w:rsidR="002839B8" w:rsidRPr="004B6428" w:rsidRDefault="002839B8" w:rsidP="00793567">
            <w:pPr>
              <w:rPr>
                <w:rFonts w:ascii="Arial" w:hAnsi="Arial" w:cs="Arial"/>
                <w:sz w:val="20"/>
                <w:szCs w:val="20"/>
              </w:rPr>
            </w:pPr>
          </w:p>
        </w:tc>
      </w:tr>
      <w:tr w:rsidR="00814AAE" w:rsidRPr="004B6428" w:rsidTr="00A62A51">
        <w:trPr>
          <w:trHeight w:val="709"/>
        </w:trPr>
        <w:tc>
          <w:tcPr>
            <w:tcW w:w="14598" w:type="dxa"/>
            <w:gridSpan w:val="2"/>
          </w:tcPr>
          <w:p w:rsidR="00814AAE" w:rsidRDefault="00814AAE" w:rsidP="00814AAE">
            <w:pPr>
              <w:rPr>
                <w:rFonts w:ascii="Arial" w:hAnsi="Arial" w:cs="Arial"/>
                <w:sz w:val="20"/>
                <w:szCs w:val="20"/>
              </w:rPr>
            </w:pPr>
            <w:r>
              <w:rPr>
                <w:rFonts w:ascii="Arial" w:hAnsi="Arial" w:cs="Arial"/>
                <w:sz w:val="20"/>
                <w:szCs w:val="20"/>
              </w:rPr>
              <w:t xml:space="preserve">Describe the </w:t>
            </w:r>
            <w:r w:rsidR="00191189">
              <w:rPr>
                <w:rFonts w:ascii="Arial" w:hAnsi="Arial" w:cs="Arial"/>
                <w:sz w:val="20"/>
                <w:szCs w:val="20"/>
              </w:rPr>
              <w:t>desired benchmarks for public participation in WASH infrastructure O&amp;M for your town.</w:t>
            </w:r>
          </w:p>
          <w:p w:rsidR="00814AAE" w:rsidRDefault="00814AAE" w:rsidP="00814AAE">
            <w:pPr>
              <w:rPr>
                <w:rFonts w:ascii="Arial" w:hAnsi="Arial" w:cs="Arial"/>
                <w:sz w:val="20"/>
                <w:szCs w:val="20"/>
              </w:rPr>
            </w:pPr>
          </w:p>
          <w:p w:rsidR="00814AAE" w:rsidRPr="004B6428" w:rsidRDefault="00814AAE" w:rsidP="00793567">
            <w:pPr>
              <w:rPr>
                <w:rFonts w:ascii="Arial" w:hAnsi="Arial" w:cs="Arial"/>
                <w:sz w:val="20"/>
                <w:szCs w:val="20"/>
              </w:rPr>
            </w:pPr>
          </w:p>
        </w:tc>
      </w:tr>
      <w:tr w:rsidR="002839B8" w:rsidRPr="004B6428" w:rsidTr="00A62A51">
        <w:trPr>
          <w:trHeight w:val="770"/>
        </w:trPr>
        <w:tc>
          <w:tcPr>
            <w:tcW w:w="4659" w:type="dxa"/>
          </w:tcPr>
          <w:p w:rsidR="002839B8" w:rsidRPr="004B6428" w:rsidRDefault="002839B8" w:rsidP="00793567">
            <w:pPr>
              <w:rPr>
                <w:rFonts w:ascii="Arial" w:hAnsi="Arial" w:cs="Arial"/>
                <w:sz w:val="20"/>
                <w:szCs w:val="20"/>
              </w:rPr>
            </w:pPr>
            <w:r>
              <w:rPr>
                <w:rFonts w:ascii="Arial" w:hAnsi="Arial" w:cs="Arial"/>
                <w:sz w:val="20"/>
                <w:szCs w:val="20"/>
              </w:rPr>
              <w:t>Are boys, girls, women, the elderly, disabled etc satisfied with WASH services in the town?</w:t>
            </w:r>
          </w:p>
        </w:tc>
        <w:tc>
          <w:tcPr>
            <w:tcW w:w="9939" w:type="dxa"/>
          </w:tcPr>
          <w:p w:rsidR="002839B8" w:rsidRPr="00A4295A" w:rsidRDefault="00A4295A" w:rsidP="00793567">
            <w:pPr>
              <w:rPr>
                <w:rFonts w:ascii="Arial" w:hAnsi="Arial" w:cs="Arial"/>
                <w:color w:val="C00000"/>
                <w:sz w:val="20"/>
                <w:szCs w:val="20"/>
              </w:rPr>
            </w:pPr>
            <w:r>
              <w:rPr>
                <w:rFonts w:ascii="Arial" w:hAnsi="Arial" w:cs="Arial"/>
                <w:color w:val="C00000"/>
                <w:sz w:val="20"/>
                <w:szCs w:val="20"/>
              </w:rPr>
              <w:t>Probe on feedback mechanisms on level of satisfaction. The nature of complaints, how they cater for special needs and the mechanisms that are currently functional</w:t>
            </w:r>
          </w:p>
        </w:tc>
      </w:tr>
      <w:tr w:rsidR="00814AAE" w:rsidRPr="004B6428" w:rsidTr="00A62A51">
        <w:trPr>
          <w:trHeight w:val="770"/>
        </w:trPr>
        <w:tc>
          <w:tcPr>
            <w:tcW w:w="14598" w:type="dxa"/>
            <w:gridSpan w:val="2"/>
          </w:tcPr>
          <w:p w:rsidR="00814AAE" w:rsidRPr="004B6428" w:rsidRDefault="00814AAE" w:rsidP="00793567">
            <w:pPr>
              <w:rPr>
                <w:rFonts w:ascii="Arial" w:hAnsi="Arial" w:cs="Arial"/>
                <w:sz w:val="20"/>
                <w:szCs w:val="20"/>
              </w:rPr>
            </w:pPr>
            <w:r>
              <w:rPr>
                <w:rFonts w:ascii="Arial" w:hAnsi="Arial" w:cs="Arial"/>
                <w:sz w:val="20"/>
                <w:szCs w:val="20"/>
              </w:rPr>
              <w:t>If no what are some of the complaints they bring to the town’s attention?</w:t>
            </w:r>
          </w:p>
        </w:tc>
      </w:tr>
      <w:tr w:rsidR="002839B8" w:rsidRPr="004B6428" w:rsidTr="00A62A51">
        <w:trPr>
          <w:trHeight w:val="770"/>
        </w:trPr>
        <w:tc>
          <w:tcPr>
            <w:tcW w:w="4659" w:type="dxa"/>
          </w:tcPr>
          <w:p w:rsidR="002839B8" w:rsidRPr="004B6428" w:rsidRDefault="002839B8" w:rsidP="002839B8">
            <w:pPr>
              <w:rPr>
                <w:rFonts w:ascii="Arial" w:hAnsi="Arial" w:cs="Arial"/>
                <w:sz w:val="20"/>
                <w:szCs w:val="20"/>
              </w:rPr>
            </w:pPr>
            <w:r>
              <w:rPr>
                <w:rFonts w:ascii="Arial" w:hAnsi="Arial" w:cs="Arial"/>
                <w:sz w:val="20"/>
                <w:szCs w:val="20"/>
              </w:rPr>
              <w:lastRenderedPageBreak/>
              <w:t>Comment on</w:t>
            </w:r>
            <w:r w:rsidRPr="004B6428">
              <w:rPr>
                <w:rFonts w:ascii="Arial" w:hAnsi="Arial" w:cs="Arial"/>
                <w:sz w:val="20"/>
                <w:szCs w:val="20"/>
              </w:rPr>
              <w:t xml:space="preserve"> </w:t>
            </w:r>
            <w:r>
              <w:rPr>
                <w:rFonts w:ascii="Arial" w:hAnsi="Arial" w:cs="Arial"/>
                <w:sz w:val="20"/>
                <w:szCs w:val="20"/>
              </w:rPr>
              <w:t>the town’s billing system for/of WASH services (whether it is accurate, up to date, acceptable to residents/users etc)</w:t>
            </w:r>
          </w:p>
        </w:tc>
        <w:tc>
          <w:tcPr>
            <w:tcW w:w="9939" w:type="dxa"/>
          </w:tcPr>
          <w:p w:rsidR="002839B8" w:rsidRPr="00A4295A" w:rsidRDefault="00A4295A" w:rsidP="00793567">
            <w:pPr>
              <w:rPr>
                <w:rFonts w:ascii="Arial" w:hAnsi="Arial" w:cs="Arial"/>
                <w:color w:val="C00000"/>
                <w:sz w:val="20"/>
                <w:szCs w:val="20"/>
              </w:rPr>
            </w:pPr>
            <w:r w:rsidRPr="00A4295A">
              <w:rPr>
                <w:rFonts w:ascii="Arial" w:hAnsi="Arial" w:cs="Arial"/>
                <w:color w:val="C00000"/>
                <w:sz w:val="20"/>
                <w:szCs w:val="20"/>
              </w:rPr>
              <w:t>Probe on the system in use (manual receipting, printed statements etc)</w:t>
            </w:r>
            <w:r>
              <w:rPr>
                <w:rFonts w:ascii="Arial" w:hAnsi="Arial" w:cs="Arial"/>
                <w:color w:val="C00000"/>
                <w:sz w:val="20"/>
                <w:szCs w:val="20"/>
              </w:rPr>
              <w:t>, is the town billing, is the billing actual of estimate, is the d-base updated, collection efficiency, the billing system</w:t>
            </w:r>
          </w:p>
          <w:p w:rsidR="002839B8" w:rsidRPr="004B6428" w:rsidRDefault="002839B8" w:rsidP="00793567">
            <w:pPr>
              <w:rPr>
                <w:rFonts w:ascii="Arial" w:hAnsi="Arial" w:cs="Arial"/>
                <w:sz w:val="20"/>
                <w:szCs w:val="20"/>
              </w:rPr>
            </w:pPr>
          </w:p>
          <w:p w:rsidR="002839B8" w:rsidRPr="004B6428" w:rsidRDefault="002839B8" w:rsidP="00793567">
            <w:pPr>
              <w:rPr>
                <w:rFonts w:ascii="Arial" w:hAnsi="Arial" w:cs="Arial"/>
                <w:sz w:val="20"/>
                <w:szCs w:val="20"/>
              </w:rPr>
            </w:pPr>
          </w:p>
        </w:tc>
      </w:tr>
      <w:tr w:rsidR="002839B8" w:rsidRPr="004B6428" w:rsidTr="00A62A51">
        <w:trPr>
          <w:trHeight w:val="845"/>
        </w:trPr>
        <w:tc>
          <w:tcPr>
            <w:tcW w:w="4659" w:type="dxa"/>
          </w:tcPr>
          <w:p w:rsidR="002839B8" w:rsidRDefault="002839B8" w:rsidP="00793567">
            <w:pPr>
              <w:rPr>
                <w:rFonts w:ascii="Arial" w:hAnsi="Arial" w:cs="Arial"/>
                <w:sz w:val="20"/>
                <w:szCs w:val="20"/>
              </w:rPr>
            </w:pPr>
            <w:r>
              <w:rPr>
                <w:rFonts w:ascii="Arial" w:hAnsi="Arial" w:cs="Arial"/>
                <w:sz w:val="20"/>
                <w:szCs w:val="20"/>
              </w:rPr>
              <w:t>Are residents satisfied with the billing for/of WASH services</w:t>
            </w:r>
            <w:r w:rsidRPr="004B6428">
              <w:rPr>
                <w:rFonts w:ascii="Arial" w:hAnsi="Arial" w:cs="Arial"/>
                <w:sz w:val="20"/>
                <w:szCs w:val="20"/>
              </w:rPr>
              <w:t xml:space="preserve">? </w:t>
            </w:r>
          </w:p>
          <w:p w:rsidR="00A4295A" w:rsidRDefault="00A4295A" w:rsidP="00793567">
            <w:pPr>
              <w:rPr>
                <w:rFonts w:ascii="Arial" w:hAnsi="Arial" w:cs="Arial"/>
                <w:sz w:val="20"/>
                <w:szCs w:val="20"/>
              </w:rPr>
            </w:pPr>
          </w:p>
          <w:p w:rsidR="00A4295A" w:rsidRPr="00A4295A" w:rsidRDefault="00A4295A" w:rsidP="00A4295A">
            <w:pPr>
              <w:rPr>
                <w:rFonts w:ascii="Arial" w:hAnsi="Arial" w:cs="Arial"/>
                <w:color w:val="C00000"/>
                <w:sz w:val="20"/>
                <w:szCs w:val="20"/>
              </w:rPr>
            </w:pPr>
            <w:r>
              <w:rPr>
                <w:rFonts w:ascii="Arial" w:hAnsi="Arial" w:cs="Arial"/>
                <w:color w:val="C00000"/>
                <w:sz w:val="20"/>
                <w:szCs w:val="20"/>
              </w:rPr>
              <w:t>Probe on how they qualify satisfaction</w:t>
            </w:r>
          </w:p>
        </w:tc>
        <w:tc>
          <w:tcPr>
            <w:tcW w:w="9939" w:type="dxa"/>
          </w:tcPr>
          <w:p w:rsidR="002839B8" w:rsidRPr="004B6428" w:rsidRDefault="002839B8" w:rsidP="00793567">
            <w:pPr>
              <w:rPr>
                <w:rFonts w:ascii="Arial" w:hAnsi="Arial" w:cs="Arial"/>
                <w:sz w:val="20"/>
                <w:szCs w:val="20"/>
              </w:rPr>
            </w:pPr>
          </w:p>
        </w:tc>
      </w:tr>
      <w:tr w:rsidR="002839B8" w:rsidRPr="004B6428" w:rsidTr="00A62A51">
        <w:trPr>
          <w:trHeight w:val="872"/>
        </w:trPr>
        <w:tc>
          <w:tcPr>
            <w:tcW w:w="4659" w:type="dxa"/>
          </w:tcPr>
          <w:p w:rsidR="002839B8" w:rsidRPr="004B6428" w:rsidRDefault="002839B8" w:rsidP="002839B8">
            <w:pPr>
              <w:rPr>
                <w:rFonts w:ascii="Arial" w:hAnsi="Arial" w:cs="Arial"/>
                <w:sz w:val="20"/>
                <w:szCs w:val="20"/>
              </w:rPr>
            </w:pPr>
            <w:r>
              <w:rPr>
                <w:rFonts w:ascii="Arial" w:hAnsi="Arial" w:cs="Arial"/>
                <w:sz w:val="20"/>
                <w:szCs w:val="20"/>
              </w:rPr>
              <w:t xml:space="preserve">Comment on whether the town has a WASH-oriented Customer Care practices </w:t>
            </w:r>
          </w:p>
        </w:tc>
        <w:tc>
          <w:tcPr>
            <w:tcW w:w="9939" w:type="dxa"/>
          </w:tcPr>
          <w:p w:rsidR="002839B8" w:rsidRPr="004B6428" w:rsidRDefault="002839B8" w:rsidP="00793567">
            <w:pPr>
              <w:rPr>
                <w:rFonts w:ascii="Arial" w:hAnsi="Arial" w:cs="Arial"/>
                <w:sz w:val="20"/>
                <w:szCs w:val="20"/>
              </w:rPr>
            </w:pPr>
          </w:p>
          <w:p w:rsidR="002839B8" w:rsidRPr="004B6428" w:rsidRDefault="002839B8" w:rsidP="00793567">
            <w:pPr>
              <w:rPr>
                <w:rFonts w:ascii="Arial" w:hAnsi="Arial" w:cs="Arial"/>
                <w:sz w:val="20"/>
                <w:szCs w:val="20"/>
              </w:rPr>
            </w:pPr>
          </w:p>
          <w:p w:rsidR="002839B8" w:rsidRPr="004B6428" w:rsidRDefault="002839B8" w:rsidP="00793567">
            <w:pPr>
              <w:rPr>
                <w:rFonts w:ascii="Arial" w:hAnsi="Arial" w:cs="Arial"/>
                <w:sz w:val="20"/>
                <w:szCs w:val="20"/>
              </w:rPr>
            </w:pPr>
          </w:p>
        </w:tc>
      </w:tr>
      <w:tr w:rsidR="00B51F89" w:rsidRPr="004B6428" w:rsidTr="00A62A51">
        <w:trPr>
          <w:trHeight w:val="800"/>
        </w:trPr>
        <w:tc>
          <w:tcPr>
            <w:tcW w:w="4659" w:type="dxa"/>
          </w:tcPr>
          <w:p w:rsidR="00B51F89" w:rsidRPr="002839B8" w:rsidRDefault="00B51F89" w:rsidP="002839B8">
            <w:pPr>
              <w:rPr>
                <w:rFonts w:ascii="Arial" w:hAnsi="Arial" w:cs="Arial"/>
                <w:sz w:val="20"/>
                <w:szCs w:val="20"/>
              </w:rPr>
            </w:pPr>
            <w:r>
              <w:rPr>
                <w:rFonts w:ascii="Arial" w:hAnsi="Arial" w:cs="Arial"/>
                <w:sz w:val="20"/>
                <w:szCs w:val="20"/>
              </w:rPr>
              <w:t xml:space="preserve">Would you consider </w:t>
            </w:r>
            <w:r w:rsidRPr="002839B8">
              <w:rPr>
                <w:rFonts w:ascii="Arial" w:hAnsi="Arial" w:cs="Arial"/>
                <w:sz w:val="20"/>
                <w:szCs w:val="20"/>
              </w:rPr>
              <w:t xml:space="preserve">the </w:t>
            </w:r>
            <w:r>
              <w:rPr>
                <w:rFonts w:ascii="Arial" w:hAnsi="Arial" w:cs="Arial"/>
                <w:sz w:val="20"/>
                <w:szCs w:val="20"/>
              </w:rPr>
              <w:t xml:space="preserve">town’s </w:t>
            </w:r>
            <w:r w:rsidRPr="002839B8">
              <w:rPr>
                <w:rFonts w:ascii="Arial" w:hAnsi="Arial" w:cs="Arial"/>
                <w:sz w:val="20"/>
                <w:szCs w:val="20"/>
              </w:rPr>
              <w:t>Customer Care practices ‘fit for purpose’?</w:t>
            </w:r>
          </w:p>
          <w:p w:rsidR="00B51F89" w:rsidRPr="004B6428"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tc>
        <w:tc>
          <w:tcPr>
            <w:tcW w:w="9939" w:type="dxa"/>
          </w:tcPr>
          <w:p w:rsidR="00B51F89" w:rsidRPr="004B6428"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tc>
      </w:tr>
    </w:tbl>
    <w:p w:rsidR="00062B56" w:rsidRDefault="00A4295A">
      <w:pPr>
        <w:rPr>
          <w:rFonts w:ascii="Arial" w:hAnsi="Arial" w:cs="Arial"/>
          <w:b/>
        </w:rPr>
      </w:pPr>
      <w:r>
        <w:rPr>
          <w:rFonts w:ascii="Arial" w:hAnsi="Arial" w:cs="Arial"/>
          <w:b/>
          <w:color w:val="C00000"/>
        </w:rPr>
        <w:t>Add: what WASH (including HE) are run by Council (link to tool 3), target groups, current and planned strategies.</w:t>
      </w:r>
      <w:r w:rsidR="00062B56">
        <w:rPr>
          <w:rFonts w:ascii="Arial" w:hAnsi="Arial" w:cs="Arial"/>
          <w:b/>
        </w:rPr>
        <w:br w:type="page"/>
      </w:r>
    </w:p>
    <w:p w:rsidR="000773D9" w:rsidRPr="00A96EEB" w:rsidRDefault="00293D70" w:rsidP="008402D0">
      <w:pPr>
        <w:pStyle w:val="Heading3"/>
      </w:pPr>
      <w:bookmarkStart w:id="15" w:name="_Toc408990026"/>
      <w:r w:rsidRPr="00A96EEB">
        <w:lastRenderedPageBreak/>
        <w:t>Form A: Non-Council WASH Organizations in the Town</w:t>
      </w:r>
      <w:bookmarkEnd w:id="15"/>
    </w:p>
    <w:tbl>
      <w:tblPr>
        <w:tblStyle w:val="TableGrid"/>
        <w:tblW w:w="14310" w:type="dxa"/>
        <w:tblInd w:w="108" w:type="dxa"/>
        <w:tblLook w:val="04A0"/>
      </w:tblPr>
      <w:tblGrid>
        <w:gridCol w:w="2202"/>
        <w:gridCol w:w="2310"/>
        <w:gridCol w:w="2311"/>
        <w:gridCol w:w="7487"/>
      </w:tblGrid>
      <w:tr w:rsidR="00293D70" w:rsidTr="008402D0">
        <w:tc>
          <w:tcPr>
            <w:tcW w:w="2202" w:type="dxa"/>
          </w:tcPr>
          <w:p w:rsidR="00293D70" w:rsidRDefault="00293D70">
            <w:pPr>
              <w:rPr>
                <w:rFonts w:ascii="Arial" w:hAnsi="Arial" w:cs="Arial"/>
              </w:rPr>
            </w:pPr>
            <w:r>
              <w:rPr>
                <w:rFonts w:ascii="Arial" w:hAnsi="Arial" w:cs="Arial"/>
              </w:rPr>
              <w:t xml:space="preserve">Name </w:t>
            </w:r>
          </w:p>
        </w:tc>
        <w:tc>
          <w:tcPr>
            <w:tcW w:w="2310" w:type="dxa"/>
          </w:tcPr>
          <w:p w:rsidR="00293D70" w:rsidRDefault="00293D70">
            <w:pPr>
              <w:rPr>
                <w:rFonts w:ascii="Arial" w:hAnsi="Arial" w:cs="Arial"/>
              </w:rPr>
            </w:pPr>
            <w:r>
              <w:rPr>
                <w:rFonts w:ascii="Arial" w:hAnsi="Arial" w:cs="Arial"/>
              </w:rPr>
              <w:t>Location (Ward or Neighbourhood)</w:t>
            </w:r>
          </w:p>
        </w:tc>
        <w:tc>
          <w:tcPr>
            <w:tcW w:w="2311" w:type="dxa"/>
          </w:tcPr>
          <w:p w:rsidR="00293D70" w:rsidRDefault="00293D70">
            <w:pPr>
              <w:rPr>
                <w:rFonts w:ascii="Arial" w:hAnsi="Arial" w:cs="Arial"/>
              </w:rPr>
            </w:pPr>
            <w:r>
              <w:rPr>
                <w:rFonts w:ascii="Arial" w:hAnsi="Arial" w:cs="Arial"/>
              </w:rPr>
              <w:t>Members e.g. youths, women etc</w:t>
            </w:r>
          </w:p>
        </w:tc>
        <w:tc>
          <w:tcPr>
            <w:tcW w:w="7487" w:type="dxa"/>
          </w:tcPr>
          <w:p w:rsidR="00293D70" w:rsidRDefault="00293D70">
            <w:pPr>
              <w:rPr>
                <w:rFonts w:ascii="Arial" w:hAnsi="Arial" w:cs="Arial"/>
              </w:rPr>
            </w:pPr>
            <w:r>
              <w:rPr>
                <w:rFonts w:ascii="Arial" w:hAnsi="Arial" w:cs="Arial"/>
              </w:rPr>
              <w:t>Main activities</w:t>
            </w:r>
          </w:p>
        </w:tc>
      </w:tr>
      <w:tr w:rsidR="00293D70" w:rsidTr="008402D0">
        <w:tc>
          <w:tcPr>
            <w:tcW w:w="2202" w:type="dxa"/>
          </w:tcPr>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tc>
        <w:tc>
          <w:tcPr>
            <w:tcW w:w="2310" w:type="dxa"/>
          </w:tcPr>
          <w:p w:rsidR="00293D70" w:rsidRDefault="00293D70">
            <w:pPr>
              <w:rPr>
                <w:rFonts w:ascii="Arial" w:hAnsi="Arial" w:cs="Arial"/>
              </w:rPr>
            </w:pPr>
          </w:p>
        </w:tc>
        <w:tc>
          <w:tcPr>
            <w:tcW w:w="2311" w:type="dxa"/>
          </w:tcPr>
          <w:p w:rsidR="00293D70" w:rsidRDefault="00293D70">
            <w:pPr>
              <w:rPr>
                <w:rFonts w:ascii="Arial" w:hAnsi="Arial" w:cs="Arial"/>
              </w:rPr>
            </w:pPr>
          </w:p>
        </w:tc>
        <w:tc>
          <w:tcPr>
            <w:tcW w:w="7487" w:type="dxa"/>
          </w:tcPr>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tc>
      </w:tr>
      <w:tr w:rsidR="00293D70" w:rsidTr="008402D0">
        <w:tc>
          <w:tcPr>
            <w:tcW w:w="2202" w:type="dxa"/>
          </w:tcPr>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tc>
        <w:tc>
          <w:tcPr>
            <w:tcW w:w="2310" w:type="dxa"/>
          </w:tcPr>
          <w:p w:rsidR="00293D70" w:rsidRDefault="00293D70">
            <w:pPr>
              <w:rPr>
                <w:rFonts w:ascii="Arial" w:hAnsi="Arial" w:cs="Arial"/>
              </w:rPr>
            </w:pPr>
          </w:p>
        </w:tc>
        <w:tc>
          <w:tcPr>
            <w:tcW w:w="2311" w:type="dxa"/>
          </w:tcPr>
          <w:p w:rsidR="00293D70" w:rsidRDefault="00293D70">
            <w:pPr>
              <w:rPr>
                <w:rFonts w:ascii="Arial" w:hAnsi="Arial" w:cs="Arial"/>
              </w:rPr>
            </w:pPr>
          </w:p>
        </w:tc>
        <w:tc>
          <w:tcPr>
            <w:tcW w:w="7487" w:type="dxa"/>
          </w:tcPr>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tc>
      </w:tr>
      <w:tr w:rsidR="00293D70" w:rsidTr="008402D0">
        <w:tc>
          <w:tcPr>
            <w:tcW w:w="2202" w:type="dxa"/>
          </w:tcPr>
          <w:p w:rsidR="00293D70" w:rsidRDefault="00293D70">
            <w:pPr>
              <w:rPr>
                <w:rFonts w:ascii="Arial" w:hAnsi="Arial" w:cs="Arial"/>
              </w:rPr>
            </w:pPr>
          </w:p>
        </w:tc>
        <w:tc>
          <w:tcPr>
            <w:tcW w:w="2310" w:type="dxa"/>
          </w:tcPr>
          <w:p w:rsidR="00293D70" w:rsidRDefault="00293D70">
            <w:pPr>
              <w:rPr>
                <w:rFonts w:ascii="Arial" w:hAnsi="Arial" w:cs="Arial"/>
              </w:rPr>
            </w:pPr>
          </w:p>
        </w:tc>
        <w:tc>
          <w:tcPr>
            <w:tcW w:w="2311" w:type="dxa"/>
          </w:tcPr>
          <w:p w:rsidR="00293D70" w:rsidRDefault="00293D70">
            <w:pPr>
              <w:rPr>
                <w:rFonts w:ascii="Arial" w:hAnsi="Arial" w:cs="Arial"/>
              </w:rPr>
            </w:pPr>
          </w:p>
        </w:tc>
        <w:tc>
          <w:tcPr>
            <w:tcW w:w="7487" w:type="dxa"/>
          </w:tcPr>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tc>
      </w:tr>
      <w:tr w:rsidR="00293D70" w:rsidTr="008402D0">
        <w:tc>
          <w:tcPr>
            <w:tcW w:w="2202" w:type="dxa"/>
          </w:tcPr>
          <w:p w:rsidR="00293D70" w:rsidRDefault="00293D70">
            <w:pPr>
              <w:rPr>
                <w:rFonts w:ascii="Arial" w:hAnsi="Arial" w:cs="Arial"/>
              </w:rPr>
            </w:pPr>
          </w:p>
        </w:tc>
        <w:tc>
          <w:tcPr>
            <w:tcW w:w="2310" w:type="dxa"/>
          </w:tcPr>
          <w:p w:rsidR="00293D70" w:rsidRDefault="00293D70">
            <w:pPr>
              <w:rPr>
                <w:rFonts w:ascii="Arial" w:hAnsi="Arial" w:cs="Arial"/>
              </w:rPr>
            </w:pPr>
          </w:p>
        </w:tc>
        <w:tc>
          <w:tcPr>
            <w:tcW w:w="2311" w:type="dxa"/>
          </w:tcPr>
          <w:p w:rsidR="00293D70" w:rsidRDefault="00293D70">
            <w:pPr>
              <w:rPr>
                <w:rFonts w:ascii="Arial" w:hAnsi="Arial" w:cs="Arial"/>
              </w:rPr>
            </w:pPr>
          </w:p>
        </w:tc>
        <w:tc>
          <w:tcPr>
            <w:tcW w:w="7487" w:type="dxa"/>
          </w:tcPr>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tc>
      </w:tr>
      <w:tr w:rsidR="00293D70" w:rsidTr="008402D0">
        <w:tc>
          <w:tcPr>
            <w:tcW w:w="2202" w:type="dxa"/>
          </w:tcPr>
          <w:p w:rsidR="00293D70" w:rsidRDefault="00293D70">
            <w:pPr>
              <w:rPr>
                <w:rFonts w:ascii="Arial" w:hAnsi="Arial" w:cs="Arial"/>
              </w:rPr>
            </w:pPr>
          </w:p>
        </w:tc>
        <w:tc>
          <w:tcPr>
            <w:tcW w:w="2310" w:type="dxa"/>
          </w:tcPr>
          <w:p w:rsidR="00293D70" w:rsidRDefault="00293D70">
            <w:pPr>
              <w:rPr>
                <w:rFonts w:ascii="Arial" w:hAnsi="Arial" w:cs="Arial"/>
              </w:rPr>
            </w:pPr>
          </w:p>
        </w:tc>
        <w:tc>
          <w:tcPr>
            <w:tcW w:w="2311" w:type="dxa"/>
          </w:tcPr>
          <w:p w:rsidR="00293D70" w:rsidRDefault="00293D70">
            <w:pPr>
              <w:rPr>
                <w:rFonts w:ascii="Arial" w:hAnsi="Arial" w:cs="Arial"/>
              </w:rPr>
            </w:pPr>
          </w:p>
        </w:tc>
        <w:tc>
          <w:tcPr>
            <w:tcW w:w="7487" w:type="dxa"/>
          </w:tcPr>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tc>
      </w:tr>
      <w:tr w:rsidR="00293D70" w:rsidTr="008402D0">
        <w:tc>
          <w:tcPr>
            <w:tcW w:w="2202" w:type="dxa"/>
          </w:tcPr>
          <w:p w:rsidR="00293D70" w:rsidRDefault="00293D70">
            <w:pPr>
              <w:rPr>
                <w:rFonts w:ascii="Arial" w:hAnsi="Arial" w:cs="Arial"/>
              </w:rPr>
            </w:pPr>
          </w:p>
        </w:tc>
        <w:tc>
          <w:tcPr>
            <w:tcW w:w="2310" w:type="dxa"/>
          </w:tcPr>
          <w:p w:rsidR="00293D70" w:rsidRDefault="00293D70">
            <w:pPr>
              <w:rPr>
                <w:rFonts w:ascii="Arial" w:hAnsi="Arial" w:cs="Arial"/>
              </w:rPr>
            </w:pPr>
          </w:p>
        </w:tc>
        <w:tc>
          <w:tcPr>
            <w:tcW w:w="2311" w:type="dxa"/>
          </w:tcPr>
          <w:p w:rsidR="00293D70" w:rsidRDefault="00293D70">
            <w:pPr>
              <w:rPr>
                <w:rFonts w:ascii="Arial" w:hAnsi="Arial" w:cs="Arial"/>
              </w:rPr>
            </w:pPr>
          </w:p>
        </w:tc>
        <w:tc>
          <w:tcPr>
            <w:tcW w:w="7487" w:type="dxa"/>
          </w:tcPr>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p w:rsidR="00293D70" w:rsidRDefault="00293D70">
            <w:pPr>
              <w:rPr>
                <w:rFonts w:ascii="Arial" w:hAnsi="Arial" w:cs="Arial"/>
              </w:rPr>
            </w:pPr>
          </w:p>
        </w:tc>
      </w:tr>
    </w:tbl>
    <w:p w:rsidR="00A96EEB" w:rsidRDefault="00A96EEB">
      <w:pPr>
        <w:rPr>
          <w:rFonts w:ascii="Arial" w:hAnsi="Arial" w:cs="Arial"/>
        </w:rPr>
        <w:sectPr w:rsidR="00A96EEB" w:rsidSect="008652E2">
          <w:pgSz w:w="16838" w:h="11906" w:orient="landscape"/>
          <w:pgMar w:top="1440" w:right="1440" w:bottom="1440" w:left="1440" w:header="720" w:footer="720" w:gutter="0"/>
          <w:cols w:space="720"/>
          <w:docGrid w:linePitch="360"/>
        </w:sectPr>
      </w:pPr>
    </w:p>
    <w:p w:rsidR="00241137" w:rsidRPr="009E5A4C" w:rsidRDefault="008402D0" w:rsidP="008402D0">
      <w:pPr>
        <w:pStyle w:val="Heading2"/>
      </w:pPr>
      <w:bookmarkStart w:id="16" w:name="_Toc408990027"/>
      <w:r>
        <w:lastRenderedPageBreak/>
        <w:t xml:space="preserve">3.2 </w:t>
      </w:r>
      <w:r w:rsidR="00241137" w:rsidRPr="009E5A4C">
        <w:t>Key Informant Guide</w:t>
      </w:r>
      <w:bookmarkEnd w:id="16"/>
    </w:p>
    <w:p w:rsidR="00241137" w:rsidRPr="009E5A4C" w:rsidRDefault="00241137">
      <w:pPr>
        <w:rPr>
          <w:rFonts w:ascii="Arial" w:hAnsi="Arial" w:cs="Arial"/>
          <w:b/>
          <w:sz w:val="28"/>
        </w:rPr>
      </w:pPr>
      <w:r w:rsidRPr="009E5A4C">
        <w:rPr>
          <w:rFonts w:ascii="Arial" w:hAnsi="Arial" w:cs="Arial"/>
          <w:b/>
          <w:sz w:val="28"/>
        </w:rPr>
        <w:t>Name: ………………………………………. Date: …………..</w:t>
      </w:r>
    </w:p>
    <w:p w:rsidR="00241137" w:rsidRPr="009E5A4C" w:rsidRDefault="00241137">
      <w:pPr>
        <w:rPr>
          <w:rFonts w:ascii="Arial" w:hAnsi="Arial" w:cs="Arial"/>
          <w:b/>
          <w:sz w:val="28"/>
        </w:rPr>
      </w:pPr>
      <w:r w:rsidRPr="009E5A4C">
        <w:rPr>
          <w:rFonts w:ascii="Arial" w:hAnsi="Arial" w:cs="Arial"/>
          <w:b/>
          <w:sz w:val="28"/>
        </w:rPr>
        <w:t>Institutional affiliation of key informant: …………………………...</w:t>
      </w:r>
    </w:p>
    <w:tbl>
      <w:tblPr>
        <w:tblStyle w:val="TableGrid"/>
        <w:tblW w:w="14778" w:type="dxa"/>
        <w:tblLook w:val="04A0"/>
      </w:tblPr>
      <w:tblGrid>
        <w:gridCol w:w="4659"/>
        <w:gridCol w:w="10119"/>
      </w:tblGrid>
      <w:tr w:rsidR="00B51F89" w:rsidRPr="004B6428" w:rsidTr="008402D0">
        <w:trPr>
          <w:trHeight w:val="142"/>
        </w:trPr>
        <w:tc>
          <w:tcPr>
            <w:tcW w:w="4659" w:type="dxa"/>
          </w:tcPr>
          <w:p w:rsidR="00B51F89" w:rsidRPr="004B6428" w:rsidRDefault="00B51F89" w:rsidP="00B51F89">
            <w:pPr>
              <w:rPr>
                <w:rFonts w:ascii="Arial" w:hAnsi="Arial" w:cs="Arial"/>
                <w:b/>
                <w:sz w:val="20"/>
                <w:szCs w:val="20"/>
              </w:rPr>
            </w:pPr>
            <w:r>
              <w:rPr>
                <w:rFonts w:ascii="Arial" w:hAnsi="Arial" w:cs="Arial"/>
                <w:b/>
                <w:sz w:val="20"/>
                <w:szCs w:val="20"/>
              </w:rPr>
              <w:t xml:space="preserve">Guiding questions </w:t>
            </w:r>
          </w:p>
          <w:p w:rsidR="00B51F89" w:rsidRPr="004B6428" w:rsidRDefault="00B51F89" w:rsidP="00793567">
            <w:pPr>
              <w:rPr>
                <w:rFonts w:ascii="Arial" w:hAnsi="Arial" w:cs="Arial"/>
                <w:b/>
                <w:sz w:val="20"/>
                <w:szCs w:val="20"/>
              </w:rPr>
            </w:pPr>
          </w:p>
        </w:tc>
        <w:tc>
          <w:tcPr>
            <w:tcW w:w="10119" w:type="dxa"/>
          </w:tcPr>
          <w:p w:rsidR="00B51F89" w:rsidRPr="004B6428" w:rsidRDefault="00B51F89" w:rsidP="00793567">
            <w:pPr>
              <w:rPr>
                <w:rFonts w:ascii="Arial" w:hAnsi="Arial" w:cs="Arial"/>
                <w:b/>
                <w:sz w:val="20"/>
                <w:szCs w:val="20"/>
              </w:rPr>
            </w:pPr>
            <w:r w:rsidRPr="004B6428">
              <w:rPr>
                <w:rFonts w:ascii="Arial" w:hAnsi="Arial" w:cs="Arial"/>
                <w:b/>
                <w:sz w:val="20"/>
                <w:szCs w:val="20"/>
              </w:rPr>
              <w:t xml:space="preserve">COMMENTS </w:t>
            </w:r>
          </w:p>
        </w:tc>
      </w:tr>
      <w:tr w:rsidR="00B51F89" w:rsidRPr="004B6428" w:rsidTr="008402D0">
        <w:trPr>
          <w:trHeight w:val="606"/>
        </w:trPr>
        <w:tc>
          <w:tcPr>
            <w:tcW w:w="4659" w:type="dxa"/>
          </w:tcPr>
          <w:p w:rsidR="00B51F89" w:rsidRPr="004B6428" w:rsidRDefault="00B51F89" w:rsidP="00793567">
            <w:pPr>
              <w:rPr>
                <w:rFonts w:ascii="Arial" w:hAnsi="Arial" w:cs="Arial"/>
                <w:sz w:val="20"/>
                <w:szCs w:val="20"/>
              </w:rPr>
            </w:pPr>
            <w:r>
              <w:rPr>
                <w:rFonts w:ascii="Arial" w:hAnsi="Arial" w:cs="Arial"/>
                <w:sz w:val="20"/>
                <w:szCs w:val="20"/>
              </w:rPr>
              <w:t>Comment on the town’s water system</w:t>
            </w:r>
            <w:r w:rsidRPr="004B6428">
              <w:rPr>
                <w:rFonts w:ascii="Arial" w:hAnsi="Arial" w:cs="Arial"/>
                <w:sz w:val="20"/>
                <w:szCs w:val="20"/>
              </w:rPr>
              <w:t xml:space="preserve">? </w:t>
            </w:r>
          </w:p>
        </w:tc>
        <w:tc>
          <w:tcPr>
            <w:tcW w:w="10119" w:type="dxa"/>
          </w:tcPr>
          <w:p w:rsidR="00B51F89" w:rsidRPr="004B6428"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p w:rsidR="00B51F89" w:rsidRDefault="00B51F89" w:rsidP="00793567">
            <w:pPr>
              <w:rPr>
                <w:rFonts w:ascii="Arial" w:hAnsi="Arial" w:cs="Arial"/>
                <w:sz w:val="20"/>
                <w:szCs w:val="20"/>
              </w:rPr>
            </w:pPr>
          </w:p>
          <w:p w:rsidR="00B51F89"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tc>
      </w:tr>
      <w:tr w:rsidR="00807369" w:rsidRPr="004B6428" w:rsidTr="008402D0">
        <w:trPr>
          <w:trHeight w:val="606"/>
        </w:trPr>
        <w:tc>
          <w:tcPr>
            <w:tcW w:w="14778" w:type="dxa"/>
            <w:gridSpan w:val="2"/>
          </w:tcPr>
          <w:p w:rsidR="00807369" w:rsidRDefault="00B51F89" w:rsidP="00793567">
            <w:pPr>
              <w:rPr>
                <w:rFonts w:ascii="Arial" w:hAnsi="Arial" w:cs="Arial"/>
                <w:sz w:val="20"/>
                <w:szCs w:val="20"/>
              </w:rPr>
            </w:pPr>
            <w:r>
              <w:rPr>
                <w:rFonts w:ascii="Arial" w:hAnsi="Arial" w:cs="Arial"/>
                <w:sz w:val="20"/>
                <w:szCs w:val="20"/>
              </w:rPr>
              <w:t xml:space="preserve">For areas not covered by the reticulated system </w:t>
            </w:r>
            <w:r w:rsidR="00807369">
              <w:rPr>
                <w:rFonts w:ascii="Arial" w:hAnsi="Arial" w:cs="Arial"/>
                <w:sz w:val="20"/>
                <w:szCs w:val="20"/>
              </w:rPr>
              <w:t>what alternative service exists</w:t>
            </w:r>
            <w:r>
              <w:rPr>
                <w:rFonts w:ascii="Arial" w:hAnsi="Arial" w:cs="Arial"/>
                <w:sz w:val="20"/>
                <w:szCs w:val="20"/>
              </w:rPr>
              <w:t xml:space="preserve"> and what is their general</w:t>
            </w:r>
            <w:r w:rsidR="00807369">
              <w:rPr>
                <w:rFonts w:ascii="Arial" w:hAnsi="Arial" w:cs="Arial"/>
                <w:sz w:val="20"/>
                <w:szCs w:val="20"/>
              </w:rPr>
              <w:t xml:space="preserve"> quality, reliability </w:t>
            </w:r>
            <w:r>
              <w:rPr>
                <w:rFonts w:ascii="Arial" w:hAnsi="Arial" w:cs="Arial"/>
                <w:sz w:val="20"/>
                <w:szCs w:val="20"/>
              </w:rPr>
              <w:t>of such</w:t>
            </w:r>
            <w:r w:rsidR="00807369">
              <w:rPr>
                <w:rFonts w:ascii="Arial" w:hAnsi="Arial" w:cs="Arial"/>
                <w:sz w:val="20"/>
                <w:szCs w:val="20"/>
              </w:rPr>
              <w:t xml:space="preserve"> services</w:t>
            </w:r>
            <w:r>
              <w:rPr>
                <w:rFonts w:ascii="Arial" w:hAnsi="Arial" w:cs="Arial"/>
                <w:sz w:val="20"/>
                <w:szCs w:val="20"/>
              </w:rPr>
              <w:t>?</w:t>
            </w:r>
          </w:p>
          <w:p w:rsidR="00807369" w:rsidRDefault="00807369" w:rsidP="00793567">
            <w:pPr>
              <w:rPr>
                <w:rFonts w:ascii="Arial" w:hAnsi="Arial" w:cs="Arial"/>
                <w:sz w:val="20"/>
                <w:szCs w:val="20"/>
              </w:rPr>
            </w:pPr>
          </w:p>
          <w:p w:rsidR="00807369" w:rsidRDefault="00807369" w:rsidP="00793567">
            <w:pPr>
              <w:rPr>
                <w:rFonts w:ascii="Arial" w:hAnsi="Arial" w:cs="Arial"/>
                <w:sz w:val="20"/>
                <w:szCs w:val="20"/>
              </w:rPr>
            </w:pPr>
          </w:p>
          <w:p w:rsidR="00807369" w:rsidRDefault="00807369" w:rsidP="00793567">
            <w:pPr>
              <w:rPr>
                <w:rFonts w:ascii="Arial" w:hAnsi="Arial" w:cs="Arial"/>
                <w:sz w:val="20"/>
                <w:szCs w:val="20"/>
              </w:rPr>
            </w:pPr>
          </w:p>
          <w:p w:rsidR="00807369" w:rsidRPr="004B6428" w:rsidRDefault="00807369" w:rsidP="00793567">
            <w:pPr>
              <w:rPr>
                <w:rFonts w:ascii="Arial" w:hAnsi="Arial" w:cs="Arial"/>
                <w:sz w:val="20"/>
                <w:szCs w:val="20"/>
              </w:rPr>
            </w:pPr>
          </w:p>
        </w:tc>
      </w:tr>
      <w:tr w:rsidR="00B51F89" w:rsidRPr="004B6428" w:rsidTr="008402D0">
        <w:trPr>
          <w:trHeight w:val="532"/>
        </w:trPr>
        <w:tc>
          <w:tcPr>
            <w:tcW w:w="4659" w:type="dxa"/>
          </w:tcPr>
          <w:p w:rsidR="00B51F89" w:rsidRPr="004B6428" w:rsidRDefault="00B51F89" w:rsidP="00793567">
            <w:pPr>
              <w:rPr>
                <w:rFonts w:ascii="Arial" w:hAnsi="Arial" w:cs="Arial"/>
                <w:sz w:val="20"/>
                <w:szCs w:val="20"/>
              </w:rPr>
            </w:pPr>
            <w:r>
              <w:rPr>
                <w:rFonts w:ascii="Arial" w:hAnsi="Arial" w:cs="Arial"/>
                <w:sz w:val="20"/>
                <w:szCs w:val="20"/>
              </w:rPr>
              <w:t>Comment on the town’s reticulated sanitation service?</w:t>
            </w:r>
          </w:p>
        </w:tc>
        <w:tc>
          <w:tcPr>
            <w:tcW w:w="10119" w:type="dxa"/>
          </w:tcPr>
          <w:p w:rsidR="00B51F89" w:rsidRDefault="00B51F89" w:rsidP="00793567">
            <w:pPr>
              <w:rPr>
                <w:rFonts w:ascii="Arial" w:hAnsi="Arial" w:cs="Arial"/>
                <w:sz w:val="20"/>
                <w:szCs w:val="20"/>
              </w:rPr>
            </w:pPr>
          </w:p>
          <w:p w:rsidR="00B51F89" w:rsidRDefault="00B51F89" w:rsidP="00793567">
            <w:pPr>
              <w:rPr>
                <w:rFonts w:ascii="Arial" w:hAnsi="Arial" w:cs="Arial"/>
                <w:sz w:val="20"/>
                <w:szCs w:val="20"/>
              </w:rPr>
            </w:pPr>
          </w:p>
          <w:p w:rsidR="00B51F89" w:rsidRDefault="00B51F89" w:rsidP="00793567">
            <w:pPr>
              <w:rPr>
                <w:rFonts w:ascii="Arial" w:hAnsi="Arial" w:cs="Arial"/>
                <w:sz w:val="20"/>
                <w:szCs w:val="20"/>
              </w:rPr>
            </w:pPr>
          </w:p>
          <w:p w:rsidR="00B51F89" w:rsidRDefault="00B51F89" w:rsidP="00793567">
            <w:pPr>
              <w:rPr>
                <w:rFonts w:ascii="Arial" w:hAnsi="Arial" w:cs="Arial"/>
                <w:sz w:val="20"/>
                <w:szCs w:val="20"/>
              </w:rPr>
            </w:pPr>
          </w:p>
          <w:p w:rsidR="00B51F89"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tc>
      </w:tr>
      <w:tr w:rsidR="00807369" w:rsidRPr="004B6428" w:rsidTr="008402D0">
        <w:trPr>
          <w:trHeight w:val="532"/>
        </w:trPr>
        <w:tc>
          <w:tcPr>
            <w:tcW w:w="14778" w:type="dxa"/>
            <w:gridSpan w:val="2"/>
          </w:tcPr>
          <w:p w:rsidR="00807369" w:rsidRDefault="00B51F89" w:rsidP="00793567">
            <w:pPr>
              <w:rPr>
                <w:rFonts w:ascii="Arial" w:hAnsi="Arial" w:cs="Arial"/>
                <w:sz w:val="20"/>
                <w:szCs w:val="20"/>
              </w:rPr>
            </w:pPr>
            <w:r>
              <w:rPr>
                <w:rFonts w:ascii="Arial" w:hAnsi="Arial" w:cs="Arial"/>
                <w:sz w:val="20"/>
                <w:szCs w:val="20"/>
              </w:rPr>
              <w:t xml:space="preserve">For areas not covered by the reticulated </w:t>
            </w:r>
            <w:r w:rsidR="00807369">
              <w:rPr>
                <w:rFonts w:ascii="Arial" w:hAnsi="Arial" w:cs="Arial"/>
                <w:sz w:val="20"/>
                <w:szCs w:val="20"/>
              </w:rPr>
              <w:t xml:space="preserve">service </w:t>
            </w:r>
            <w:r>
              <w:rPr>
                <w:rFonts w:ascii="Arial" w:hAnsi="Arial" w:cs="Arial"/>
                <w:sz w:val="20"/>
                <w:szCs w:val="20"/>
              </w:rPr>
              <w:t xml:space="preserve">what alternatives </w:t>
            </w:r>
            <w:r w:rsidR="00807369">
              <w:rPr>
                <w:rFonts w:ascii="Arial" w:hAnsi="Arial" w:cs="Arial"/>
                <w:sz w:val="20"/>
                <w:szCs w:val="20"/>
              </w:rPr>
              <w:t>exist</w:t>
            </w:r>
            <w:r>
              <w:rPr>
                <w:rFonts w:ascii="Arial" w:hAnsi="Arial" w:cs="Arial"/>
                <w:sz w:val="20"/>
                <w:szCs w:val="20"/>
              </w:rPr>
              <w:t xml:space="preserve"> and what i</w:t>
            </w:r>
            <w:r w:rsidR="00807369">
              <w:rPr>
                <w:rFonts w:ascii="Arial" w:hAnsi="Arial" w:cs="Arial"/>
                <w:sz w:val="20"/>
                <w:szCs w:val="20"/>
              </w:rPr>
              <w:t xml:space="preserve">s the quality, reliability etc of </w:t>
            </w:r>
            <w:r>
              <w:rPr>
                <w:rFonts w:ascii="Arial" w:hAnsi="Arial" w:cs="Arial"/>
                <w:sz w:val="20"/>
                <w:szCs w:val="20"/>
              </w:rPr>
              <w:t xml:space="preserve">the </w:t>
            </w:r>
            <w:r w:rsidR="00807369">
              <w:rPr>
                <w:rFonts w:ascii="Arial" w:hAnsi="Arial" w:cs="Arial"/>
                <w:sz w:val="20"/>
                <w:szCs w:val="20"/>
              </w:rPr>
              <w:t>alternative services</w:t>
            </w:r>
            <w:r>
              <w:rPr>
                <w:rFonts w:ascii="Arial" w:hAnsi="Arial" w:cs="Arial"/>
                <w:sz w:val="20"/>
                <w:szCs w:val="20"/>
              </w:rPr>
              <w:t>?</w:t>
            </w:r>
          </w:p>
          <w:p w:rsidR="00807369" w:rsidRDefault="00807369" w:rsidP="00793567">
            <w:pPr>
              <w:rPr>
                <w:rFonts w:ascii="Arial" w:hAnsi="Arial" w:cs="Arial"/>
                <w:sz w:val="20"/>
                <w:szCs w:val="20"/>
              </w:rPr>
            </w:pPr>
          </w:p>
          <w:p w:rsidR="00807369" w:rsidRDefault="00807369" w:rsidP="00793567">
            <w:pPr>
              <w:rPr>
                <w:rFonts w:ascii="Arial" w:hAnsi="Arial" w:cs="Arial"/>
                <w:sz w:val="20"/>
                <w:szCs w:val="20"/>
              </w:rPr>
            </w:pPr>
          </w:p>
          <w:p w:rsidR="00807369" w:rsidRDefault="00807369" w:rsidP="00793567">
            <w:pPr>
              <w:rPr>
                <w:rFonts w:ascii="Arial" w:hAnsi="Arial" w:cs="Arial"/>
                <w:sz w:val="20"/>
                <w:szCs w:val="20"/>
              </w:rPr>
            </w:pPr>
          </w:p>
          <w:p w:rsidR="00807369" w:rsidRPr="004B6428" w:rsidRDefault="00807369" w:rsidP="00793567">
            <w:pPr>
              <w:rPr>
                <w:rFonts w:ascii="Arial" w:hAnsi="Arial" w:cs="Arial"/>
                <w:sz w:val="20"/>
                <w:szCs w:val="20"/>
              </w:rPr>
            </w:pPr>
          </w:p>
        </w:tc>
      </w:tr>
      <w:tr w:rsidR="00B51F89" w:rsidRPr="004B6428" w:rsidTr="008402D0">
        <w:trPr>
          <w:trHeight w:val="532"/>
        </w:trPr>
        <w:tc>
          <w:tcPr>
            <w:tcW w:w="4659" w:type="dxa"/>
          </w:tcPr>
          <w:p w:rsidR="00B51F89" w:rsidRPr="004B6428" w:rsidRDefault="00B51F89" w:rsidP="00793567">
            <w:pPr>
              <w:rPr>
                <w:rFonts w:ascii="Arial" w:hAnsi="Arial" w:cs="Arial"/>
                <w:sz w:val="20"/>
                <w:szCs w:val="20"/>
              </w:rPr>
            </w:pPr>
            <w:r>
              <w:rPr>
                <w:rFonts w:ascii="Arial" w:hAnsi="Arial" w:cs="Arial"/>
                <w:sz w:val="20"/>
                <w:szCs w:val="20"/>
              </w:rPr>
              <w:t>Comment on the town’s solid waste management system</w:t>
            </w:r>
          </w:p>
        </w:tc>
        <w:tc>
          <w:tcPr>
            <w:tcW w:w="10119" w:type="dxa"/>
          </w:tcPr>
          <w:p w:rsidR="00B51F89" w:rsidRDefault="00B51F89" w:rsidP="00793567">
            <w:pPr>
              <w:rPr>
                <w:rFonts w:ascii="Arial" w:hAnsi="Arial" w:cs="Arial"/>
                <w:sz w:val="20"/>
                <w:szCs w:val="20"/>
              </w:rPr>
            </w:pPr>
          </w:p>
          <w:p w:rsidR="00B51F89" w:rsidRDefault="00B51F89" w:rsidP="00793567">
            <w:pPr>
              <w:rPr>
                <w:rFonts w:ascii="Arial" w:hAnsi="Arial" w:cs="Arial"/>
                <w:sz w:val="20"/>
                <w:szCs w:val="20"/>
              </w:rPr>
            </w:pPr>
          </w:p>
          <w:p w:rsidR="00B51F89"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tc>
      </w:tr>
      <w:tr w:rsidR="00807369" w:rsidRPr="004B6428" w:rsidTr="008402D0">
        <w:trPr>
          <w:trHeight w:val="201"/>
        </w:trPr>
        <w:tc>
          <w:tcPr>
            <w:tcW w:w="14778" w:type="dxa"/>
            <w:gridSpan w:val="2"/>
          </w:tcPr>
          <w:p w:rsidR="00807369" w:rsidRDefault="00807369" w:rsidP="00793567">
            <w:pPr>
              <w:rPr>
                <w:rFonts w:ascii="Arial" w:hAnsi="Arial" w:cs="Arial"/>
                <w:sz w:val="20"/>
                <w:szCs w:val="20"/>
              </w:rPr>
            </w:pPr>
          </w:p>
          <w:p w:rsidR="00807369" w:rsidRDefault="00807369" w:rsidP="00793567">
            <w:pPr>
              <w:rPr>
                <w:rFonts w:ascii="Arial" w:hAnsi="Arial" w:cs="Arial"/>
                <w:sz w:val="20"/>
                <w:szCs w:val="20"/>
              </w:rPr>
            </w:pPr>
          </w:p>
          <w:p w:rsidR="00807369" w:rsidRPr="004B6428" w:rsidRDefault="00807369" w:rsidP="00793567">
            <w:pPr>
              <w:rPr>
                <w:rFonts w:ascii="Arial" w:hAnsi="Arial" w:cs="Arial"/>
                <w:sz w:val="20"/>
                <w:szCs w:val="20"/>
              </w:rPr>
            </w:pPr>
          </w:p>
          <w:p w:rsidR="00807369" w:rsidRPr="004B6428" w:rsidRDefault="00807369" w:rsidP="00793567">
            <w:pPr>
              <w:rPr>
                <w:rFonts w:ascii="Arial" w:hAnsi="Arial" w:cs="Arial"/>
                <w:sz w:val="20"/>
                <w:szCs w:val="20"/>
              </w:rPr>
            </w:pPr>
          </w:p>
        </w:tc>
      </w:tr>
      <w:tr w:rsidR="00B51F89" w:rsidRPr="004B6428" w:rsidTr="008402D0">
        <w:trPr>
          <w:trHeight w:val="903"/>
        </w:trPr>
        <w:tc>
          <w:tcPr>
            <w:tcW w:w="4659" w:type="dxa"/>
          </w:tcPr>
          <w:p w:rsidR="00B51F89" w:rsidRPr="004B6428" w:rsidRDefault="00B51F89" w:rsidP="00793567">
            <w:pPr>
              <w:rPr>
                <w:rFonts w:ascii="Arial" w:hAnsi="Arial" w:cs="Arial"/>
                <w:sz w:val="20"/>
                <w:szCs w:val="20"/>
              </w:rPr>
            </w:pPr>
            <w:r>
              <w:rPr>
                <w:rFonts w:ascii="Arial" w:hAnsi="Arial" w:cs="Arial"/>
                <w:sz w:val="20"/>
                <w:szCs w:val="20"/>
              </w:rPr>
              <w:lastRenderedPageBreak/>
              <w:t>Are there ‘unofficial’ landfills and dumb-sites near your home/institution</w:t>
            </w:r>
            <w:r w:rsidRPr="004B6428">
              <w:rPr>
                <w:rFonts w:ascii="Arial" w:hAnsi="Arial" w:cs="Arial"/>
                <w:sz w:val="20"/>
                <w:szCs w:val="20"/>
              </w:rPr>
              <w:t xml:space="preserve"> </w:t>
            </w:r>
          </w:p>
        </w:tc>
        <w:tc>
          <w:tcPr>
            <w:tcW w:w="10119" w:type="dxa"/>
          </w:tcPr>
          <w:p w:rsidR="00B51F89" w:rsidRPr="004B6428" w:rsidRDefault="00B51F89" w:rsidP="00793567">
            <w:pPr>
              <w:rPr>
                <w:rFonts w:ascii="Arial" w:hAnsi="Arial" w:cs="Arial"/>
                <w:sz w:val="20"/>
                <w:szCs w:val="20"/>
              </w:rPr>
            </w:pPr>
          </w:p>
        </w:tc>
      </w:tr>
      <w:tr w:rsidR="00B51F89" w:rsidRPr="004B6428" w:rsidTr="008402D0">
        <w:trPr>
          <w:trHeight w:val="903"/>
        </w:trPr>
        <w:tc>
          <w:tcPr>
            <w:tcW w:w="4659" w:type="dxa"/>
          </w:tcPr>
          <w:p w:rsidR="00B51F89" w:rsidRPr="004B6428" w:rsidRDefault="00B51F89" w:rsidP="00793567">
            <w:pPr>
              <w:rPr>
                <w:rFonts w:ascii="Arial" w:hAnsi="Arial" w:cs="Arial"/>
                <w:sz w:val="20"/>
                <w:szCs w:val="20"/>
              </w:rPr>
            </w:pPr>
            <w:r>
              <w:rPr>
                <w:rFonts w:ascii="Arial" w:hAnsi="Arial" w:cs="Arial"/>
                <w:sz w:val="20"/>
                <w:szCs w:val="20"/>
              </w:rPr>
              <w:t>Does the town have open defecation sites?</w:t>
            </w:r>
          </w:p>
        </w:tc>
        <w:tc>
          <w:tcPr>
            <w:tcW w:w="10119" w:type="dxa"/>
          </w:tcPr>
          <w:p w:rsidR="00B51F89" w:rsidRPr="004B6428" w:rsidRDefault="00B51F89" w:rsidP="00793567">
            <w:pPr>
              <w:rPr>
                <w:rFonts w:ascii="Arial" w:hAnsi="Arial" w:cs="Arial"/>
                <w:sz w:val="20"/>
                <w:szCs w:val="20"/>
              </w:rPr>
            </w:pPr>
          </w:p>
        </w:tc>
      </w:tr>
      <w:tr w:rsidR="00807369" w:rsidRPr="004B6428" w:rsidTr="008402D0">
        <w:trPr>
          <w:trHeight w:val="1057"/>
        </w:trPr>
        <w:tc>
          <w:tcPr>
            <w:tcW w:w="14778" w:type="dxa"/>
            <w:gridSpan w:val="2"/>
          </w:tcPr>
          <w:p w:rsidR="00807369" w:rsidRPr="00191189" w:rsidRDefault="00191189" w:rsidP="00793567">
            <w:pPr>
              <w:rPr>
                <w:rFonts w:ascii="Arial" w:hAnsi="Arial" w:cs="Arial"/>
                <w:sz w:val="20"/>
                <w:szCs w:val="20"/>
              </w:rPr>
            </w:pPr>
            <w:r w:rsidRPr="00191189">
              <w:rPr>
                <w:rFonts w:ascii="Arial" w:hAnsi="Arial" w:cs="Arial"/>
                <w:sz w:val="20"/>
                <w:szCs w:val="20"/>
              </w:rPr>
              <w:t>Note also the informant’s insights on household WASH practices</w:t>
            </w:r>
            <w:r w:rsidR="00807369" w:rsidRPr="00191189">
              <w:rPr>
                <w:rFonts w:ascii="Arial" w:hAnsi="Arial" w:cs="Arial"/>
                <w:sz w:val="20"/>
                <w:szCs w:val="20"/>
              </w:rPr>
              <w:t xml:space="preserve"> </w:t>
            </w:r>
            <w:r w:rsidRPr="00191189">
              <w:rPr>
                <w:rFonts w:ascii="Arial" w:hAnsi="Arial" w:cs="Arial"/>
                <w:sz w:val="20"/>
                <w:szCs w:val="20"/>
              </w:rPr>
              <w:t>like water handling, waste management, use of public toilets and water points</w:t>
            </w:r>
          </w:p>
          <w:p w:rsidR="00807369" w:rsidRPr="004B6428" w:rsidRDefault="00807369" w:rsidP="00793567">
            <w:pPr>
              <w:rPr>
                <w:rFonts w:ascii="Arial" w:hAnsi="Arial" w:cs="Arial"/>
                <w:sz w:val="20"/>
                <w:szCs w:val="20"/>
              </w:rPr>
            </w:pPr>
          </w:p>
          <w:p w:rsidR="00807369" w:rsidRPr="004B6428" w:rsidRDefault="00807369" w:rsidP="00793567">
            <w:pPr>
              <w:rPr>
                <w:rFonts w:ascii="Arial" w:hAnsi="Arial" w:cs="Arial"/>
                <w:sz w:val="20"/>
                <w:szCs w:val="20"/>
              </w:rPr>
            </w:pPr>
          </w:p>
          <w:p w:rsidR="00807369" w:rsidRDefault="00807369" w:rsidP="00793567">
            <w:pPr>
              <w:rPr>
                <w:rFonts w:ascii="Arial" w:hAnsi="Arial" w:cs="Arial"/>
                <w:sz w:val="20"/>
                <w:szCs w:val="20"/>
              </w:rPr>
            </w:pPr>
          </w:p>
          <w:p w:rsidR="00807369" w:rsidRDefault="00807369" w:rsidP="00793567">
            <w:pPr>
              <w:rPr>
                <w:rFonts w:ascii="Arial" w:hAnsi="Arial" w:cs="Arial"/>
                <w:sz w:val="20"/>
                <w:szCs w:val="20"/>
              </w:rPr>
            </w:pPr>
          </w:p>
          <w:p w:rsidR="00807369" w:rsidRDefault="00807369" w:rsidP="00793567">
            <w:pPr>
              <w:rPr>
                <w:rFonts w:ascii="Arial" w:hAnsi="Arial" w:cs="Arial"/>
                <w:sz w:val="20"/>
                <w:szCs w:val="20"/>
              </w:rPr>
            </w:pPr>
          </w:p>
          <w:p w:rsidR="00807369" w:rsidRDefault="00807369" w:rsidP="00793567">
            <w:pPr>
              <w:rPr>
                <w:rFonts w:ascii="Arial" w:hAnsi="Arial" w:cs="Arial"/>
                <w:sz w:val="20"/>
                <w:szCs w:val="20"/>
              </w:rPr>
            </w:pPr>
          </w:p>
          <w:p w:rsidR="00B51F89"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tc>
      </w:tr>
      <w:tr w:rsidR="00B51F89" w:rsidRPr="004B6428" w:rsidTr="008402D0">
        <w:trPr>
          <w:trHeight w:val="728"/>
        </w:trPr>
        <w:tc>
          <w:tcPr>
            <w:tcW w:w="4659" w:type="dxa"/>
          </w:tcPr>
          <w:p w:rsidR="00B51F89" w:rsidRPr="004B6428" w:rsidRDefault="00B51F89" w:rsidP="00793567">
            <w:pPr>
              <w:rPr>
                <w:rFonts w:ascii="Arial" w:hAnsi="Arial" w:cs="Arial"/>
                <w:sz w:val="20"/>
                <w:szCs w:val="20"/>
              </w:rPr>
            </w:pPr>
            <w:r>
              <w:rPr>
                <w:rFonts w:ascii="Arial" w:hAnsi="Arial" w:cs="Arial"/>
                <w:sz w:val="20"/>
                <w:szCs w:val="20"/>
              </w:rPr>
              <w:t>What WASH (including hygiene education) activities are run by your Council/institution</w:t>
            </w:r>
            <w:r>
              <w:rPr>
                <w:rStyle w:val="FootnoteReference"/>
                <w:rFonts w:ascii="Arial" w:hAnsi="Arial" w:cs="Arial"/>
                <w:sz w:val="20"/>
                <w:szCs w:val="20"/>
              </w:rPr>
              <w:footnoteReference w:id="26"/>
            </w:r>
            <w:r>
              <w:rPr>
                <w:rFonts w:ascii="Arial" w:hAnsi="Arial" w:cs="Arial"/>
                <w:sz w:val="20"/>
                <w:szCs w:val="20"/>
              </w:rPr>
              <w:t>?</w:t>
            </w:r>
          </w:p>
        </w:tc>
        <w:tc>
          <w:tcPr>
            <w:tcW w:w="10119" w:type="dxa"/>
          </w:tcPr>
          <w:p w:rsidR="00B51F89" w:rsidRDefault="00B51F89" w:rsidP="00793567">
            <w:pPr>
              <w:rPr>
                <w:rFonts w:ascii="Arial" w:hAnsi="Arial" w:cs="Arial"/>
                <w:sz w:val="20"/>
                <w:szCs w:val="20"/>
              </w:rPr>
            </w:pPr>
          </w:p>
          <w:p w:rsidR="00B51F89" w:rsidRDefault="00B51F89" w:rsidP="00793567">
            <w:pPr>
              <w:rPr>
                <w:rFonts w:ascii="Arial" w:hAnsi="Arial" w:cs="Arial"/>
                <w:sz w:val="20"/>
                <w:szCs w:val="20"/>
              </w:rPr>
            </w:pPr>
          </w:p>
          <w:p w:rsidR="00B51F89"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tc>
      </w:tr>
      <w:tr w:rsidR="00B51F89" w:rsidRPr="004B6428" w:rsidTr="008402D0">
        <w:trPr>
          <w:trHeight w:val="728"/>
        </w:trPr>
        <w:tc>
          <w:tcPr>
            <w:tcW w:w="4659" w:type="dxa"/>
          </w:tcPr>
          <w:p w:rsidR="00B51F89" w:rsidRPr="004B6428" w:rsidRDefault="00B51F89" w:rsidP="00793567">
            <w:pPr>
              <w:rPr>
                <w:rFonts w:ascii="Arial" w:hAnsi="Arial" w:cs="Arial"/>
                <w:sz w:val="20"/>
                <w:szCs w:val="20"/>
              </w:rPr>
            </w:pPr>
            <w:r>
              <w:rPr>
                <w:rFonts w:ascii="Arial" w:hAnsi="Arial" w:cs="Arial"/>
                <w:sz w:val="20"/>
                <w:szCs w:val="20"/>
              </w:rPr>
              <w:t>Does the town have a pro-poor WASH policy</w:t>
            </w:r>
            <w:r w:rsidRPr="004B6428">
              <w:rPr>
                <w:rFonts w:ascii="Arial" w:hAnsi="Arial" w:cs="Arial"/>
                <w:sz w:val="20"/>
                <w:szCs w:val="20"/>
              </w:rPr>
              <w:t>?</w:t>
            </w:r>
            <w:r>
              <w:rPr>
                <w:rFonts w:ascii="Arial" w:hAnsi="Arial" w:cs="Arial"/>
                <w:sz w:val="20"/>
                <w:szCs w:val="20"/>
              </w:rPr>
              <w:t xml:space="preserve"> If so what are its key features including whether it targets the disabled, poor etc</w:t>
            </w:r>
          </w:p>
        </w:tc>
        <w:tc>
          <w:tcPr>
            <w:tcW w:w="10119" w:type="dxa"/>
          </w:tcPr>
          <w:p w:rsidR="00B51F89" w:rsidRDefault="00B51F89" w:rsidP="00793567">
            <w:pPr>
              <w:rPr>
                <w:rFonts w:ascii="Arial" w:hAnsi="Arial" w:cs="Arial"/>
                <w:sz w:val="20"/>
                <w:szCs w:val="20"/>
              </w:rPr>
            </w:pPr>
          </w:p>
          <w:p w:rsidR="00B51F89" w:rsidRDefault="00B51F89" w:rsidP="00793567">
            <w:pPr>
              <w:rPr>
                <w:rFonts w:ascii="Arial" w:hAnsi="Arial" w:cs="Arial"/>
                <w:sz w:val="20"/>
                <w:szCs w:val="20"/>
              </w:rPr>
            </w:pPr>
          </w:p>
          <w:p w:rsidR="00B51F89"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tc>
      </w:tr>
      <w:tr w:rsidR="00807369" w:rsidRPr="004B6428" w:rsidTr="008402D0">
        <w:trPr>
          <w:trHeight w:val="709"/>
        </w:trPr>
        <w:tc>
          <w:tcPr>
            <w:tcW w:w="14778" w:type="dxa"/>
            <w:gridSpan w:val="2"/>
          </w:tcPr>
          <w:p w:rsidR="00807369" w:rsidRPr="008A326D" w:rsidRDefault="00807369" w:rsidP="00793567">
            <w:pPr>
              <w:rPr>
                <w:rFonts w:ascii="Arial" w:hAnsi="Arial" w:cs="Arial"/>
                <w:sz w:val="20"/>
                <w:szCs w:val="20"/>
              </w:rPr>
            </w:pPr>
            <w:r w:rsidRPr="008A326D">
              <w:rPr>
                <w:rFonts w:ascii="Arial" w:hAnsi="Arial" w:cs="Arial"/>
                <w:sz w:val="20"/>
                <w:szCs w:val="20"/>
              </w:rPr>
              <w:t>If no how does it cater to the WASH needs of the poor and vulnerable?</w:t>
            </w:r>
          </w:p>
          <w:p w:rsidR="00807369" w:rsidRPr="004B6428" w:rsidRDefault="00807369" w:rsidP="00793567">
            <w:pPr>
              <w:rPr>
                <w:rFonts w:ascii="Arial" w:hAnsi="Arial" w:cs="Arial"/>
                <w:sz w:val="20"/>
                <w:szCs w:val="20"/>
              </w:rPr>
            </w:pPr>
          </w:p>
          <w:p w:rsidR="00807369" w:rsidRPr="004B6428" w:rsidRDefault="00807369" w:rsidP="00793567">
            <w:pPr>
              <w:rPr>
                <w:rFonts w:ascii="Arial" w:hAnsi="Arial" w:cs="Arial"/>
                <w:sz w:val="20"/>
                <w:szCs w:val="20"/>
              </w:rPr>
            </w:pPr>
          </w:p>
        </w:tc>
      </w:tr>
      <w:tr w:rsidR="00B51F89" w:rsidRPr="004B6428" w:rsidTr="008402D0">
        <w:trPr>
          <w:trHeight w:val="728"/>
        </w:trPr>
        <w:tc>
          <w:tcPr>
            <w:tcW w:w="4659" w:type="dxa"/>
          </w:tcPr>
          <w:p w:rsidR="00B51F89" w:rsidRPr="004B6428" w:rsidRDefault="00B51F89" w:rsidP="00793567">
            <w:pPr>
              <w:rPr>
                <w:rFonts w:ascii="Arial" w:hAnsi="Arial" w:cs="Arial"/>
                <w:sz w:val="20"/>
                <w:szCs w:val="20"/>
              </w:rPr>
            </w:pPr>
            <w:r>
              <w:rPr>
                <w:rFonts w:ascii="Arial" w:hAnsi="Arial" w:cs="Arial"/>
                <w:sz w:val="20"/>
                <w:szCs w:val="20"/>
              </w:rPr>
              <w:t>How does the Town involve residents, institutions or companies in the planning, operation and maintenance of WASH services? If yes note these.</w:t>
            </w:r>
          </w:p>
        </w:tc>
        <w:tc>
          <w:tcPr>
            <w:tcW w:w="10119" w:type="dxa"/>
          </w:tcPr>
          <w:p w:rsidR="00B51F89" w:rsidRPr="004B6428" w:rsidRDefault="00B51F89" w:rsidP="00793567">
            <w:pPr>
              <w:rPr>
                <w:rFonts w:ascii="Arial" w:hAnsi="Arial" w:cs="Arial"/>
                <w:sz w:val="20"/>
                <w:szCs w:val="20"/>
              </w:rPr>
            </w:pPr>
          </w:p>
        </w:tc>
      </w:tr>
      <w:tr w:rsidR="00807369" w:rsidRPr="004B6428" w:rsidTr="008402D0">
        <w:trPr>
          <w:trHeight w:val="728"/>
        </w:trPr>
        <w:tc>
          <w:tcPr>
            <w:tcW w:w="14778" w:type="dxa"/>
            <w:gridSpan w:val="2"/>
          </w:tcPr>
          <w:p w:rsidR="00807369" w:rsidRDefault="00807369" w:rsidP="00793567">
            <w:pPr>
              <w:rPr>
                <w:rFonts w:ascii="Arial" w:hAnsi="Arial" w:cs="Arial"/>
                <w:sz w:val="20"/>
                <w:szCs w:val="20"/>
              </w:rPr>
            </w:pPr>
            <w:r>
              <w:rPr>
                <w:rFonts w:ascii="Arial" w:hAnsi="Arial" w:cs="Arial"/>
                <w:sz w:val="20"/>
                <w:szCs w:val="20"/>
              </w:rPr>
              <w:t xml:space="preserve">Describe the </w:t>
            </w:r>
            <w:r w:rsidR="00263094">
              <w:rPr>
                <w:rFonts w:ascii="Arial" w:hAnsi="Arial" w:cs="Arial"/>
                <w:sz w:val="20"/>
                <w:szCs w:val="20"/>
              </w:rPr>
              <w:t>desired benchmarks for public participation in WASH service delivery in your town</w:t>
            </w:r>
            <w:r>
              <w:rPr>
                <w:rFonts w:ascii="Arial" w:hAnsi="Arial" w:cs="Arial"/>
                <w:sz w:val="20"/>
                <w:szCs w:val="20"/>
              </w:rPr>
              <w:t>.</w:t>
            </w:r>
          </w:p>
          <w:p w:rsidR="00807369" w:rsidRDefault="00807369" w:rsidP="00793567">
            <w:pPr>
              <w:rPr>
                <w:rFonts w:ascii="Arial" w:hAnsi="Arial" w:cs="Arial"/>
                <w:sz w:val="20"/>
                <w:szCs w:val="20"/>
              </w:rPr>
            </w:pPr>
          </w:p>
          <w:p w:rsidR="00807369" w:rsidRDefault="00807369" w:rsidP="00793567">
            <w:pPr>
              <w:rPr>
                <w:rFonts w:ascii="Arial" w:hAnsi="Arial" w:cs="Arial"/>
                <w:sz w:val="20"/>
                <w:szCs w:val="20"/>
              </w:rPr>
            </w:pPr>
          </w:p>
          <w:p w:rsidR="00807369" w:rsidRPr="004B6428" w:rsidRDefault="00807369" w:rsidP="00793567">
            <w:pPr>
              <w:rPr>
                <w:rFonts w:ascii="Arial" w:hAnsi="Arial" w:cs="Arial"/>
                <w:sz w:val="20"/>
                <w:szCs w:val="20"/>
              </w:rPr>
            </w:pPr>
          </w:p>
        </w:tc>
      </w:tr>
      <w:tr w:rsidR="00B51F89" w:rsidRPr="004B6428" w:rsidTr="008402D0">
        <w:trPr>
          <w:trHeight w:val="709"/>
        </w:trPr>
        <w:tc>
          <w:tcPr>
            <w:tcW w:w="4659" w:type="dxa"/>
          </w:tcPr>
          <w:p w:rsidR="00B51F89" w:rsidRPr="004B6428" w:rsidRDefault="00B51F89" w:rsidP="00793567">
            <w:pPr>
              <w:rPr>
                <w:rFonts w:ascii="Arial" w:hAnsi="Arial" w:cs="Arial"/>
                <w:sz w:val="20"/>
                <w:szCs w:val="20"/>
              </w:rPr>
            </w:pPr>
            <w:r>
              <w:rPr>
                <w:rFonts w:ascii="Arial" w:hAnsi="Arial" w:cs="Arial"/>
                <w:sz w:val="20"/>
                <w:szCs w:val="20"/>
              </w:rPr>
              <w:lastRenderedPageBreak/>
              <w:t>How does the Town involve residents in the planning, operation and maintenance of WASH infrastructure?</w:t>
            </w:r>
          </w:p>
        </w:tc>
        <w:tc>
          <w:tcPr>
            <w:tcW w:w="10119" w:type="dxa"/>
          </w:tcPr>
          <w:p w:rsidR="00B51F89" w:rsidRPr="004B6428" w:rsidRDefault="00B51F89" w:rsidP="00793567">
            <w:pPr>
              <w:rPr>
                <w:rFonts w:ascii="Arial" w:hAnsi="Arial" w:cs="Arial"/>
                <w:sz w:val="20"/>
                <w:szCs w:val="20"/>
              </w:rPr>
            </w:pPr>
          </w:p>
        </w:tc>
      </w:tr>
      <w:tr w:rsidR="00807369" w:rsidRPr="004B6428" w:rsidTr="008402D0">
        <w:trPr>
          <w:trHeight w:val="709"/>
        </w:trPr>
        <w:tc>
          <w:tcPr>
            <w:tcW w:w="14778" w:type="dxa"/>
            <w:gridSpan w:val="2"/>
          </w:tcPr>
          <w:p w:rsidR="00807369" w:rsidRDefault="00807369" w:rsidP="00793567">
            <w:pPr>
              <w:rPr>
                <w:rFonts w:ascii="Arial" w:hAnsi="Arial" w:cs="Arial"/>
                <w:sz w:val="20"/>
                <w:szCs w:val="20"/>
              </w:rPr>
            </w:pPr>
            <w:r>
              <w:rPr>
                <w:rFonts w:ascii="Arial" w:hAnsi="Arial" w:cs="Arial"/>
                <w:sz w:val="20"/>
                <w:szCs w:val="20"/>
              </w:rPr>
              <w:t xml:space="preserve">Describe the </w:t>
            </w:r>
            <w:r w:rsidR="00263094">
              <w:rPr>
                <w:rFonts w:ascii="Arial" w:hAnsi="Arial" w:cs="Arial"/>
                <w:sz w:val="20"/>
                <w:szCs w:val="20"/>
              </w:rPr>
              <w:t>desired benchmarks for public participation in WASH infrastructure O&amp;M in your town</w:t>
            </w:r>
            <w:r>
              <w:rPr>
                <w:rFonts w:ascii="Arial" w:hAnsi="Arial" w:cs="Arial"/>
                <w:sz w:val="20"/>
                <w:szCs w:val="20"/>
              </w:rPr>
              <w:t>.</w:t>
            </w:r>
          </w:p>
          <w:p w:rsidR="00807369" w:rsidRDefault="00807369" w:rsidP="00793567">
            <w:pPr>
              <w:rPr>
                <w:rFonts w:ascii="Arial" w:hAnsi="Arial" w:cs="Arial"/>
                <w:sz w:val="20"/>
                <w:szCs w:val="20"/>
              </w:rPr>
            </w:pPr>
          </w:p>
          <w:p w:rsidR="00807369" w:rsidRDefault="00807369" w:rsidP="00793567">
            <w:pPr>
              <w:rPr>
                <w:rFonts w:ascii="Arial" w:hAnsi="Arial" w:cs="Arial"/>
                <w:sz w:val="20"/>
                <w:szCs w:val="20"/>
              </w:rPr>
            </w:pPr>
          </w:p>
          <w:p w:rsidR="00807369" w:rsidRPr="004B6428" w:rsidRDefault="00807369" w:rsidP="00793567">
            <w:pPr>
              <w:rPr>
                <w:rFonts w:ascii="Arial" w:hAnsi="Arial" w:cs="Arial"/>
                <w:sz w:val="20"/>
                <w:szCs w:val="20"/>
              </w:rPr>
            </w:pPr>
          </w:p>
        </w:tc>
      </w:tr>
      <w:tr w:rsidR="00B51F89" w:rsidRPr="004B6428" w:rsidTr="008402D0">
        <w:trPr>
          <w:trHeight w:val="770"/>
        </w:trPr>
        <w:tc>
          <w:tcPr>
            <w:tcW w:w="4659" w:type="dxa"/>
          </w:tcPr>
          <w:p w:rsidR="00B51F89" w:rsidRPr="004B6428" w:rsidRDefault="00B51F89" w:rsidP="00793567">
            <w:pPr>
              <w:rPr>
                <w:rFonts w:ascii="Arial" w:hAnsi="Arial" w:cs="Arial"/>
                <w:sz w:val="20"/>
                <w:szCs w:val="20"/>
              </w:rPr>
            </w:pPr>
            <w:r>
              <w:rPr>
                <w:rFonts w:ascii="Arial" w:hAnsi="Arial" w:cs="Arial"/>
                <w:sz w:val="20"/>
                <w:szCs w:val="20"/>
              </w:rPr>
              <w:t>Are boys, girls, women, the elderly, disabled satisfied with WASH services in the town?</w:t>
            </w:r>
          </w:p>
        </w:tc>
        <w:tc>
          <w:tcPr>
            <w:tcW w:w="10119" w:type="dxa"/>
          </w:tcPr>
          <w:p w:rsidR="00B51F89" w:rsidRPr="004B6428" w:rsidRDefault="00B51F89" w:rsidP="00793567">
            <w:pPr>
              <w:rPr>
                <w:rFonts w:ascii="Arial" w:hAnsi="Arial" w:cs="Arial"/>
                <w:sz w:val="20"/>
                <w:szCs w:val="20"/>
              </w:rPr>
            </w:pPr>
          </w:p>
        </w:tc>
      </w:tr>
      <w:tr w:rsidR="00807369" w:rsidRPr="004B6428" w:rsidTr="008402D0">
        <w:trPr>
          <w:trHeight w:val="770"/>
        </w:trPr>
        <w:tc>
          <w:tcPr>
            <w:tcW w:w="14778" w:type="dxa"/>
            <w:gridSpan w:val="2"/>
          </w:tcPr>
          <w:p w:rsidR="00807369" w:rsidRPr="004B6428" w:rsidRDefault="00807369" w:rsidP="00B51F89">
            <w:pPr>
              <w:rPr>
                <w:rFonts w:ascii="Arial" w:hAnsi="Arial" w:cs="Arial"/>
                <w:sz w:val="20"/>
                <w:szCs w:val="20"/>
              </w:rPr>
            </w:pPr>
            <w:r>
              <w:rPr>
                <w:rFonts w:ascii="Arial" w:hAnsi="Arial" w:cs="Arial"/>
                <w:sz w:val="20"/>
                <w:szCs w:val="20"/>
              </w:rPr>
              <w:t>If no what are some of the complaints th</w:t>
            </w:r>
            <w:r w:rsidR="00B51F89">
              <w:rPr>
                <w:rFonts w:ascii="Arial" w:hAnsi="Arial" w:cs="Arial"/>
                <w:sz w:val="20"/>
                <w:szCs w:val="20"/>
              </w:rPr>
              <w:t>at are made by these groups</w:t>
            </w:r>
            <w:r>
              <w:rPr>
                <w:rFonts w:ascii="Arial" w:hAnsi="Arial" w:cs="Arial"/>
                <w:sz w:val="20"/>
                <w:szCs w:val="20"/>
              </w:rPr>
              <w:t>?</w:t>
            </w:r>
          </w:p>
        </w:tc>
      </w:tr>
      <w:tr w:rsidR="00B51F89" w:rsidRPr="004B6428" w:rsidTr="008402D0">
        <w:trPr>
          <w:trHeight w:val="770"/>
        </w:trPr>
        <w:tc>
          <w:tcPr>
            <w:tcW w:w="4659" w:type="dxa"/>
          </w:tcPr>
          <w:p w:rsidR="00B51F89" w:rsidRPr="004B6428" w:rsidRDefault="00B51F89" w:rsidP="00793567">
            <w:pPr>
              <w:rPr>
                <w:rFonts w:ascii="Arial" w:hAnsi="Arial" w:cs="Arial"/>
                <w:sz w:val="20"/>
                <w:szCs w:val="20"/>
              </w:rPr>
            </w:pPr>
            <w:r>
              <w:rPr>
                <w:rFonts w:ascii="Arial" w:hAnsi="Arial" w:cs="Arial"/>
                <w:sz w:val="20"/>
                <w:szCs w:val="20"/>
              </w:rPr>
              <w:t>Comment on the billing for/of WASH services in your town</w:t>
            </w:r>
            <w:r w:rsidRPr="004B6428">
              <w:rPr>
                <w:rFonts w:ascii="Arial" w:hAnsi="Arial" w:cs="Arial"/>
                <w:sz w:val="20"/>
                <w:szCs w:val="20"/>
              </w:rPr>
              <w:t xml:space="preserve"> </w:t>
            </w:r>
          </w:p>
        </w:tc>
        <w:tc>
          <w:tcPr>
            <w:tcW w:w="10119" w:type="dxa"/>
          </w:tcPr>
          <w:p w:rsidR="00B51F89" w:rsidRPr="004B6428"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tc>
      </w:tr>
      <w:tr w:rsidR="00B51F89" w:rsidRPr="004B6428" w:rsidTr="008402D0">
        <w:trPr>
          <w:trHeight w:val="1057"/>
        </w:trPr>
        <w:tc>
          <w:tcPr>
            <w:tcW w:w="4659" w:type="dxa"/>
          </w:tcPr>
          <w:p w:rsidR="00B51F89" w:rsidRPr="004B6428" w:rsidRDefault="00B51F89" w:rsidP="00B51F89">
            <w:pPr>
              <w:rPr>
                <w:rFonts w:ascii="Arial" w:hAnsi="Arial" w:cs="Arial"/>
                <w:sz w:val="20"/>
                <w:szCs w:val="20"/>
              </w:rPr>
            </w:pPr>
            <w:r>
              <w:rPr>
                <w:rFonts w:ascii="Arial" w:hAnsi="Arial" w:cs="Arial"/>
                <w:sz w:val="20"/>
                <w:szCs w:val="20"/>
              </w:rPr>
              <w:t>How satisfied are customers with the billing for/of WASH services</w:t>
            </w:r>
            <w:r w:rsidRPr="004B6428">
              <w:rPr>
                <w:rFonts w:ascii="Arial" w:hAnsi="Arial" w:cs="Arial"/>
                <w:sz w:val="20"/>
                <w:szCs w:val="20"/>
              </w:rPr>
              <w:t xml:space="preserve">? </w:t>
            </w:r>
          </w:p>
        </w:tc>
        <w:tc>
          <w:tcPr>
            <w:tcW w:w="10119" w:type="dxa"/>
          </w:tcPr>
          <w:p w:rsidR="00B51F89" w:rsidRPr="004B6428" w:rsidRDefault="00B51F89" w:rsidP="00793567">
            <w:pPr>
              <w:rPr>
                <w:rFonts w:ascii="Arial" w:hAnsi="Arial" w:cs="Arial"/>
                <w:sz w:val="20"/>
                <w:szCs w:val="20"/>
              </w:rPr>
            </w:pPr>
          </w:p>
        </w:tc>
      </w:tr>
      <w:tr w:rsidR="00B51F89" w:rsidRPr="004B6428" w:rsidTr="008402D0">
        <w:trPr>
          <w:trHeight w:val="872"/>
        </w:trPr>
        <w:tc>
          <w:tcPr>
            <w:tcW w:w="4659" w:type="dxa"/>
          </w:tcPr>
          <w:p w:rsidR="00B51F89" w:rsidRPr="004B6428" w:rsidRDefault="00B51F89" w:rsidP="00793567">
            <w:pPr>
              <w:rPr>
                <w:rFonts w:ascii="Arial" w:hAnsi="Arial" w:cs="Arial"/>
                <w:sz w:val="20"/>
                <w:szCs w:val="20"/>
              </w:rPr>
            </w:pPr>
            <w:r>
              <w:rPr>
                <w:rFonts w:ascii="Arial" w:hAnsi="Arial" w:cs="Arial"/>
                <w:sz w:val="20"/>
                <w:szCs w:val="20"/>
              </w:rPr>
              <w:t>Does the town have WASH-oriented Customer Care practices</w:t>
            </w:r>
            <w:r w:rsidRPr="004B6428">
              <w:rPr>
                <w:rFonts w:ascii="Arial" w:hAnsi="Arial" w:cs="Arial"/>
                <w:sz w:val="20"/>
                <w:szCs w:val="20"/>
              </w:rPr>
              <w:t>?</w:t>
            </w:r>
            <w:r>
              <w:rPr>
                <w:rFonts w:ascii="Arial" w:hAnsi="Arial" w:cs="Arial"/>
                <w:sz w:val="20"/>
                <w:szCs w:val="20"/>
              </w:rPr>
              <w:t xml:space="preserve"> Name/List these </w:t>
            </w:r>
          </w:p>
        </w:tc>
        <w:tc>
          <w:tcPr>
            <w:tcW w:w="10119" w:type="dxa"/>
          </w:tcPr>
          <w:p w:rsidR="00B51F89" w:rsidRPr="004B6428"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tc>
      </w:tr>
      <w:tr w:rsidR="00B51F89" w:rsidRPr="004B6428" w:rsidTr="008402D0">
        <w:trPr>
          <w:trHeight w:val="800"/>
        </w:trPr>
        <w:tc>
          <w:tcPr>
            <w:tcW w:w="4659" w:type="dxa"/>
          </w:tcPr>
          <w:p w:rsidR="00B51F89" w:rsidRPr="00EC25AC" w:rsidRDefault="00B51F89" w:rsidP="00EC25AC">
            <w:pPr>
              <w:rPr>
                <w:rFonts w:ascii="Arial" w:hAnsi="Arial" w:cs="Arial"/>
                <w:sz w:val="20"/>
                <w:szCs w:val="20"/>
              </w:rPr>
            </w:pPr>
            <w:r w:rsidRPr="00EC25AC">
              <w:rPr>
                <w:rFonts w:ascii="Arial" w:hAnsi="Arial" w:cs="Arial"/>
                <w:sz w:val="20"/>
                <w:szCs w:val="20"/>
              </w:rPr>
              <w:t>Does the town have Customer Care practices ‘fit for purpose’?</w:t>
            </w:r>
          </w:p>
          <w:p w:rsidR="00B51F89" w:rsidRPr="004B6428"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tc>
        <w:tc>
          <w:tcPr>
            <w:tcW w:w="10119" w:type="dxa"/>
          </w:tcPr>
          <w:p w:rsidR="00B51F89" w:rsidRPr="004B6428"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p w:rsidR="00B51F89" w:rsidRPr="004B6428" w:rsidRDefault="00B51F89" w:rsidP="00793567">
            <w:pPr>
              <w:rPr>
                <w:rFonts w:ascii="Arial" w:hAnsi="Arial" w:cs="Arial"/>
                <w:sz w:val="20"/>
                <w:szCs w:val="20"/>
              </w:rPr>
            </w:pPr>
          </w:p>
        </w:tc>
      </w:tr>
    </w:tbl>
    <w:p w:rsidR="00807369" w:rsidRDefault="00807369" w:rsidP="00807369">
      <w:r>
        <w:br w:type="page"/>
      </w:r>
    </w:p>
    <w:p w:rsidR="00807369" w:rsidRPr="009E5A4C" w:rsidRDefault="008402D0" w:rsidP="008402D0">
      <w:pPr>
        <w:pStyle w:val="Heading2"/>
      </w:pPr>
      <w:bookmarkStart w:id="17" w:name="_Toc408990028"/>
      <w:r>
        <w:lastRenderedPageBreak/>
        <w:t>3.3 KII guide</w:t>
      </w:r>
      <w:r w:rsidR="00807369" w:rsidRPr="009E5A4C">
        <w:t xml:space="preserve"> for organizations targeting socially excluded groups on WASH matters</w:t>
      </w:r>
      <w:bookmarkEnd w:id="17"/>
    </w:p>
    <w:tbl>
      <w:tblPr>
        <w:tblStyle w:val="TableGrid"/>
        <w:tblW w:w="14760" w:type="dxa"/>
        <w:tblInd w:w="18" w:type="dxa"/>
        <w:tblLook w:val="04A0"/>
      </w:tblPr>
      <w:tblGrid>
        <w:gridCol w:w="3690"/>
        <w:gridCol w:w="11070"/>
      </w:tblGrid>
      <w:tr w:rsidR="00807369" w:rsidRPr="005A1A78" w:rsidTr="008402D0">
        <w:tc>
          <w:tcPr>
            <w:tcW w:w="3690" w:type="dxa"/>
          </w:tcPr>
          <w:p w:rsidR="00807369" w:rsidRPr="005A1A78" w:rsidRDefault="00807369" w:rsidP="00807369">
            <w:pPr>
              <w:pStyle w:val="ListParagraph"/>
              <w:numPr>
                <w:ilvl w:val="0"/>
                <w:numId w:val="5"/>
              </w:numPr>
              <w:rPr>
                <w:rFonts w:ascii="Arial" w:hAnsi="Arial"/>
                <w:sz w:val="20"/>
                <w:szCs w:val="20"/>
              </w:rPr>
            </w:pPr>
            <w:r w:rsidRPr="005A1A78">
              <w:rPr>
                <w:rFonts w:ascii="Arial" w:hAnsi="Arial"/>
                <w:sz w:val="20"/>
                <w:szCs w:val="20"/>
              </w:rPr>
              <w:t>Name of organization</w:t>
            </w:r>
          </w:p>
        </w:tc>
        <w:tc>
          <w:tcPr>
            <w:tcW w:w="11070" w:type="dxa"/>
          </w:tcPr>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tc>
      </w:tr>
      <w:tr w:rsidR="00807369" w:rsidRPr="005A1A78" w:rsidTr="008402D0">
        <w:tc>
          <w:tcPr>
            <w:tcW w:w="3690" w:type="dxa"/>
          </w:tcPr>
          <w:p w:rsidR="00807369" w:rsidRPr="005A1A78" w:rsidRDefault="00807369" w:rsidP="00807369">
            <w:pPr>
              <w:pStyle w:val="ListParagraph"/>
              <w:numPr>
                <w:ilvl w:val="0"/>
                <w:numId w:val="5"/>
              </w:numPr>
              <w:rPr>
                <w:rFonts w:ascii="Arial" w:hAnsi="Arial"/>
                <w:sz w:val="20"/>
                <w:szCs w:val="20"/>
              </w:rPr>
            </w:pPr>
            <w:r w:rsidRPr="005A1A78">
              <w:rPr>
                <w:rFonts w:ascii="Arial" w:hAnsi="Arial"/>
                <w:sz w:val="20"/>
                <w:szCs w:val="20"/>
              </w:rPr>
              <w:t>Type of Organization (e.g. NGO, CBO, private company or other)</w:t>
            </w:r>
          </w:p>
        </w:tc>
        <w:tc>
          <w:tcPr>
            <w:tcW w:w="11070" w:type="dxa"/>
          </w:tcPr>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tc>
      </w:tr>
      <w:tr w:rsidR="00807369" w:rsidRPr="005A1A78" w:rsidTr="008402D0">
        <w:tc>
          <w:tcPr>
            <w:tcW w:w="3690" w:type="dxa"/>
          </w:tcPr>
          <w:p w:rsidR="00807369" w:rsidRPr="005A1A78" w:rsidRDefault="00807369" w:rsidP="00807369">
            <w:pPr>
              <w:pStyle w:val="ListParagraph"/>
              <w:numPr>
                <w:ilvl w:val="0"/>
                <w:numId w:val="5"/>
              </w:numPr>
              <w:rPr>
                <w:rFonts w:ascii="Arial" w:hAnsi="Arial"/>
                <w:sz w:val="20"/>
                <w:szCs w:val="20"/>
              </w:rPr>
            </w:pPr>
            <w:r w:rsidRPr="005A1A78">
              <w:rPr>
                <w:rFonts w:ascii="Arial" w:hAnsi="Arial"/>
                <w:sz w:val="20"/>
                <w:szCs w:val="20"/>
              </w:rPr>
              <w:t>WASH specific activities</w:t>
            </w:r>
          </w:p>
        </w:tc>
        <w:tc>
          <w:tcPr>
            <w:tcW w:w="11070" w:type="dxa"/>
          </w:tcPr>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tc>
      </w:tr>
      <w:tr w:rsidR="00807369" w:rsidRPr="005A1A78" w:rsidTr="008402D0">
        <w:tc>
          <w:tcPr>
            <w:tcW w:w="3690" w:type="dxa"/>
          </w:tcPr>
          <w:p w:rsidR="00807369" w:rsidRPr="005A1A78" w:rsidRDefault="00807369" w:rsidP="00807369">
            <w:pPr>
              <w:pStyle w:val="ListParagraph"/>
              <w:numPr>
                <w:ilvl w:val="0"/>
                <w:numId w:val="5"/>
              </w:numPr>
              <w:rPr>
                <w:rFonts w:ascii="Arial" w:hAnsi="Arial"/>
                <w:sz w:val="20"/>
                <w:szCs w:val="20"/>
              </w:rPr>
            </w:pPr>
            <w:r w:rsidRPr="005A1A78">
              <w:rPr>
                <w:rFonts w:ascii="Arial" w:hAnsi="Arial"/>
                <w:sz w:val="20"/>
                <w:szCs w:val="20"/>
              </w:rPr>
              <w:t>Target group(s) i.e. gender, numbers and other socio-economic characteristics</w:t>
            </w:r>
          </w:p>
        </w:tc>
        <w:tc>
          <w:tcPr>
            <w:tcW w:w="11070" w:type="dxa"/>
          </w:tcPr>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tc>
      </w:tr>
      <w:tr w:rsidR="00807369" w:rsidRPr="005A1A78" w:rsidTr="008402D0">
        <w:tc>
          <w:tcPr>
            <w:tcW w:w="3690" w:type="dxa"/>
          </w:tcPr>
          <w:p w:rsidR="00807369" w:rsidRPr="005A1A78" w:rsidRDefault="00807369" w:rsidP="00807369">
            <w:pPr>
              <w:pStyle w:val="ListParagraph"/>
              <w:numPr>
                <w:ilvl w:val="0"/>
                <w:numId w:val="5"/>
              </w:numPr>
              <w:rPr>
                <w:rFonts w:ascii="Arial" w:hAnsi="Arial"/>
                <w:sz w:val="20"/>
                <w:szCs w:val="20"/>
              </w:rPr>
            </w:pPr>
            <w:r w:rsidRPr="005A1A78">
              <w:rPr>
                <w:rFonts w:ascii="Arial" w:hAnsi="Arial"/>
                <w:sz w:val="20"/>
                <w:szCs w:val="20"/>
              </w:rPr>
              <w:t>Number of members/beneficiaries</w:t>
            </w:r>
          </w:p>
        </w:tc>
        <w:tc>
          <w:tcPr>
            <w:tcW w:w="11070" w:type="dxa"/>
          </w:tcPr>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tc>
      </w:tr>
      <w:tr w:rsidR="00807369" w:rsidRPr="005A1A78" w:rsidTr="008402D0">
        <w:tc>
          <w:tcPr>
            <w:tcW w:w="3690" w:type="dxa"/>
          </w:tcPr>
          <w:p w:rsidR="00807369" w:rsidRPr="005A1A78" w:rsidRDefault="00807369" w:rsidP="00807369">
            <w:pPr>
              <w:pStyle w:val="ListParagraph"/>
              <w:numPr>
                <w:ilvl w:val="0"/>
                <w:numId w:val="5"/>
              </w:numPr>
              <w:rPr>
                <w:rFonts w:ascii="Arial" w:hAnsi="Arial"/>
                <w:sz w:val="20"/>
                <w:szCs w:val="20"/>
              </w:rPr>
            </w:pPr>
            <w:r w:rsidRPr="005A1A78">
              <w:rPr>
                <w:rFonts w:ascii="Arial" w:hAnsi="Arial"/>
                <w:sz w:val="20"/>
                <w:szCs w:val="20"/>
              </w:rPr>
              <w:t>Key WASH-related problems faced by target group</w:t>
            </w:r>
          </w:p>
        </w:tc>
        <w:tc>
          <w:tcPr>
            <w:tcW w:w="11070" w:type="dxa"/>
          </w:tcPr>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tc>
      </w:tr>
      <w:tr w:rsidR="00807369" w:rsidRPr="005A1A78" w:rsidTr="008402D0">
        <w:tc>
          <w:tcPr>
            <w:tcW w:w="3690" w:type="dxa"/>
          </w:tcPr>
          <w:p w:rsidR="00807369" w:rsidRPr="005A1A78" w:rsidRDefault="00807369" w:rsidP="00807369">
            <w:pPr>
              <w:pStyle w:val="ListParagraph"/>
              <w:numPr>
                <w:ilvl w:val="0"/>
                <w:numId w:val="5"/>
              </w:numPr>
              <w:rPr>
                <w:rFonts w:ascii="Arial" w:hAnsi="Arial"/>
                <w:sz w:val="20"/>
                <w:szCs w:val="20"/>
              </w:rPr>
            </w:pPr>
            <w:r w:rsidRPr="005A1A78">
              <w:rPr>
                <w:rFonts w:ascii="Arial" w:hAnsi="Arial"/>
                <w:sz w:val="20"/>
                <w:szCs w:val="20"/>
              </w:rPr>
              <w:t>Solutions offered by the organization to benefit group(s)</w:t>
            </w:r>
          </w:p>
        </w:tc>
        <w:tc>
          <w:tcPr>
            <w:tcW w:w="11070" w:type="dxa"/>
          </w:tcPr>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tc>
      </w:tr>
      <w:tr w:rsidR="00807369" w:rsidRPr="005A1A78" w:rsidTr="008402D0">
        <w:tc>
          <w:tcPr>
            <w:tcW w:w="3690" w:type="dxa"/>
          </w:tcPr>
          <w:p w:rsidR="00807369" w:rsidRPr="005A1A78" w:rsidRDefault="00807369" w:rsidP="00807369">
            <w:pPr>
              <w:pStyle w:val="ListParagraph"/>
              <w:numPr>
                <w:ilvl w:val="0"/>
                <w:numId w:val="5"/>
              </w:numPr>
              <w:rPr>
                <w:rFonts w:ascii="Arial" w:hAnsi="Arial"/>
                <w:sz w:val="20"/>
                <w:szCs w:val="20"/>
              </w:rPr>
            </w:pPr>
            <w:r w:rsidRPr="005A1A78">
              <w:rPr>
                <w:rFonts w:ascii="Arial" w:hAnsi="Arial"/>
                <w:sz w:val="20"/>
                <w:szCs w:val="20"/>
              </w:rPr>
              <w:t>Responses by Council to benefit group(s)</w:t>
            </w:r>
          </w:p>
        </w:tc>
        <w:tc>
          <w:tcPr>
            <w:tcW w:w="11070" w:type="dxa"/>
          </w:tcPr>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tc>
      </w:tr>
      <w:tr w:rsidR="00807369" w:rsidRPr="005A1A78" w:rsidTr="008402D0">
        <w:tc>
          <w:tcPr>
            <w:tcW w:w="3690" w:type="dxa"/>
          </w:tcPr>
          <w:p w:rsidR="00807369" w:rsidRPr="005A1A78" w:rsidRDefault="00807369" w:rsidP="00807369">
            <w:pPr>
              <w:pStyle w:val="ListParagraph"/>
              <w:numPr>
                <w:ilvl w:val="0"/>
                <w:numId w:val="5"/>
              </w:numPr>
              <w:rPr>
                <w:rFonts w:ascii="Arial" w:hAnsi="Arial"/>
                <w:sz w:val="20"/>
                <w:szCs w:val="20"/>
              </w:rPr>
            </w:pPr>
            <w:r w:rsidRPr="005A1A78">
              <w:rPr>
                <w:rFonts w:ascii="Arial" w:hAnsi="Arial"/>
                <w:sz w:val="20"/>
                <w:szCs w:val="20"/>
              </w:rPr>
              <w:lastRenderedPageBreak/>
              <w:t>Summary of future WASH initiatives by organization</w:t>
            </w:r>
          </w:p>
        </w:tc>
        <w:tc>
          <w:tcPr>
            <w:tcW w:w="11070" w:type="dxa"/>
          </w:tcPr>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tc>
      </w:tr>
      <w:tr w:rsidR="00807369" w:rsidRPr="005A1A78" w:rsidTr="008402D0">
        <w:tc>
          <w:tcPr>
            <w:tcW w:w="3690" w:type="dxa"/>
          </w:tcPr>
          <w:p w:rsidR="00807369" w:rsidRPr="005A1A78" w:rsidRDefault="00807369" w:rsidP="00807369">
            <w:pPr>
              <w:pStyle w:val="ListParagraph"/>
              <w:numPr>
                <w:ilvl w:val="0"/>
                <w:numId w:val="5"/>
              </w:numPr>
              <w:rPr>
                <w:rFonts w:ascii="Arial" w:hAnsi="Arial"/>
                <w:sz w:val="20"/>
                <w:szCs w:val="20"/>
              </w:rPr>
            </w:pPr>
            <w:r w:rsidRPr="005A1A78">
              <w:rPr>
                <w:rFonts w:ascii="Arial" w:hAnsi="Arial"/>
                <w:sz w:val="20"/>
                <w:szCs w:val="20"/>
              </w:rPr>
              <w:t xml:space="preserve">How does the organization </w:t>
            </w:r>
            <w:r w:rsidR="00377370">
              <w:rPr>
                <w:rFonts w:ascii="Arial" w:hAnsi="Arial"/>
                <w:sz w:val="20"/>
                <w:szCs w:val="20"/>
              </w:rPr>
              <w:t xml:space="preserve">work </w:t>
            </w:r>
            <w:r w:rsidRPr="005A1A78">
              <w:rPr>
                <w:rFonts w:ascii="Arial" w:hAnsi="Arial"/>
                <w:sz w:val="20"/>
                <w:szCs w:val="20"/>
              </w:rPr>
              <w:t>with Council</w:t>
            </w:r>
            <w:r w:rsidR="00377370">
              <w:rPr>
                <w:rFonts w:ascii="Arial" w:hAnsi="Arial"/>
                <w:sz w:val="20"/>
                <w:szCs w:val="20"/>
              </w:rPr>
              <w:t xml:space="preserve"> on WASH issues</w:t>
            </w:r>
            <w:r w:rsidRPr="005A1A78">
              <w:rPr>
                <w:rFonts w:ascii="Arial" w:hAnsi="Arial"/>
                <w:sz w:val="20"/>
                <w:szCs w:val="20"/>
              </w:rPr>
              <w:t>?</w:t>
            </w:r>
          </w:p>
        </w:tc>
        <w:tc>
          <w:tcPr>
            <w:tcW w:w="11070" w:type="dxa"/>
          </w:tcPr>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tc>
      </w:tr>
      <w:tr w:rsidR="00377370" w:rsidRPr="005A1A78" w:rsidTr="008402D0">
        <w:tc>
          <w:tcPr>
            <w:tcW w:w="14760" w:type="dxa"/>
            <w:gridSpan w:val="2"/>
          </w:tcPr>
          <w:p w:rsidR="00377370" w:rsidRDefault="00377370" w:rsidP="00793567">
            <w:pPr>
              <w:contextualSpacing/>
              <w:rPr>
                <w:rFonts w:ascii="Arial" w:hAnsi="Arial"/>
                <w:sz w:val="20"/>
                <w:szCs w:val="20"/>
              </w:rPr>
            </w:pPr>
            <w:r>
              <w:rPr>
                <w:rFonts w:ascii="Arial" w:hAnsi="Arial"/>
                <w:sz w:val="20"/>
                <w:szCs w:val="20"/>
              </w:rPr>
              <w:t>State the desired benchmarks for working with Council on WASH issues to benefit different socio-economic groups</w:t>
            </w:r>
          </w:p>
          <w:p w:rsidR="00377370" w:rsidRDefault="00377370" w:rsidP="00793567">
            <w:pPr>
              <w:contextualSpacing/>
              <w:rPr>
                <w:rFonts w:ascii="Arial" w:hAnsi="Arial"/>
                <w:sz w:val="20"/>
                <w:szCs w:val="20"/>
              </w:rPr>
            </w:pPr>
          </w:p>
          <w:p w:rsidR="00377370" w:rsidRPr="005A1A78" w:rsidRDefault="00377370" w:rsidP="00793567">
            <w:pPr>
              <w:contextualSpacing/>
              <w:rPr>
                <w:rFonts w:ascii="Arial" w:hAnsi="Arial"/>
                <w:sz w:val="20"/>
                <w:szCs w:val="20"/>
              </w:rPr>
            </w:pPr>
          </w:p>
        </w:tc>
      </w:tr>
      <w:tr w:rsidR="00807369" w:rsidRPr="005A1A78" w:rsidTr="008402D0">
        <w:tc>
          <w:tcPr>
            <w:tcW w:w="3690" w:type="dxa"/>
          </w:tcPr>
          <w:p w:rsidR="00807369" w:rsidRPr="005A1A78" w:rsidRDefault="00807369" w:rsidP="00807369">
            <w:pPr>
              <w:pStyle w:val="ListParagraph"/>
              <w:numPr>
                <w:ilvl w:val="0"/>
                <w:numId w:val="5"/>
              </w:numPr>
              <w:rPr>
                <w:rFonts w:ascii="Arial" w:hAnsi="Arial"/>
                <w:sz w:val="20"/>
                <w:szCs w:val="20"/>
              </w:rPr>
            </w:pPr>
            <w:r w:rsidRPr="005A1A78">
              <w:rPr>
                <w:rFonts w:ascii="Arial" w:hAnsi="Arial"/>
                <w:sz w:val="20"/>
                <w:szCs w:val="20"/>
              </w:rPr>
              <w:t>How does the organization work with other WASH (and non-WASH organizations) to meet the needs of the group(s) it serves?</w:t>
            </w:r>
          </w:p>
          <w:p w:rsidR="00807369" w:rsidRPr="005A1A78" w:rsidRDefault="00807369" w:rsidP="00793567">
            <w:pPr>
              <w:rPr>
                <w:rFonts w:ascii="Arial" w:hAnsi="Arial"/>
                <w:sz w:val="20"/>
                <w:szCs w:val="20"/>
              </w:rPr>
            </w:pPr>
          </w:p>
        </w:tc>
        <w:tc>
          <w:tcPr>
            <w:tcW w:w="11070" w:type="dxa"/>
          </w:tcPr>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tc>
      </w:tr>
      <w:tr w:rsidR="00807369" w:rsidRPr="005A1A78" w:rsidTr="008402D0">
        <w:tc>
          <w:tcPr>
            <w:tcW w:w="3690" w:type="dxa"/>
          </w:tcPr>
          <w:p w:rsidR="00807369" w:rsidRPr="005A1A78" w:rsidRDefault="00EC25AC" w:rsidP="00EC25AC">
            <w:pPr>
              <w:pStyle w:val="ListParagraph"/>
              <w:numPr>
                <w:ilvl w:val="0"/>
                <w:numId w:val="5"/>
              </w:numPr>
              <w:rPr>
                <w:rFonts w:ascii="Arial" w:hAnsi="Arial"/>
                <w:sz w:val="20"/>
                <w:szCs w:val="20"/>
              </w:rPr>
            </w:pPr>
            <w:r>
              <w:rPr>
                <w:rFonts w:ascii="Arial" w:hAnsi="Arial"/>
                <w:sz w:val="20"/>
                <w:szCs w:val="20"/>
              </w:rPr>
              <w:t>What m</w:t>
            </w:r>
            <w:r w:rsidR="00807369" w:rsidRPr="005A1A78">
              <w:rPr>
                <w:rFonts w:ascii="Arial" w:hAnsi="Arial"/>
                <w:sz w:val="20"/>
                <w:szCs w:val="20"/>
              </w:rPr>
              <w:t>ajor challenges faced by the organization in designing &amp; implementing WASH activities</w:t>
            </w:r>
          </w:p>
        </w:tc>
        <w:tc>
          <w:tcPr>
            <w:tcW w:w="11070" w:type="dxa"/>
          </w:tcPr>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p w:rsidR="00807369" w:rsidRPr="005A1A78" w:rsidRDefault="00807369" w:rsidP="00793567">
            <w:pPr>
              <w:contextualSpacing/>
              <w:rPr>
                <w:rFonts w:ascii="Arial" w:hAnsi="Arial"/>
                <w:sz w:val="20"/>
                <w:szCs w:val="20"/>
              </w:rPr>
            </w:pPr>
          </w:p>
        </w:tc>
      </w:tr>
    </w:tbl>
    <w:p w:rsidR="00807369" w:rsidRDefault="00807369" w:rsidP="00807369">
      <w:pPr>
        <w:ind w:left="360"/>
        <w:contextualSpacing/>
        <w:rPr>
          <w:rFonts w:ascii="Arial" w:hAnsi="Arial"/>
          <w:sz w:val="28"/>
          <w:szCs w:val="28"/>
        </w:rPr>
      </w:pPr>
    </w:p>
    <w:p w:rsidR="000B0A5F" w:rsidRDefault="000B0A5F">
      <w:r>
        <w:br w:type="page"/>
      </w:r>
    </w:p>
    <w:p w:rsidR="00807369" w:rsidRPr="009E5A4C" w:rsidRDefault="008402D0" w:rsidP="008402D0">
      <w:pPr>
        <w:pStyle w:val="Heading2"/>
      </w:pPr>
      <w:bookmarkStart w:id="18" w:name="_Toc408990029"/>
      <w:r>
        <w:lastRenderedPageBreak/>
        <w:t>3.4</w:t>
      </w:r>
      <w:r w:rsidR="000B0A5F" w:rsidRPr="009E5A4C">
        <w:t xml:space="preserve"> FGD Guide</w:t>
      </w:r>
      <w:bookmarkEnd w:id="18"/>
    </w:p>
    <w:p w:rsidR="000B0A5F" w:rsidRDefault="002C44F3" w:rsidP="000B0A5F">
      <w:pPr>
        <w:jc w:val="both"/>
        <w:rPr>
          <w:rFonts w:ascii="Arial" w:hAnsi="Arial" w:cs="Arial"/>
        </w:rPr>
      </w:pPr>
      <w:r>
        <w:rPr>
          <w:rFonts w:ascii="Arial" w:hAnsi="Arial" w:cs="Arial"/>
        </w:rPr>
        <w:t xml:space="preserve">The focus of all FGD sessions will be satisfaction (access, quality and functionality or reliability) with WASH services. The sessions will be held with different groups </w:t>
      </w:r>
      <w:r w:rsidR="00EC25AC">
        <w:rPr>
          <w:rFonts w:ascii="Arial" w:hAnsi="Arial" w:cs="Arial"/>
        </w:rPr>
        <w:t>and in different locations within the town</w:t>
      </w:r>
      <w:r>
        <w:rPr>
          <w:rFonts w:ascii="Arial" w:hAnsi="Arial" w:cs="Arial"/>
        </w:rPr>
        <w:t>.</w:t>
      </w:r>
    </w:p>
    <w:p w:rsidR="00073366" w:rsidRPr="00073366" w:rsidRDefault="00073366" w:rsidP="00073366">
      <w:pPr>
        <w:jc w:val="both"/>
        <w:rPr>
          <w:rFonts w:ascii="Arial" w:hAnsi="Arial" w:cs="Arial"/>
          <w:b/>
        </w:rPr>
      </w:pPr>
      <w:r w:rsidRPr="00073366">
        <w:rPr>
          <w:rFonts w:ascii="Arial" w:hAnsi="Arial" w:cs="Arial"/>
          <w:b/>
        </w:rPr>
        <w:t xml:space="preserve">Desirable/satisfactory WASH services </w:t>
      </w:r>
    </w:p>
    <w:p w:rsidR="002C44F3" w:rsidRDefault="002C44F3" w:rsidP="002C44F3">
      <w:pPr>
        <w:pStyle w:val="ListParagraph"/>
        <w:numPr>
          <w:ilvl w:val="0"/>
          <w:numId w:val="9"/>
        </w:numPr>
        <w:jc w:val="both"/>
        <w:rPr>
          <w:rFonts w:ascii="Arial" w:hAnsi="Arial" w:cs="Arial"/>
        </w:rPr>
      </w:pPr>
      <w:r>
        <w:rPr>
          <w:rFonts w:ascii="Arial" w:hAnsi="Arial" w:cs="Arial"/>
        </w:rPr>
        <w:t>What are the characteristics of desirable/satisfactory WASH services?</w:t>
      </w:r>
      <w:r w:rsidR="00255598">
        <w:rPr>
          <w:rFonts w:ascii="Arial" w:hAnsi="Arial" w:cs="Arial"/>
        </w:rPr>
        <w:t xml:space="preserve"> How satisfactory are the services generally and in relation to the needs of the specific FGD participants?</w:t>
      </w:r>
      <w:r w:rsidR="00377370">
        <w:rPr>
          <w:rFonts w:ascii="Arial" w:hAnsi="Arial" w:cs="Arial"/>
        </w:rPr>
        <w:t xml:space="preserve"> </w:t>
      </w:r>
      <w:r w:rsidR="008B1844">
        <w:rPr>
          <w:rFonts w:ascii="Arial" w:hAnsi="Arial" w:cs="Arial"/>
          <w:b/>
        </w:rPr>
        <w:t>Probe</w:t>
      </w:r>
      <w:r w:rsidR="00377370" w:rsidRPr="00377370">
        <w:rPr>
          <w:rFonts w:ascii="Arial" w:hAnsi="Arial" w:cs="Arial"/>
          <w:b/>
        </w:rPr>
        <w:t>: this could be put differently/negatively by asking the indicators of unsatisfactory WASH services</w:t>
      </w:r>
    </w:p>
    <w:p w:rsidR="002C44F3" w:rsidRDefault="002C44F3" w:rsidP="002C44F3">
      <w:pPr>
        <w:pStyle w:val="ListParagraph"/>
        <w:ind w:left="360"/>
        <w:jc w:val="both"/>
        <w:rPr>
          <w:rFonts w:ascii="Arial" w:hAnsi="Arial" w:cs="Arial"/>
        </w:rPr>
      </w:pPr>
    </w:p>
    <w:p w:rsidR="00073366" w:rsidRPr="00F3653B" w:rsidRDefault="00073366" w:rsidP="00F3653B">
      <w:pPr>
        <w:jc w:val="both"/>
        <w:rPr>
          <w:rFonts w:ascii="Arial" w:hAnsi="Arial" w:cs="Arial"/>
          <w:b/>
        </w:rPr>
      </w:pPr>
      <w:r w:rsidRPr="00F3653B">
        <w:rPr>
          <w:rFonts w:ascii="Arial" w:hAnsi="Arial" w:cs="Arial"/>
          <w:b/>
        </w:rPr>
        <w:t>Link between economic/livelihood activities and WASH issues</w:t>
      </w:r>
    </w:p>
    <w:p w:rsidR="00F3653B" w:rsidRDefault="002C44F3" w:rsidP="002C44F3">
      <w:pPr>
        <w:pStyle w:val="ListParagraph"/>
        <w:numPr>
          <w:ilvl w:val="0"/>
          <w:numId w:val="9"/>
        </w:numPr>
        <w:jc w:val="both"/>
        <w:rPr>
          <w:rFonts w:ascii="Arial" w:hAnsi="Arial" w:cs="Arial"/>
        </w:rPr>
      </w:pPr>
      <w:r>
        <w:rPr>
          <w:rFonts w:ascii="Arial" w:hAnsi="Arial" w:cs="Arial"/>
        </w:rPr>
        <w:t>W</w:t>
      </w:r>
      <w:r w:rsidR="00FC7B23">
        <w:rPr>
          <w:rFonts w:ascii="Arial" w:hAnsi="Arial" w:cs="Arial"/>
        </w:rPr>
        <w:t xml:space="preserve">hat </w:t>
      </w:r>
      <w:r w:rsidR="00377370">
        <w:rPr>
          <w:rFonts w:ascii="Arial" w:hAnsi="Arial" w:cs="Arial"/>
        </w:rPr>
        <w:t xml:space="preserve">are </w:t>
      </w:r>
      <w:r w:rsidR="00073366">
        <w:rPr>
          <w:rFonts w:ascii="Arial" w:hAnsi="Arial" w:cs="Arial"/>
        </w:rPr>
        <w:t xml:space="preserve">the main economic activities (general and group specific) </w:t>
      </w:r>
      <w:r w:rsidR="00F3653B">
        <w:rPr>
          <w:rFonts w:ascii="Arial" w:hAnsi="Arial" w:cs="Arial"/>
        </w:rPr>
        <w:t xml:space="preserve">in the town? What WASH services are provided to support such activities? Do the services meet your needs (in relation to the activities) e.g. toilets and water at markets? Which </w:t>
      </w:r>
      <w:r w:rsidR="00FC7B23">
        <w:rPr>
          <w:rFonts w:ascii="Arial" w:hAnsi="Arial" w:cs="Arial"/>
        </w:rPr>
        <w:t>key W</w:t>
      </w:r>
      <w:r>
        <w:rPr>
          <w:rFonts w:ascii="Arial" w:hAnsi="Arial" w:cs="Arial"/>
        </w:rPr>
        <w:t>ASH issue</w:t>
      </w:r>
      <w:r w:rsidR="00FC7B23">
        <w:rPr>
          <w:rFonts w:ascii="Arial" w:hAnsi="Arial" w:cs="Arial"/>
        </w:rPr>
        <w:t>s</w:t>
      </w:r>
      <w:r>
        <w:rPr>
          <w:rFonts w:ascii="Arial" w:hAnsi="Arial" w:cs="Arial"/>
        </w:rPr>
        <w:t xml:space="preserve"> </w:t>
      </w:r>
      <w:r w:rsidR="00FC7B23" w:rsidRPr="008B1844">
        <w:rPr>
          <w:rFonts w:ascii="Arial" w:hAnsi="Arial" w:cs="Arial"/>
          <w:b/>
        </w:rPr>
        <w:t>(</w:t>
      </w:r>
      <w:r w:rsidRPr="008B1844">
        <w:rPr>
          <w:rFonts w:ascii="Arial" w:hAnsi="Arial" w:cs="Arial"/>
          <w:b/>
        </w:rPr>
        <w:t>and actor</w:t>
      </w:r>
      <w:r w:rsidR="00FC7B23" w:rsidRPr="008B1844">
        <w:rPr>
          <w:rFonts w:ascii="Arial" w:hAnsi="Arial" w:cs="Arial"/>
          <w:b/>
        </w:rPr>
        <w:t>s involved)</w:t>
      </w:r>
      <w:r>
        <w:rPr>
          <w:rFonts w:ascii="Arial" w:hAnsi="Arial" w:cs="Arial"/>
        </w:rPr>
        <w:t xml:space="preserve"> </w:t>
      </w:r>
      <w:r w:rsidR="00FC7B23">
        <w:rPr>
          <w:rFonts w:ascii="Arial" w:hAnsi="Arial" w:cs="Arial"/>
        </w:rPr>
        <w:t>affect you and your community</w:t>
      </w:r>
      <w:r w:rsidR="00F3653B">
        <w:rPr>
          <w:rFonts w:ascii="Arial" w:hAnsi="Arial" w:cs="Arial"/>
        </w:rPr>
        <w:t xml:space="preserve"> (general and related to the economic activities)</w:t>
      </w:r>
      <w:r w:rsidR="00FC7B23">
        <w:rPr>
          <w:rFonts w:ascii="Arial" w:hAnsi="Arial" w:cs="Arial"/>
        </w:rPr>
        <w:t xml:space="preserve">? </w:t>
      </w:r>
      <w:r w:rsidR="004C50D9">
        <w:rPr>
          <w:rFonts w:ascii="Arial" w:hAnsi="Arial" w:cs="Arial"/>
        </w:rPr>
        <w:t>Probe for seasonality of issues.</w:t>
      </w:r>
    </w:p>
    <w:p w:rsidR="00F3653B" w:rsidRPr="00F3653B" w:rsidRDefault="00F3653B" w:rsidP="00F3653B">
      <w:pPr>
        <w:jc w:val="both"/>
        <w:rPr>
          <w:rFonts w:ascii="Arial" w:hAnsi="Arial" w:cs="Arial"/>
          <w:b/>
        </w:rPr>
      </w:pPr>
      <w:r w:rsidRPr="00F3653B">
        <w:rPr>
          <w:rFonts w:ascii="Arial" w:hAnsi="Arial" w:cs="Arial"/>
          <w:b/>
        </w:rPr>
        <w:t>Mapping affected areas or WASH pressure points in the town</w:t>
      </w:r>
    </w:p>
    <w:p w:rsidR="002C44F3" w:rsidRDefault="00FC7B23" w:rsidP="002C44F3">
      <w:pPr>
        <w:pStyle w:val="ListParagraph"/>
        <w:numPr>
          <w:ilvl w:val="0"/>
          <w:numId w:val="9"/>
        </w:numPr>
        <w:jc w:val="both"/>
        <w:rPr>
          <w:rFonts w:ascii="Arial" w:hAnsi="Arial" w:cs="Arial"/>
        </w:rPr>
      </w:pPr>
      <w:r>
        <w:rPr>
          <w:rFonts w:ascii="Arial" w:hAnsi="Arial" w:cs="Arial"/>
        </w:rPr>
        <w:t xml:space="preserve">Which areas (locations) face </w:t>
      </w:r>
      <w:r w:rsidR="00F3653B">
        <w:rPr>
          <w:rFonts w:ascii="Arial" w:hAnsi="Arial" w:cs="Arial"/>
        </w:rPr>
        <w:t>are high risk WASH</w:t>
      </w:r>
      <w:r>
        <w:rPr>
          <w:rFonts w:ascii="Arial" w:hAnsi="Arial" w:cs="Arial"/>
        </w:rPr>
        <w:t xml:space="preserve"> problems </w:t>
      </w:r>
      <w:r w:rsidR="00F3653B">
        <w:rPr>
          <w:rFonts w:ascii="Arial" w:hAnsi="Arial" w:cs="Arial"/>
        </w:rPr>
        <w:t xml:space="preserve">in the town </w:t>
      </w:r>
      <w:r>
        <w:rPr>
          <w:rFonts w:ascii="Arial" w:hAnsi="Arial" w:cs="Arial"/>
        </w:rPr>
        <w:t>and why?</w:t>
      </w:r>
      <w:r w:rsidR="002C44F3">
        <w:rPr>
          <w:rFonts w:ascii="Arial" w:hAnsi="Arial" w:cs="Arial"/>
        </w:rPr>
        <w:t xml:space="preserve"> </w:t>
      </w:r>
      <w:r w:rsidR="00F3653B">
        <w:rPr>
          <w:rFonts w:ascii="Arial" w:hAnsi="Arial" w:cs="Arial"/>
        </w:rPr>
        <w:t>Who lives in such areas? What are the key characteristics of the areas (socio-economic, topography, land tenure etc)? What responses are being offered and by who?</w:t>
      </w:r>
    </w:p>
    <w:p w:rsidR="00FC6E3A" w:rsidRDefault="00FC6E3A" w:rsidP="00FC6E3A">
      <w:pPr>
        <w:pStyle w:val="ListParagraph"/>
        <w:ind w:left="360"/>
        <w:jc w:val="both"/>
        <w:rPr>
          <w:rFonts w:ascii="Arial" w:hAnsi="Arial" w:cs="Arial"/>
        </w:rPr>
      </w:pPr>
    </w:p>
    <w:p w:rsidR="00FC6E3A" w:rsidRPr="00F3653B" w:rsidRDefault="00F3653B" w:rsidP="00F3653B">
      <w:pPr>
        <w:jc w:val="both"/>
        <w:rPr>
          <w:rFonts w:ascii="Arial" w:hAnsi="Arial" w:cs="Arial"/>
          <w:b/>
        </w:rPr>
      </w:pPr>
      <w:r w:rsidRPr="00F3653B">
        <w:rPr>
          <w:rFonts w:ascii="Arial" w:hAnsi="Arial" w:cs="Arial"/>
          <w:b/>
        </w:rPr>
        <w:t>Perceptions of service quality</w:t>
      </w:r>
    </w:p>
    <w:p w:rsidR="00FC6E3A" w:rsidRPr="00BD7590" w:rsidRDefault="00BD7590" w:rsidP="00FC6E3A">
      <w:pPr>
        <w:pStyle w:val="ListParagraph"/>
        <w:numPr>
          <w:ilvl w:val="0"/>
          <w:numId w:val="9"/>
        </w:numPr>
        <w:jc w:val="both"/>
        <w:rPr>
          <w:rFonts w:ascii="Arial" w:hAnsi="Arial" w:cs="Arial"/>
        </w:rPr>
      </w:pPr>
      <w:r w:rsidRPr="00BD7590">
        <w:rPr>
          <w:rFonts w:ascii="Arial" w:hAnsi="Arial" w:cs="Arial"/>
        </w:rPr>
        <w:t>What is the g</w:t>
      </w:r>
      <w:r w:rsidR="00FC6E3A" w:rsidRPr="00BD7590">
        <w:rPr>
          <w:rFonts w:ascii="Arial" w:hAnsi="Arial" w:cs="Arial"/>
        </w:rPr>
        <w:t>roup</w:t>
      </w:r>
      <w:r w:rsidRPr="00BD7590">
        <w:rPr>
          <w:rFonts w:ascii="Arial" w:hAnsi="Arial" w:cs="Arial"/>
        </w:rPr>
        <w:t>’s</w:t>
      </w:r>
      <w:r w:rsidR="00FC6E3A" w:rsidRPr="00BD7590">
        <w:rPr>
          <w:rFonts w:ascii="Arial" w:hAnsi="Arial" w:cs="Arial"/>
        </w:rPr>
        <w:t xml:space="preserve"> </w:t>
      </w:r>
      <w:r w:rsidR="009E5A4C">
        <w:rPr>
          <w:rFonts w:ascii="Arial" w:hAnsi="Arial" w:cs="Arial"/>
        </w:rPr>
        <w:t>perspective on the quality</w:t>
      </w:r>
      <w:r w:rsidR="00FC6E3A" w:rsidRPr="00BD7590">
        <w:rPr>
          <w:rFonts w:ascii="Arial" w:hAnsi="Arial" w:cs="Arial"/>
        </w:rPr>
        <w:t xml:space="preserve"> </w:t>
      </w:r>
      <w:r w:rsidR="00F3653B">
        <w:rPr>
          <w:rFonts w:ascii="Arial" w:hAnsi="Arial" w:cs="Arial"/>
        </w:rPr>
        <w:t xml:space="preserve">of </w:t>
      </w:r>
      <w:r w:rsidR="008B1844">
        <w:rPr>
          <w:rFonts w:ascii="Arial" w:hAnsi="Arial" w:cs="Arial"/>
        </w:rPr>
        <w:t>drinking</w:t>
      </w:r>
      <w:r w:rsidR="009E5A4C">
        <w:rPr>
          <w:rFonts w:ascii="Arial" w:hAnsi="Arial" w:cs="Arial"/>
        </w:rPr>
        <w:t xml:space="preserve"> </w:t>
      </w:r>
      <w:r w:rsidR="00FC6E3A" w:rsidRPr="00BD7590">
        <w:rPr>
          <w:rFonts w:ascii="Arial" w:hAnsi="Arial" w:cs="Arial"/>
        </w:rPr>
        <w:t>water</w:t>
      </w:r>
      <w:r w:rsidR="009E5A4C">
        <w:rPr>
          <w:rFonts w:ascii="Arial" w:hAnsi="Arial" w:cs="Arial"/>
        </w:rPr>
        <w:t xml:space="preserve"> in </w:t>
      </w:r>
      <w:r w:rsidR="008B1844">
        <w:rPr>
          <w:rFonts w:ascii="Arial" w:hAnsi="Arial" w:cs="Arial"/>
        </w:rPr>
        <w:t>your</w:t>
      </w:r>
      <w:r w:rsidR="009E5A4C">
        <w:rPr>
          <w:rFonts w:ascii="Arial" w:hAnsi="Arial" w:cs="Arial"/>
        </w:rPr>
        <w:t xml:space="preserve"> town</w:t>
      </w:r>
      <w:r w:rsidRPr="00BD7590">
        <w:rPr>
          <w:rFonts w:ascii="Arial" w:hAnsi="Arial" w:cs="Arial"/>
        </w:rPr>
        <w:t>?</w:t>
      </w:r>
    </w:p>
    <w:p w:rsidR="00FC6E3A" w:rsidRPr="00FC6E3A" w:rsidRDefault="00FC6E3A" w:rsidP="00FC6E3A">
      <w:pPr>
        <w:jc w:val="both"/>
        <w:rPr>
          <w:rFonts w:ascii="Arial" w:hAnsi="Arial" w:cs="Arial"/>
        </w:rPr>
      </w:pPr>
    </w:p>
    <w:p w:rsidR="00FC6E3A" w:rsidRDefault="00FC6E3A" w:rsidP="002C44F3">
      <w:pPr>
        <w:pStyle w:val="ListParagraph"/>
        <w:numPr>
          <w:ilvl w:val="0"/>
          <w:numId w:val="9"/>
        </w:numPr>
        <w:jc w:val="both"/>
        <w:rPr>
          <w:rFonts w:ascii="Arial" w:hAnsi="Arial" w:cs="Arial"/>
        </w:rPr>
      </w:pPr>
      <w:r>
        <w:rPr>
          <w:rFonts w:ascii="Arial" w:hAnsi="Arial" w:cs="Arial"/>
        </w:rPr>
        <w:t>For Solid Waste Management the FGD sessions will explore</w:t>
      </w:r>
      <w:r w:rsidR="00306C35">
        <w:rPr>
          <w:rFonts w:ascii="Arial" w:hAnsi="Arial" w:cs="Arial"/>
        </w:rPr>
        <w:t xml:space="preserve"> [Probing using maps]</w:t>
      </w:r>
      <w:r>
        <w:rPr>
          <w:rFonts w:ascii="Arial" w:hAnsi="Arial" w:cs="Arial"/>
        </w:rPr>
        <w:t>:</w:t>
      </w:r>
    </w:p>
    <w:p w:rsidR="00FC6E3A" w:rsidRDefault="00FC6E3A" w:rsidP="00FC6E3A">
      <w:pPr>
        <w:pStyle w:val="ListParagraph"/>
        <w:numPr>
          <w:ilvl w:val="1"/>
          <w:numId w:val="9"/>
        </w:numPr>
        <w:jc w:val="both"/>
        <w:rPr>
          <w:rFonts w:ascii="Arial" w:hAnsi="Arial" w:cs="Arial"/>
        </w:rPr>
      </w:pPr>
      <w:r w:rsidRPr="00FC6E3A">
        <w:rPr>
          <w:rFonts w:ascii="Arial" w:hAnsi="Arial" w:cs="Arial"/>
        </w:rPr>
        <w:t>Issues/problems and actors (users and managers or service providers) regarding location</w:t>
      </w:r>
      <w:r w:rsidR="00306C35">
        <w:rPr>
          <w:rFonts w:ascii="Arial" w:hAnsi="Arial" w:cs="Arial"/>
        </w:rPr>
        <w:t>, collection</w:t>
      </w:r>
      <w:r>
        <w:rPr>
          <w:rFonts w:ascii="Arial" w:hAnsi="Arial" w:cs="Arial"/>
        </w:rPr>
        <w:t xml:space="preserve"> and </w:t>
      </w:r>
      <w:r w:rsidR="00306C35">
        <w:rPr>
          <w:rFonts w:ascii="Arial" w:hAnsi="Arial" w:cs="Arial"/>
        </w:rPr>
        <w:t>dumpsite</w:t>
      </w:r>
      <w:r>
        <w:rPr>
          <w:rFonts w:ascii="Arial" w:hAnsi="Arial" w:cs="Arial"/>
        </w:rPr>
        <w:t xml:space="preserve"> management;</w:t>
      </w:r>
    </w:p>
    <w:p w:rsidR="00FC6E3A" w:rsidRDefault="00FC6E3A" w:rsidP="00FC6E3A">
      <w:pPr>
        <w:pStyle w:val="ListParagraph"/>
        <w:numPr>
          <w:ilvl w:val="1"/>
          <w:numId w:val="9"/>
        </w:numPr>
        <w:jc w:val="both"/>
        <w:rPr>
          <w:rFonts w:ascii="Arial" w:hAnsi="Arial" w:cs="Arial"/>
        </w:rPr>
      </w:pPr>
      <w:r>
        <w:rPr>
          <w:rFonts w:ascii="Arial" w:hAnsi="Arial" w:cs="Arial"/>
        </w:rPr>
        <w:t>Roles and performance of residents and Councils;</w:t>
      </w:r>
    </w:p>
    <w:p w:rsidR="00FC6E3A" w:rsidRDefault="00FC6E3A" w:rsidP="00FC6E3A">
      <w:pPr>
        <w:pStyle w:val="ListParagraph"/>
        <w:numPr>
          <w:ilvl w:val="1"/>
          <w:numId w:val="9"/>
        </w:numPr>
        <w:jc w:val="both"/>
        <w:rPr>
          <w:rFonts w:ascii="Arial" w:hAnsi="Arial" w:cs="Arial"/>
        </w:rPr>
      </w:pPr>
      <w:r>
        <w:rPr>
          <w:rFonts w:ascii="Arial" w:hAnsi="Arial" w:cs="Arial"/>
        </w:rPr>
        <w:t>Waste characteristics</w:t>
      </w:r>
      <w:r w:rsidR="00306C35">
        <w:rPr>
          <w:rFonts w:ascii="Arial" w:hAnsi="Arial" w:cs="Arial"/>
        </w:rPr>
        <w:t>,</w:t>
      </w:r>
      <w:r>
        <w:rPr>
          <w:rFonts w:ascii="Arial" w:hAnsi="Arial" w:cs="Arial"/>
        </w:rPr>
        <w:t xml:space="preserve"> </w:t>
      </w:r>
      <w:r w:rsidR="00306C35">
        <w:rPr>
          <w:rFonts w:ascii="Arial" w:hAnsi="Arial" w:cs="Arial"/>
        </w:rPr>
        <w:t xml:space="preserve">separation and recycling; </w:t>
      </w:r>
      <w:r>
        <w:rPr>
          <w:rFonts w:ascii="Arial" w:hAnsi="Arial" w:cs="Arial"/>
        </w:rPr>
        <w:t xml:space="preserve">and </w:t>
      </w:r>
    </w:p>
    <w:p w:rsidR="00FC6E3A" w:rsidRDefault="00FC6E3A" w:rsidP="00FC6E3A">
      <w:pPr>
        <w:pStyle w:val="ListParagraph"/>
        <w:numPr>
          <w:ilvl w:val="1"/>
          <w:numId w:val="9"/>
        </w:numPr>
        <w:jc w:val="both"/>
        <w:rPr>
          <w:rFonts w:ascii="Arial" w:hAnsi="Arial" w:cs="Arial"/>
        </w:rPr>
      </w:pPr>
      <w:r>
        <w:rPr>
          <w:rFonts w:ascii="Arial" w:hAnsi="Arial" w:cs="Arial"/>
        </w:rPr>
        <w:lastRenderedPageBreak/>
        <w:t>Socio-economic</w:t>
      </w:r>
      <w:r w:rsidRPr="00FC6E3A">
        <w:rPr>
          <w:rFonts w:ascii="Arial" w:hAnsi="Arial" w:cs="Arial"/>
        </w:rPr>
        <w:t xml:space="preserve"> </w:t>
      </w:r>
      <w:r>
        <w:rPr>
          <w:rFonts w:ascii="Arial" w:hAnsi="Arial" w:cs="Arial"/>
        </w:rPr>
        <w:t>activities associated with solid waste management.</w:t>
      </w:r>
    </w:p>
    <w:p w:rsidR="00FC6E3A" w:rsidRDefault="00FC6E3A" w:rsidP="00FC6E3A">
      <w:pPr>
        <w:pStyle w:val="ListParagraph"/>
        <w:ind w:left="360"/>
        <w:jc w:val="both"/>
        <w:rPr>
          <w:rFonts w:ascii="Arial" w:hAnsi="Arial" w:cs="Arial"/>
        </w:rPr>
      </w:pPr>
    </w:p>
    <w:p w:rsidR="00FC6E3A" w:rsidRPr="00F3653B" w:rsidRDefault="00F3653B" w:rsidP="00F3653B">
      <w:pPr>
        <w:jc w:val="both"/>
        <w:rPr>
          <w:rFonts w:ascii="Arial" w:hAnsi="Arial" w:cs="Arial"/>
          <w:b/>
        </w:rPr>
      </w:pPr>
      <w:r w:rsidRPr="00F3653B">
        <w:rPr>
          <w:rFonts w:ascii="Arial" w:hAnsi="Arial" w:cs="Arial"/>
          <w:b/>
        </w:rPr>
        <w:t>Participation in WASH</w:t>
      </w:r>
    </w:p>
    <w:p w:rsidR="00FC6E3A" w:rsidRPr="00BD7590" w:rsidRDefault="00FC6E3A" w:rsidP="00BD7590">
      <w:pPr>
        <w:pStyle w:val="ListParagraph"/>
        <w:numPr>
          <w:ilvl w:val="0"/>
          <w:numId w:val="9"/>
        </w:numPr>
        <w:jc w:val="both"/>
        <w:rPr>
          <w:rFonts w:ascii="Arial" w:hAnsi="Arial" w:cs="Arial"/>
        </w:rPr>
      </w:pPr>
      <w:r w:rsidRPr="00BD7590">
        <w:rPr>
          <w:rFonts w:ascii="Arial" w:hAnsi="Arial" w:cs="Arial"/>
        </w:rPr>
        <w:t xml:space="preserve">What participation </w:t>
      </w:r>
      <w:r w:rsidR="00306C35">
        <w:rPr>
          <w:rFonts w:ascii="Arial" w:hAnsi="Arial" w:cs="Arial"/>
        </w:rPr>
        <w:t xml:space="preserve">[&amp; consultation] </w:t>
      </w:r>
      <w:r w:rsidRPr="00BD7590">
        <w:rPr>
          <w:rFonts w:ascii="Arial" w:hAnsi="Arial" w:cs="Arial"/>
        </w:rPr>
        <w:t xml:space="preserve">mechanisms exist for </w:t>
      </w:r>
      <w:r w:rsidR="00377370">
        <w:rPr>
          <w:rFonts w:ascii="Arial" w:hAnsi="Arial" w:cs="Arial"/>
        </w:rPr>
        <w:t xml:space="preserve">individuals, </w:t>
      </w:r>
      <w:r w:rsidRPr="00BD7590">
        <w:rPr>
          <w:rFonts w:ascii="Arial" w:hAnsi="Arial" w:cs="Arial"/>
        </w:rPr>
        <w:t xml:space="preserve">groups </w:t>
      </w:r>
      <w:r w:rsidR="00377370">
        <w:rPr>
          <w:rFonts w:ascii="Arial" w:hAnsi="Arial" w:cs="Arial"/>
        </w:rPr>
        <w:t xml:space="preserve">and communities </w:t>
      </w:r>
      <w:r w:rsidRPr="00BD7590">
        <w:rPr>
          <w:rFonts w:ascii="Arial" w:hAnsi="Arial" w:cs="Arial"/>
        </w:rPr>
        <w:t>to be involved in WASH</w:t>
      </w:r>
      <w:r w:rsidR="00BD7590" w:rsidRPr="00BD7590">
        <w:rPr>
          <w:rFonts w:ascii="Arial" w:hAnsi="Arial" w:cs="Arial"/>
        </w:rPr>
        <w:t xml:space="preserve"> </w:t>
      </w:r>
      <w:r w:rsidR="00377370">
        <w:rPr>
          <w:rFonts w:ascii="Arial" w:hAnsi="Arial" w:cs="Arial"/>
        </w:rPr>
        <w:t>planning, O&amp;M in the town? W</w:t>
      </w:r>
      <w:r w:rsidR="00BD7590" w:rsidRPr="00BD7590">
        <w:rPr>
          <w:rFonts w:ascii="Arial" w:hAnsi="Arial" w:cs="Arial"/>
        </w:rPr>
        <w:t xml:space="preserve">hat </w:t>
      </w:r>
      <w:r w:rsidR="00306C35">
        <w:rPr>
          <w:rFonts w:ascii="Arial" w:hAnsi="Arial" w:cs="Arial"/>
        </w:rPr>
        <w:t>strengths, weaknesses, opportunities and threats</w:t>
      </w:r>
      <w:r w:rsidR="00BD7590" w:rsidRPr="00BD7590">
        <w:rPr>
          <w:rFonts w:ascii="Arial" w:hAnsi="Arial" w:cs="Arial"/>
        </w:rPr>
        <w:t xml:space="preserve"> regarding taking part in planning, </w:t>
      </w:r>
      <w:r w:rsidRPr="00BD7590">
        <w:rPr>
          <w:rFonts w:ascii="Arial" w:hAnsi="Arial" w:cs="Arial"/>
        </w:rPr>
        <w:t>Operation and Maintenance;</w:t>
      </w:r>
    </w:p>
    <w:p w:rsidR="00255598" w:rsidRPr="00F3653B" w:rsidRDefault="00F3653B" w:rsidP="00255598">
      <w:pPr>
        <w:jc w:val="both"/>
        <w:rPr>
          <w:rFonts w:ascii="Arial" w:hAnsi="Arial" w:cs="Arial"/>
          <w:b/>
        </w:rPr>
      </w:pPr>
      <w:r w:rsidRPr="00F3653B">
        <w:rPr>
          <w:rFonts w:ascii="Arial" w:hAnsi="Arial" w:cs="Arial"/>
          <w:b/>
        </w:rPr>
        <w:t>WASH customer care</w:t>
      </w:r>
    </w:p>
    <w:p w:rsidR="00FC6E3A" w:rsidRDefault="00234A2F" w:rsidP="00FC6E3A">
      <w:pPr>
        <w:pStyle w:val="ListParagraph"/>
        <w:numPr>
          <w:ilvl w:val="0"/>
          <w:numId w:val="9"/>
        </w:numPr>
        <w:jc w:val="both"/>
        <w:rPr>
          <w:rFonts w:ascii="Arial" w:hAnsi="Arial" w:cs="Arial"/>
        </w:rPr>
      </w:pPr>
      <w:r>
        <w:rPr>
          <w:rFonts w:ascii="Arial" w:hAnsi="Arial" w:cs="Arial"/>
        </w:rPr>
        <w:t xml:space="preserve">What </w:t>
      </w:r>
      <w:r w:rsidR="00377370">
        <w:rPr>
          <w:rFonts w:ascii="Arial" w:hAnsi="Arial" w:cs="Arial"/>
        </w:rPr>
        <w:t xml:space="preserve">WASH-oriented </w:t>
      </w:r>
      <w:r>
        <w:rPr>
          <w:rFonts w:ascii="Arial" w:hAnsi="Arial" w:cs="Arial"/>
        </w:rPr>
        <w:t>Customer Care mechanisms exist</w:t>
      </w:r>
      <w:r w:rsidR="00255598">
        <w:rPr>
          <w:rFonts w:ascii="Arial" w:hAnsi="Arial" w:cs="Arial"/>
        </w:rPr>
        <w:t xml:space="preserve"> </w:t>
      </w:r>
      <w:r w:rsidR="00377370">
        <w:rPr>
          <w:rFonts w:ascii="Arial" w:hAnsi="Arial" w:cs="Arial"/>
        </w:rPr>
        <w:t>in the town? H</w:t>
      </w:r>
      <w:r w:rsidR="00255598">
        <w:rPr>
          <w:rFonts w:ascii="Arial" w:hAnsi="Arial" w:cs="Arial"/>
        </w:rPr>
        <w:t>ow satisfactory are they across the whole WASH service delivery cycle?</w:t>
      </w:r>
      <w:r w:rsidR="00BD7590">
        <w:rPr>
          <w:rFonts w:ascii="Arial" w:hAnsi="Arial" w:cs="Arial"/>
        </w:rPr>
        <w:t xml:space="preserve"> What </w:t>
      </w:r>
      <w:r w:rsidR="00306C35">
        <w:rPr>
          <w:rFonts w:ascii="Arial" w:hAnsi="Arial" w:cs="Arial"/>
        </w:rPr>
        <w:t xml:space="preserve">are the strengths, weaknesses, opportunities and threats of the </w:t>
      </w:r>
      <w:r w:rsidR="00377370">
        <w:rPr>
          <w:rFonts w:ascii="Arial" w:hAnsi="Arial" w:cs="Arial"/>
        </w:rPr>
        <w:t xml:space="preserve">Customer Care </w:t>
      </w:r>
      <w:r w:rsidR="00306C35">
        <w:rPr>
          <w:rFonts w:ascii="Arial" w:hAnsi="Arial" w:cs="Arial"/>
        </w:rPr>
        <w:t>system in your town</w:t>
      </w:r>
      <w:r w:rsidR="00BD7590">
        <w:rPr>
          <w:rFonts w:ascii="Arial" w:hAnsi="Arial" w:cs="Arial"/>
        </w:rPr>
        <w:t>?</w:t>
      </w:r>
      <w:r w:rsidR="00AB4127">
        <w:rPr>
          <w:rFonts w:ascii="Arial" w:hAnsi="Arial" w:cs="Arial"/>
        </w:rPr>
        <w:t xml:space="preserve"> Probe on how Council/service providers deal with people with special needs.</w:t>
      </w:r>
      <w:r w:rsidR="00A4295A">
        <w:rPr>
          <w:rFonts w:ascii="Arial" w:hAnsi="Arial" w:cs="Arial"/>
          <w:color w:val="C00000"/>
        </w:rPr>
        <w:t xml:space="preserve"> </w:t>
      </w:r>
      <w:r w:rsidR="00D178B2">
        <w:rPr>
          <w:rFonts w:ascii="Arial" w:hAnsi="Arial" w:cs="Arial"/>
          <w:color w:val="C00000"/>
        </w:rPr>
        <w:t>Also p</w:t>
      </w:r>
      <w:r w:rsidR="00A4295A">
        <w:rPr>
          <w:rFonts w:ascii="Arial" w:hAnsi="Arial" w:cs="Arial"/>
          <w:color w:val="C00000"/>
        </w:rPr>
        <w:t>robe on waiting times for services, inquiries, attitudes etc</w:t>
      </w:r>
    </w:p>
    <w:p w:rsidR="00F3653B" w:rsidRPr="00F3653B" w:rsidRDefault="00F3653B" w:rsidP="00F3653B">
      <w:pPr>
        <w:jc w:val="both"/>
        <w:rPr>
          <w:rFonts w:ascii="Arial" w:hAnsi="Arial" w:cs="Arial"/>
          <w:b/>
        </w:rPr>
      </w:pPr>
      <w:r w:rsidRPr="00F3653B">
        <w:rPr>
          <w:rFonts w:ascii="Arial" w:hAnsi="Arial" w:cs="Arial"/>
          <w:b/>
        </w:rPr>
        <w:t>WASH information</w:t>
      </w:r>
    </w:p>
    <w:p w:rsidR="00BD7590" w:rsidRDefault="00255598" w:rsidP="00FC6E3A">
      <w:pPr>
        <w:pStyle w:val="ListParagraph"/>
        <w:numPr>
          <w:ilvl w:val="0"/>
          <w:numId w:val="9"/>
        </w:numPr>
        <w:jc w:val="both"/>
        <w:rPr>
          <w:rFonts w:ascii="Arial" w:hAnsi="Arial" w:cs="Arial"/>
        </w:rPr>
      </w:pPr>
      <w:r>
        <w:rPr>
          <w:rFonts w:ascii="Arial" w:hAnsi="Arial" w:cs="Arial"/>
        </w:rPr>
        <w:t xml:space="preserve">What sources of WASH information are accessible </w:t>
      </w:r>
      <w:r w:rsidR="001C2796">
        <w:rPr>
          <w:rFonts w:ascii="Arial" w:hAnsi="Arial" w:cs="Arial"/>
        </w:rPr>
        <w:t>to</w:t>
      </w:r>
      <w:r>
        <w:rPr>
          <w:rFonts w:ascii="Arial" w:hAnsi="Arial" w:cs="Arial"/>
        </w:rPr>
        <w:t xml:space="preserve"> </w:t>
      </w:r>
      <w:r w:rsidR="00306C35">
        <w:rPr>
          <w:rFonts w:ascii="Arial" w:hAnsi="Arial" w:cs="Arial"/>
        </w:rPr>
        <w:t>you (</w:t>
      </w:r>
      <w:r w:rsidR="001C2796">
        <w:rPr>
          <w:rFonts w:ascii="Arial" w:hAnsi="Arial" w:cs="Arial"/>
        </w:rPr>
        <w:t>t</w:t>
      </w:r>
      <w:r>
        <w:rPr>
          <w:rFonts w:ascii="Arial" w:hAnsi="Arial" w:cs="Arial"/>
        </w:rPr>
        <w:t>he specific FGD participants</w:t>
      </w:r>
      <w:r w:rsidR="001C2796">
        <w:rPr>
          <w:rFonts w:ascii="Arial" w:hAnsi="Arial" w:cs="Arial"/>
        </w:rPr>
        <w:t>)</w:t>
      </w:r>
      <w:r>
        <w:rPr>
          <w:rFonts w:ascii="Arial" w:hAnsi="Arial" w:cs="Arial"/>
        </w:rPr>
        <w:t>?</w:t>
      </w:r>
      <w:r w:rsidR="00377370">
        <w:rPr>
          <w:rFonts w:ascii="Arial" w:hAnsi="Arial" w:cs="Arial"/>
        </w:rPr>
        <w:t xml:space="preserve"> </w:t>
      </w:r>
      <w:r w:rsidR="00CD09D9">
        <w:rPr>
          <w:rFonts w:ascii="Arial" w:hAnsi="Arial" w:cs="Arial"/>
        </w:rPr>
        <w:t xml:space="preserve">Comment on the reliability and usefulness of the information you receive. </w:t>
      </w:r>
      <w:r w:rsidR="00377370">
        <w:rPr>
          <w:rFonts w:ascii="Arial" w:hAnsi="Arial" w:cs="Arial"/>
        </w:rPr>
        <w:t xml:space="preserve">How reliable are they? </w:t>
      </w:r>
      <w:r w:rsidR="001C2796">
        <w:rPr>
          <w:rFonts w:ascii="Arial" w:hAnsi="Arial" w:cs="Arial"/>
        </w:rPr>
        <w:t xml:space="preserve">How do you verify? </w:t>
      </w:r>
      <w:r w:rsidR="00377370">
        <w:rPr>
          <w:rFonts w:ascii="Arial" w:hAnsi="Arial" w:cs="Arial"/>
        </w:rPr>
        <w:t>What alternatives would you suggest?</w:t>
      </w:r>
    </w:p>
    <w:p w:rsidR="00F3653B" w:rsidRPr="00F3653B" w:rsidRDefault="00F3653B" w:rsidP="00F3653B">
      <w:pPr>
        <w:rPr>
          <w:rFonts w:ascii="Arial" w:hAnsi="Arial" w:cs="Arial"/>
          <w:b/>
        </w:rPr>
      </w:pPr>
      <w:r w:rsidRPr="00F3653B">
        <w:rPr>
          <w:rFonts w:ascii="Arial" w:hAnsi="Arial" w:cs="Arial"/>
          <w:b/>
        </w:rPr>
        <w:t>Recommendations to improve situation</w:t>
      </w:r>
    </w:p>
    <w:p w:rsidR="00255598" w:rsidRPr="00FC6E3A" w:rsidRDefault="00BD7590" w:rsidP="00FC6E3A">
      <w:pPr>
        <w:pStyle w:val="ListParagraph"/>
        <w:numPr>
          <w:ilvl w:val="0"/>
          <w:numId w:val="9"/>
        </w:numPr>
        <w:jc w:val="both"/>
        <w:rPr>
          <w:rFonts w:ascii="Arial" w:hAnsi="Arial" w:cs="Arial"/>
        </w:rPr>
      </w:pPr>
      <w:r>
        <w:rPr>
          <w:rFonts w:ascii="Arial" w:hAnsi="Arial" w:cs="Arial"/>
        </w:rPr>
        <w:t>What can the group in particular</w:t>
      </w:r>
      <w:r w:rsidR="00FC7B23">
        <w:rPr>
          <w:rFonts w:ascii="Arial" w:hAnsi="Arial" w:cs="Arial"/>
        </w:rPr>
        <w:t>, Council</w:t>
      </w:r>
      <w:r>
        <w:rPr>
          <w:rFonts w:ascii="Arial" w:hAnsi="Arial" w:cs="Arial"/>
        </w:rPr>
        <w:t xml:space="preserve"> and other residents in general do to improve WASH services in the town?</w:t>
      </w:r>
      <w:r w:rsidR="00255598">
        <w:rPr>
          <w:rFonts w:ascii="Arial" w:hAnsi="Arial" w:cs="Arial"/>
        </w:rPr>
        <w:t xml:space="preserve"> </w:t>
      </w:r>
    </w:p>
    <w:p w:rsidR="00375582" w:rsidRDefault="00375582">
      <w:pPr>
        <w:rPr>
          <w:rFonts w:ascii="Arial" w:hAnsi="Arial" w:cs="Arial"/>
          <w:b/>
        </w:rPr>
      </w:pPr>
      <w:r>
        <w:rPr>
          <w:rFonts w:ascii="Arial" w:hAnsi="Arial" w:cs="Arial"/>
          <w:b/>
        </w:rPr>
        <w:br w:type="page"/>
      </w:r>
    </w:p>
    <w:p w:rsidR="009E5A4C" w:rsidRDefault="008402D0" w:rsidP="008402D0">
      <w:pPr>
        <w:pStyle w:val="Heading2"/>
      </w:pPr>
      <w:bookmarkStart w:id="19" w:name="_Toc408990030"/>
      <w:r>
        <w:lastRenderedPageBreak/>
        <w:t>3.5</w:t>
      </w:r>
      <w:r w:rsidR="009E5A4C" w:rsidRPr="009E5A4C">
        <w:t xml:space="preserve"> WASH-related Activity Calendar </w:t>
      </w:r>
      <w:bookmarkEnd w:id="19"/>
    </w:p>
    <w:p w:rsidR="001C2796" w:rsidRPr="001C2796" w:rsidRDefault="001C2796" w:rsidP="00994708">
      <w:pPr>
        <w:jc w:val="both"/>
        <w:rPr>
          <w:rFonts w:ascii="Arial" w:hAnsi="Arial" w:cs="Arial"/>
          <w:b/>
        </w:rPr>
      </w:pPr>
      <w:r>
        <w:rPr>
          <w:rFonts w:ascii="Arial" w:hAnsi="Arial" w:cs="Arial"/>
          <w:b/>
        </w:rPr>
        <w:t xml:space="preserve">Map to </w:t>
      </w:r>
      <w:r w:rsidR="00994708">
        <w:rPr>
          <w:rFonts w:ascii="Arial" w:hAnsi="Arial" w:cs="Arial"/>
          <w:b/>
        </w:rPr>
        <w:t xml:space="preserve">ensure the town dynamics inform who will be involved in the calendar activity. In some cases boys and men are involved in activities that are traditionally </w:t>
      </w:r>
      <w:r w:rsidR="005C2BA2">
        <w:rPr>
          <w:rFonts w:ascii="Arial" w:hAnsi="Arial" w:cs="Arial"/>
          <w:b/>
        </w:rPr>
        <w:t>performed</w:t>
      </w:r>
      <w:r w:rsidR="00994708">
        <w:rPr>
          <w:rFonts w:ascii="Arial" w:hAnsi="Arial" w:cs="Arial"/>
          <w:b/>
        </w:rPr>
        <w:t xml:space="preserve"> by girls and men.</w:t>
      </w:r>
    </w:p>
    <w:p w:rsidR="009E5A4C" w:rsidRPr="00EE290F" w:rsidRDefault="009E5A4C" w:rsidP="009E5A4C">
      <w:pPr>
        <w:pStyle w:val="ListParagraph"/>
        <w:numPr>
          <w:ilvl w:val="0"/>
          <w:numId w:val="15"/>
        </w:numPr>
        <w:rPr>
          <w:rFonts w:ascii="Arial" w:hAnsi="Arial" w:cs="Arial"/>
          <w:b/>
        </w:rPr>
      </w:pPr>
      <w:r w:rsidRPr="00EE290F">
        <w:rPr>
          <w:rFonts w:ascii="Arial" w:hAnsi="Arial" w:cs="Arial"/>
        </w:rPr>
        <w:t>Using visuals depicting a 24 hour day Research Assistants/Researchers will facilitate discussions with girls and women to determine the amount of time (and actual times in a given day) allocated to WASH related activities at household or other levels e.g. at the market, in school etc;</w:t>
      </w:r>
    </w:p>
    <w:p w:rsidR="00EE290F" w:rsidRPr="00EE290F" w:rsidRDefault="00EE290F" w:rsidP="00EE290F">
      <w:pPr>
        <w:pStyle w:val="ListParagraph"/>
        <w:ind w:left="360"/>
        <w:rPr>
          <w:rFonts w:ascii="Arial" w:hAnsi="Arial" w:cs="Arial"/>
          <w:b/>
        </w:rPr>
      </w:pPr>
    </w:p>
    <w:p w:rsidR="00EE290F" w:rsidRPr="00EE290F" w:rsidRDefault="00EE290F" w:rsidP="009E5A4C">
      <w:pPr>
        <w:pStyle w:val="ListParagraph"/>
        <w:numPr>
          <w:ilvl w:val="0"/>
          <w:numId w:val="15"/>
        </w:numPr>
        <w:rPr>
          <w:rFonts w:ascii="Arial" w:hAnsi="Arial" w:cs="Arial"/>
          <w:b/>
        </w:rPr>
      </w:pPr>
      <w:r w:rsidRPr="00EE290F">
        <w:rPr>
          <w:rFonts w:ascii="Arial" w:hAnsi="Arial" w:cs="Arial"/>
        </w:rPr>
        <w:t>Using visuals depicting a seven day week participants will also be asked to indicate a weekly calendar showing the amount of time (and actual times in a given day) allocated to WASH related activities at household or other levels e.g. at the market, in school etc;</w:t>
      </w:r>
    </w:p>
    <w:p w:rsidR="00EE290F" w:rsidRPr="00EE290F" w:rsidRDefault="00EE290F" w:rsidP="00EE290F">
      <w:pPr>
        <w:pStyle w:val="ListParagraph"/>
        <w:ind w:left="360"/>
        <w:rPr>
          <w:rFonts w:ascii="Arial" w:hAnsi="Arial" w:cs="Arial"/>
          <w:b/>
        </w:rPr>
      </w:pPr>
    </w:p>
    <w:p w:rsidR="00EE290F" w:rsidRPr="00EE290F" w:rsidRDefault="00EE290F" w:rsidP="009E5A4C">
      <w:pPr>
        <w:pStyle w:val="ListParagraph"/>
        <w:numPr>
          <w:ilvl w:val="0"/>
          <w:numId w:val="15"/>
        </w:numPr>
        <w:rPr>
          <w:rFonts w:ascii="Arial" w:hAnsi="Arial" w:cs="Arial"/>
          <w:b/>
        </w:rPr>
      </w:pPr>
      <w:r w:rsidRPr="00EE290F">
        <w:rPr>
          <w:rFonts w:ascii="Arial" w:hAnsi="Arial" w:cs="Arial"/>
        </w:rPr>
        <w:t>For both the daily and weekly calendar, participants will be asked to explain the time allocations, the challenges faced in executing the identified WASH-related activities and the actors they interact with;</w:t>
      </w:r>
    </w:p>
    <w:p w:rsidR="00EE290F" w:rsidRPr="00EE290F" w:rsidRDefault="00EE290F" w:rsidP="00EE290F">
      <w:pPr>
        <w:pStyle w:val="ListParagraph"/>
        <w:rPr>
          <w:rFonts w:ascii="Arial" w:hAnsi="Arial" w:cs="Arial"/>
          <w:b/>
        </w:rPr>
      </w:pPr>
    </w:p>
    <w:p w:rsidR="00EE290F" w:rsidRPr="00994708" w:rsidRDefault="00EE290F" w:rsidP="00994708">
      <w:pPr>
        <w:rPr>
          <w:rFonts w:ascii="Arial" w:hAnsi="Arial" w:cs="Arial"/>
        </w:rPr>
      </w:pPr>
      <w:r w:rsidRPr="00994708">
        <w:rPr>
          <w:rFonts w:ascii="Arial" w:hAnsi="Arial" w:cs="Arial"/>
        </w:rPr>
        <w:t>One agreed calendar (one daily and one weekly) per group and per town will be used i.e. 14 daily and 14 weekly calendars each for girls and women. This means that from each town two daily and two weekly calendars will be produced for further analysis;</w:t>
      </w:r>
    </w:p>
    <w:p w:rsidR="00EE290F" w:rsidRPr="00EE290F" w:rsidRDefault="00EE290F" w:rsidP="00EE290F">
      <w:pPr>
        <w:pStyle w:val="ListParagraph"/>
        <w:ind w:left="360"/>
        <w:rPr>
          <w:rFonts w:ascii="Arial" w:hAnsi="Arial" w:cs="Arial"/>
          <w:b/>
        </w:rPr>
      </w:pPr>
    </w:p>
    <w:p w:rsidR="00EE290F" w:rsidRPr="00994708" w:rsidRDefault="00EE290F" w:rsidP="00994708">
      <w:pPr>
        <w:rPr>
          <w:rFonts w:ascii="Arial" w:hAnsi="Arial" w:cs="Arial"/>
          <w:b/>
        </w:rPr>
      </w:pPr>
      <w:r w:rsidRPr="00994708">
        <w:rPr>
          <w:rFonts w:ascii="Arial" w:hAnsi="Arial" w:cs="Arial"/>
        </w:rPr>
        <w:t xml:space="preserve">The calendars will be done with </w:t>
      </w:r>
      <w:r w:rsidR="005C2BA2">
        <w:rPr>
          <w:rFonts w:ascii="Arial" w:hAnsi="Arial" w:cs="Arial"/>
        </w:rPr>
        <w:t>at most three</w:t>
      </w:r>
      <w:r w:rsidRPr="00994708">
        <w:rPr>
          <w:rFonts w:ascii="Arial" w:hAnsi="Arial" w:cs="Arial"/>
        </w:rPr>
        <w:t xml:space="preserve"> separate group</w:t>
      </w:r>
      <w:r w:rsidR="005C2BA2">
        <w:rPr>
          <w:rFonts w:ascii="Arial" w:hAnsi="Arial" w:cs="Arial"/>
        </w:rPr>
        <w:t>s</w:t>
      </w:r>
      <w:r w:rsidRPr="00994708">
        <w:rPr>
          <w:rFonts w:ascii="Arial" w:hAnsi="Arial" w:cs="Arial"/>
        </w:rPr>
        <w:t xml:space="preserve"> in each town;</w:t>
      </w:r>
    </w:p>
    <w:p w:rsidR="00E4668A" w:rsidRPr="008402D0" w:rsidRDefault="00E4668A" w:rsidP="008402D0">
      <w:pPr>
        <w:rPr>
          <w:rFonts w:ascii="Arial" w:hAnsi="Arial" w:cs="Arial"/>
          <w:b/>
        </w:rPr>
      </w:pPr>
    </w:p>
    <w:sectPr w:rsidR="00E4668A" w:rsidRPr="008402D0" w:rsidSect="008402D0">
      <w:pgSz w:w="16838" w:h="11906"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3E3" w:rsidRDefault="005F53E3" w:rsidP="00A96EEB">
      <w:pPr>
        <w:spacing w:after="0" w:line="240" w:lineRule="auto"/>
      </w:pPr>
      <w:r>
        <w:separator/>
      </w:r>
    </w:p>
  </w:endnote>
  <w:endnote w:type="continuationSeparator" w:id="1">
    <w:p w:rsidR="005F53E3" w:rsidRDefault="005F53E3" w:rsidP="00A96E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DIN">
    <w:altName w:val="DIN"/>
    <w:panose1 w:val="00000000000000000000"/>
    <w:charset w:val="00"/>
    <w:family w:val="swiss"/>
    <w:notTrueType/>
    <w:pitch w:val="default"/>
    <w:sig w:usb0="00000003" w:usb1="00000000" w:usb2="00000000" w:usb3="00000000" w:csb0="00000001" w:csb1="00000000"/>
  </w:font>
  <w:font w:name="Myriad Pro Light Cond">
    <w:altName w:val="Myriad Pro Light Con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69624"/>
      <w:docPartObj>
        <w:docPartGallery w:val="Page Numbers (Bottom of Page)"/>
        <w:docPartUnique/>
      </w:docPartObj>
    </w:sdtPr>
    <w:sdtContent>
      <w:p w:rsidR="00F817C5" w:rsidRDefault="004C50D9">
        <w:pPr>
          <w:pStyle w:val="Foote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F817C5" w:rsidRDefault="00F817C5">
        <w:pPr>
          <w:pStyle w:val="Footer"/>
          <w:jc w:val="center"/>
        </w:pPr>
        <w:fldSimple w:instr=" PAGE    \* MERGEFORMAT ">
          <w:r w:rsidR="005C2BA2">
            <w:rPr>
              <w:noProof/>
            </w:rPr>
            <w:t>23</w:t>
          </w:r>
        </w:fldSimple>
      </w:p>
    </w:sdtContent>
  </w:sdt>
  <w:p w:rsidR="00F817C5" w:rsidRDefault="00F817C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3E3" w:rsidRDefault="005F53E3" w:rsidP="00A96EEB">
      <w:pPr>
        <w:spacing w:after="0" w:line="240" w:lineRule="auto"/>
      </w:pPr>
      <w:r>
        <w:separator/>
      </w:r>
    </w:p>
  </w:footnote>
  <w:footnote w:type="continuationSeparator" w:id="1">
    <w:p w:rsidR="005F53E3" w:rsidRDefault="005F53E3" w:rsidP="00A96EEB">
      <w:pPr>
        <w:spacing w:after="0" w:line="240" w:lineRule="auto"/>
      </w:pPr>
      <w:r>
        <w:continuationSeparator/>
      </w:r>
    </w:p>
  </w:footnote>
  <w:footnote w:id="2">
    <w:p w:rsidR="00F817C5" w:rsidRPr="00B131F2" w:rsidRDefault="00F817C5" w:rsidP="008652E2">
      <w:pPr>
        <w:pStyle w:val="FootnoteText"/>
        <w:rPr>
          <w:rFonts w:ascii="Arial" w:hAnsi="Arial" w:cs="Arial"/>
          <w:sz w:val="18"/>
        </w:rPr>
      </w:pPr>
      <w:r w:rsidRPr="00B131F2">
        <w:rPr>
          <w:rStyle w:val="FootnoteReference"/>
          <w:rFonts w:ascii="Arial" w:hAnsi="Arial" w:cs="Arial"/>
          <w:sz w:val="18"/>
        </w:rPr>
        <w:footnoteRef/>
      </w:r>
      <w:r w:rsidRPr="00B131F2">
        <w:rPr>
          <w:rFonts w:ascii="Arial" w:hAnsi="Arial" w:cs="Arial"/>
          <w:sz w:val="18"/>
        </w:rPr>
        <w:t xml:space="preserve"> Investing into Water and Sanitation: Increasing Access, Reducing Inequality-UN Water Global Assessment of Sanitation and Drinking Water, GLAAS 2014 Report, WHO</w:t>
      </w:r>
    </w:p>
  </w:footnote>
  <w:footnote w:id="3">
    <w:p w:rsidR="00F817C5" w:rsidRPr="00B131F2" w:rsidRDefault="00F817C5" w:rsidP="008652E2">
      <w:pPr>
        <w:pStyle w:val="FootnoteText"/>
        <w:rPr>
          <w:rFonts w:ascii="Arial" w:hAnsi="Arial" w:cs="Arial"/>
          <w:sz w:val="18"/>
        </w:rPr>
      </w:pPr>
      <w:r w:rsidRPr="00B131F2">
        <w:rPr>
          <w:rStyle w:val="FootnoteReference"/>
          <w:rFonts w:ascii="Arial" w:hAnsi="Arial" w:cs="Arial"/>
          <w:sz w:val="18"/>
        </w:rPr>
        <w:footnoteRef/>
      </w:r>
      <w:r w:rsidRPr="00B131F2">
        <w:rPr>
          <w:rFonts w:ascii="Arial" w:hAnsi="Arial" w:cs="Arial"/>
          <w:sz w:val="18"/>
        </w:rPr>
        <w:t xml:space="preserve"> Turning Finance into Services: An AMCOW Country Status Overview</w:t>
      </w:r>
    </w:p>
  </w:footnote>
  <w:footnote w:id="4">
    <w:p w:rsidR="00F817C5" w:rsidRPr="00B131F2" w:rsidRDefault="00F817C5" w:rsidP="008652E2">
      <w:pPr>
        <w:pStyle w:val="FootnoteText"/>
        <w:rPr>
          <w:rFonts w:ascii="Arial" w:hAnsi="Arial" w:cs="Arial"/>
          <w:sz w:val="18"/>
        </w:rPr>
      </w:pPr>
      <w:r w:rsidRPr="00B131F2">
        <w:rPr>
          <w:rStyle w:val="FootnoteReference"/>
          <w:rFonts w:ascii="Arial" w:hAnsi="Arial" w:cs="Arial"/>
          <w:sz w:val="18"/>
        </w:rPr>
        <w:footnoteRef/>
      </w:r>
      <w:r w:rsidRPr="00B131F2">
        <w:rPr>
          <w:rFonts w:ascii="Arial" w:hAnsi="Arial" w:cs="Arial"/>
          <w:sz w:val="18"/>
        </w:rPr>
        <w:t xml:space="preserve"> Mapfumo A and Madesha W. M. (2014) Challenges for Urban Water Supply: The Case of Masvingo Municipality pp1-5 in International Journal of Economic Research, Vol. 5, # 3</w:t>
      </w:r>
    </w:p>
  </w:footnote>
  <w:footnote w:id="5">
    <w:p w:rsidR="00F817C5" w:rsidRPr="00B131F2" w:rsidRDefault="00F817C5" w:rsidP="008652E2">
      <w:pPr>
        <w:pStyle w:val="FootnoteText"/>
        <w:rPr>
          <w:rFonts w:ascii="Arial" w:hAnsi="Arial" w:cs="Arial"/>
          <w:sz w:val="18"/>
        </w:rPr>
      </w:pPr>
      <w:r w:rsidRPr="00B131F2">
        <w:rPr>
          <w:rStyle w:val="FootnoteReference"/>
          <w:rFonts w:ascii="Arial" w:hAnsi="Arial" w:cs="Arial"/>
          <w:sz w:val="18"/>
        </w:rPr>
        <w:footnoteRef/>
      </w:r>
      <w:r w:rsidRPr="00B131F2">
        <w:rPr>
          <w:rFonts w:ascii="Arial" w:hAnsi="Arial" w:cs="Arial"/>
          <w:sz w:val="18"/>
        </w:rPr>
        <w:t xml:space="preserve"> Impact Analysis and Development of an Exit Strategy and Plan for Water Treatment Chemical Support to Urban Councils and ZINWA, Price Waterhouse Coopers and UNICEF</w:t>
      </w:r>
    </w:p>
  </w:footnote>
  <w:footnote w:id="6">
    <w:p w:rsidR="00F817C5" w:rsidRPr="00B131F2" w:rsidRDefault="00F817C5" w:rsidP="008652E2">
      <w:pPr>
        <w:pStyle w:val="FootnoteText"/>
        <w:rPr>
          <w:rFonts w:ascii="Arial" w:hAnsi="Arial" w:cs="Arial"/>
          <w:sz w:val="18"/>
        </w:rPr>
      </w:pPr>
      <w:r w:rsidRPr="00B131F2">
        <w:rPr>
          <w:rStyle w:val="FootnoteReference"/>
          <w:rFonts w:ascii="Arial" w:hAnsi="Arial" w:cs="Arial"/>
          <w:sz w:val="18"/>
        </w:rPr>
        <w:footnoteRef/>
      </w:r>
      <w:r w:rsidRPr="00B131F2">
        <w:rPr>
          <w:rFonts w:ascii="Arial" w:hAnsi="Arial" w:cs="Arial"/>
          <w:sz w:val="18"/>
        </w:rPr>
        <w:t xml:space="preserve"> Troubled Water: Burst Pipes, Contaminated Wells and Open Defecation in Zimbabwe’s Capital</w:t>
      </w:r>
    </w:p>
  </w:footnote>
  <w:footnote w:id="7">
    <w:p w:rsidR="00F817C5" w:rsidRPr="00B131F2" w:rsidRDefault="00F817C5" w:rsidP="008652E2">
      <w:pPr>
        <w:pStyle w:val="FootnoteText"/>
        <w:rPr>
          <w:rFonts w:ascii="Arial" w:hAnsi="Arial" w:cs="Arial"/>
          <w:sz w:val="18"/>
        </w:rPr>
      </w:pPr>
      <w:r w:rsidRPr="00B131F2">
        <w:rPr>
          <w:rStyle w:val="FootnoteReference"/>
          <w:rFonts w:ascii="Arial" w:hAnsi="Arial" w:cs="Arial"/>
          <w:sz w:val="18"/>
        </w:rPr>
        <w:footnoteRef/>
      </w:r>
      <w:r w:rsidRPr="00B131F2">
        <w:rPr>
          <w:rFonts w:ascii="Arial" w:hAnsi="Arial" w:cs="Arial"/>
          <w:sz w:val="18"/>
        </w:rPr>
        <w:t xml:space="preserve"> Chinyama A and Toma T (2013) Understanding the Poor Performance of Urban Sewerage Systems: A Case of Coldstream High Density Suburbs, Chinhoyi, Zimbabwe in Urban Planning and Design Research, Vol. 1, Issue 3 (September 2013)</w:t>
      </w:r>
    </w:p>
  </w:footnote>
  <w:footnote w:id="8">
    <w:p w:rsidR="00F817C5" w:rsidRPr="00B131F2" w:rsidRDefault="00F817C5" w:rsidP="008652E2">
      <w:pPr>
        <w:pStyle w:val="FootnoteText"/>
        <w:rPr>
          <w:rFonts w:ascii="Arial" w:hAnsi="Arial" w:cs="Arial"/>
          <w:sz w:val="18"/>
        </w:rPr>
      </w:pPr>
      <w:r w:rsidRPr="00B131F2">
        <w:rPr>
          <w:rStyle w:val="FootnoteReference"/>
          <w:rFonts w:ascii="Arial" w:hAnsi="Arial" w:cs="Arial"/>
          <w:sz w:val="18"/>
        </w:rPr>
        <w:footnoteRef/>
      </w:r>
      <w:r w:rsidRPr="00B131F2">
        <w:rPr>
          <w:rFonts w:ascii="Arial" w:hAnsi="Arial" w:cs="Arial"/>
          <w:sz w:val="18"/>
        </w:rPr>
        <w:t xml:space="preserve"> Hove M and Tirimboi A (2011) Assessment of Harare Water Service Delivery, in Journal of Sustainable Development in Africa, Vol. 13, # 4,</w:t>
      </w:r>
    </w:p>
  </w:footnote>
  <w:footnote w:id="9">
    <w:p w:rsidR="00F817C5" w:rsidRPr="00B131F2" w:rsidRDefault="00F817C5" w:rsidP="008652E2">
      <w:pPr>
        <w:pStyle w:val="FootnoteText"/>
        <w:rPr>
          <w:rFonts w:ascii="Arial" w:hAnsi="Arial" w:cs="Arial"/>
          <w:sz w:val="18"/>
        </w:rPr>
      </w:pPr>
      <w:r w:rsidRPr="00B131F2">
        <w:rPr>
          <w:rStyle w:val="FootnoteReference"/>
          <w:rFonts w:ascii="Arial" w:hAnsi="Arial" w:cs="Arial"/>
          <w:sz w:val="18"/>
        </w:rPr>
        <w:footnoteRef/>
      </w:r>
      <w:r w:rsidRPr="00B131F2">
        <w:rPr>
          <w:rFonts w:ascii="Arial" w:hAnsi="Arial" w:cs="Arial"/>
          <w:sz w:val="18"/>
        </w:rPr>
        <w:t xml:space="preserve"> Municipality of Chinhoyi, Zimbabwe Homeless People’s Federation and Dialogue on Shelter Trust (2014) Water and Sanitation Action Research in the City of Chinhoyi: Community Mapping Towards Inclusive Development, London School of Tropical Medicine, ICDDR,B, IIED, SDI, Water Aid &amp; SHARE</w:t>
      </w:r>
    </w:p>
  </w:footnote>
  <w:footnote w:id="10">
    <w:p w:rsidR="00F817C5" w:rsidRPr="00B131F2" w:rsidRDefault="00F817C5" w:rsidP="008652E2">
      <w:pPr>
        <w:pStyle w:val="FootnoteText"/>
        <w:rPr>
          <w:rFonts w:ascii="Arial" w:hAnsi="Arial" w:cs="Arial"/>
          <w:sz w:val="18"/>
        </w:rPr>
      </w:pPr>
      <w:r w:rsidRPr="00B131F2">
        <w:rPr>
          <w:rStyle w:val="FootnoteReference"/>
          <w:rFonts w:ascii="Arial" w:hAnsi="Arial" w:cs="Arial"/>
          <w:sz w:val="18"/>
        </w:rPr>
        <w:footnoteRef/>
      </w:r>
      <w:r w:rsidRPr="00B131F2">
        <w:rPr>
          <w:rFonts w:ascii="Arial" w:hAnsi="Arial" w:cs="Arial"/>
          <w:sz w:val="18"/>
        </w:rPr>
        <w:t xml:space="preserve"> Makwara E C and Tavuyanago B (2012) Water Woes in Zimbabwe’s Urban Areas: 2000 – Present pp151-180 in European Journal of Sustainable Development, 1, 2;</w:t>
      </w:r>
    </w:p>
  </w:footnote>
  <w:footnote w:id="11">
    <w:p w:rsidR="00F817C5" w:rsidRPr="00B131F2" w:rsidRDefault="00F817C5" w:rsidP="008652E2">
      <w:pPr>
        <w:pStyle w:val="FootnoteText"/>
        <w:rPr>
          <w:rFonts w:ascii="Arial" w:hAnsi="Arial" w:cs="Arial"/>
          <w:sz w:val="18"/>
        </w:rPr>
      </w:pPr>
      <w:r w:rsidRPr="00B131F2">
        <w:rPr>
          <w:rStyle w:val="FootnoteReference"/>
          <w:rFonts w:ascii="Arial" w:hAnsi="Arial" w:cs="Arial"/>
          <w:sz w:val="18"/>
        </w:rPr>
        <w:footnoteRef/>
      </w:r>
      <w:r w:rsidRPr="00B131F2">
        <w:rPr>
          <w:rFonts w:ascii="Arial" w:hAnsi="Arial" w:cs="Arial"/>
          <w:sz w:val="18"/>
        </w:rPr>
        <w:t xml:space="preserve"> Zimbabwe Urban water Tariff Study, Final Report, Government of Zimbabwe and World Bank</w:t>
      </w:r>
    </w:p>
  </w:footnote>
  <w:footnote w:id="12">
    <w:p w:rsidR="00F817C5" w:rsidRPr="00B131F2" w:rsidRDefault="00F817C5" w:rsidP="008652E2">
      <w:pPr>
        <w:pStyle w:val="FootnoteText"/>
        <w:rPr>
          <w:rFonts w:ascii="Arial" w:hAnsi="Arial" w:cs="Arial"/>
          <w:sz w:val="18"/>
        </w:rPr>
      </w:pPr>
      <w:r w:rsidRPr="00B131F2">
        <w:rPr>
          <w:rStyle w:val="FootnoteReference"/>
          <w:rFonts w:ascii="Arial" w:hAnsi="Arial" w:cs="Arial"/>
          <w:sz w:val="18"/>
        </w:rPr>
        <w:footnoteRef/>
      </w:r>
      <w:r w:rsidRPr="00B131F2">
        <w:rPr>
          <w:rFonts w:ascii="Arial" w:hAnsi="Arial" w:cs="Arial"/>
          <w:sz w:val="18"/>
        </w:rPr>
        <w:t xml:space="preserve"> Survey data collected between January and March 2010</w:t>
      </w:r>
    </w:p>
  </w:footnote>
  <w:footnote w:id="13">
    <w:p w:rsidR="00F817C5" w:rsidRPr="00B131F2" w:rsidRDefault="00F817C5" w:rsidP="008652E2">
      <w:pPr>
        <w:autoSpaceDE w:val="0"/>
        <w:autoSpaceDN w:val="0"/>
        <w:adjustRightInd w:val="0"/>
        <w:spacing w:after="0" w:line="240" w:lineRule="auto"/>
        <w:rPr>
          <w:rFonts w:ascii="Arial" w:hAnsi="Arial" w:cs="Arial"/>
          <w:sz w:val="20"/>
        </w:rPr>
      </w:pPr>
      <w:r w:rsidRPr="00B131F2">
        <w:rPr>
          <w:rStyle w:val="FootnoteReference"/>
          <w:rFonts w:ascii="Arial" w:hAnsi="Arial" w:cs="Arial"/>
          <w:sz w:val="18"/>
        </w:rPr>
        <w:footnoteRef/>
      </w:r>
      <w:r w:rsidRPr="00B131F2">
        <w:rPr>
          <w:rFonts w:ascii="Arial" w:hAnsi="Arial" w:cs="Arial"/>
          <w:sz w:val="18"/>
        </w:rPr>
        <w:t xml:space="preserve"> Harare, Bulawayo, Chitungwiza, Mutare, Kwekwe, Masvingo and Chegutu</w:t>
      </w:r>
    </w:p>
  </w:footnote>
  <w:footnote w:id="14">
    <w:p w:rsidR="00F817C5" w:rsidRPr="00B131F2" w:rsidRDefault="00F817C5" w:rsidP="008652E2">
      <w:pPr>
        <w:pStyle w:val="FootnoteText"/>
        <w:rPr>
          <w:rFonts w:ascii="Arial" w:hAnsi="Arial" w:cs="Arial"/>
          <w:sz w:val="18"/>
        </w:rPr>
      </w:pPr>
      <w:r w:rsidRPr="00B131F2">
        <w:rPr>
          <w:rStyle w:val="FootnoteReference"/>
          <w:rFonts w:ascii="Arial" w:hAnsi="Arial" w:cs="Arial"/>
          <w:sz w:val="18"/>
        </w:rPr>
        <w:footnoteRef/>
      </w:r>
      <w:r w:rsidRPr="00B131F2">
        <w:rPr>
          <w:rFonts w:ascii="Arial" w:hAnsi="Arial" w:cs="Arial"/>
          <w:sz w:val="18"/>
        </w:rPr>
        <w:t xml:space="preserve"> </w:t>
      </w:r>
      <w:r w:rsidRPr="00B131F2">
        <w:rPr>
          <w:rFonts w:ascii="Arial" w:hAnsi="Arial" w:cs="Arial"/>
          <w:iCs/>
          <w:sz w:val="18"/>
        </w:rPr>
        <w:t xml:space="preserve">Urgent water supply and sanitation rehabilitation project (Zimbabwe). </w:t>
      </w:r>
      <w:r w:rsidRPr="00B131F2">
        <w:rPr>
          <w:rFonts w:ascii="Arial" w:hAnsi="Arial" w:cs="Arial"/>
          <w:sz w:val="18"/>
        </w:rPr>
        <w:t>Project Appraisal Report</w:t>
      </w:r>
    </w:p>
  </w:footnote>
  <w:footnote w:id="15">
    <w:p w:rsidR="00F817C5" w:rsidRPr="00B131F2" w:rsidRDefault="00F817C5" w:rsidP="008652E2">
      <w:pPr>
        <w:pStyle w:val="FootnoteText"/>
        <w:rPr>
          <w:rFonts w:ascii="Arial" w:hAnsi="Arial" w:cs="Arial"/>
          <w:sz w:val="18"/>
        </w:rPr>
      </w:pPr>
      <w:r w:rsidRPr="00B131F2">
        <w:rPr>
          <w:rStyle w:val="FootnoteReference"/>
          <w:rFonts w:ascii="Arial" w:hAnsi="Arial" w:cs="Arial"/>
          <w:sz w:val="18"/>
        </w:rPr>
        <w:footnoteRef/>
      </w:r>
      <w:r w:rsidRPr="00B131F2">
        <w:rPr>
          <w:rFonts w:ascii="Arial" w:hAnsi="Arial" w:cs="Arial"/>
          <w:sz w:val="18"/>
        </w:rPr>
        <w:t xml:space="preserve"> National Water Policy</w:t>
      </w:r>
    </w:p>
  </w:footnote>
  <w:footnote w:id="16">
    <w:p w:rsidR="00F817C5" w:rsidRPr="00946B6E" w:rsidRDefault="00F817C5" w:rsidP="00946B6E">
      <w:pPr>
        <w:autoSpaceDE w:val="0"/>
        <w:autoSpaceDN w:val="0"/>
        <w:adjustRightInd w:val="0"/>
        <w:spacing w:after="0" w:line="240" w:lineRule="auto"/>
        <w:rPr>
          <w:rFonts w:ascii="Arial" w:hAnsi="Arial" w:cs="Arial"/>
          <w:sz w:val="18"/>
          <w:szCs w:val="18"/>
        </w:rPr>
      </w:pPr>
      <w:r w:rsidRPr="00946B6E">
        <w:rPr>
          <w:rStyle w:val="FootnoteReference"/>
          <w:rFonts w:ascii="Arial" w:hAnsi="Arial" w:cs="Arial"/>
          <w:sz w:val="18"/>
          <w:szCs w:val="18"/>
        </w:rPr>
        <w:footnoteRef/>
      </w:r>
      <w:r w:rsidRPr="00946B6E">
        <w:rPr>
          <w:rFonts w:ascii="Arial" w:hAnsi="Arial" w:cs="Arial"/>
          <w:sz w:val="18"/>
          <w:szCs w:val="18"/>
        </w:rPr>
        <w:t xml:space="preserve"> </w:t>
      </w:r>
      <w:r w:rsidRPr="00946B6E">
        <w:rPr>
          <w:rFonts w:ascii="Arial" w:hAnsi="Arial" w:cs="Arial"/>
          <w:iCs/>
          <w:sz w:val="18"/>
          <w:szCs w:val="18"/>
        </w:rPr>
        <w:t>Zimbabwe Water, Sanitation and Hygiene Sector Brief</w:t>
      </w:r>
      <w:r w:rsidRPr="00946B6E">
        <w:rPr>
          <w:rFonts w:ascii="Arial" w:hAnsi="Arial" w:cs="Arial"/>
          <w:sz w:val="18"/>
          <w:szCs w:val="18"/>
        </w:rPr>
        <w:t>, prepared for AusAID by</w:t>
      </w:r>
      <w:r>
        <w:rPr>
          <w:rFonts w:ascii="Arial" w:hAnsi="Arial" w:cs="Arial"/>
          <w:sz w:val="18"/>
          <w:szCs w:val="18"/>
        </w:rPr>
        <w:t xml:space="preserve"> </w:t>
      </w:r>
      <w:r w:rsidRPr="00946B6E">
        <w:rPr>
          <w:rFonts w:ascii="Arial" w:hAnsi="Arial" w:cs="Arial"/>
          <w:sz w:val="18"/>
          <w:szCs w:val="18"/>
        </w:rPr>
        <w:t>the Institute for Sustainable Futures, University of Technology Sydney, October 2011.</w:t>
      </w:r>
    </w:p>
  </w:footnote>
  <w:footnote w:id="17">
    <w:p w:rsidR="00F817C5" w:rsidRPr="00B131F2" w:rsidRDefault="00F817C5" w:rsidP="008652E2">
      <w:pPr>
        <w:pStyle w:val="FootnoteText"/>
        <w:rPr>
          <w:rFonts w:ascii="Arial" w:hAnsi="Arial" w:cs="Arial"/>
          <w:sz w:val="18"/>
        </w:rPr>
      </w:pPr>
      <w:r w:rsidRPr="00B131F2">
        <w:rPr>
          <w:rStyle w:val="FootnoteReference"/>
          <w:rFonts w:ascii="Arial" w:hAnsi="Arial" w:cs="Arial"/>
          <w:sz w:val="18"/>
        </w:rPr>
        <w:footnoteRef/>
      </w:r>
      <w:r w:rsidRPr="00B131F2">
        <w:rPr>
          <w:rFonts w:ascii="Arial" w:hAnsi="Arial" w:cs="Arial"/>
          <w:sz w:val="18"/>
        </w:rPr>
        <w:t xml:space="preserve"> </w:t>
      </w:r>
      <w:r w:rsidRPr="00B131F2">
        <w:rPr>
          <w:rFonts w:ascii="Arial" w:hAnsi="Arial" w:cs="Arial"/>
          <w:color w:val="000000"/>
          <w:sz w:val="18"/>
        </w:rPr>
        <w:t xml:space="preserve">UN General Assembly (2010) Resolution adopted by the General Assembly 64/292: The human right to water and sanitation. United Nations General Assembly (A/RES/62/292) </w:t>
      </w:r>
      <w:r w:rsidRPr="00B131F2">
        <w:rPr>
          <w:rFonts w:ascii="Arial" w:hAnsi="Arial" w:cs="Arial"/>
          <w:sz w:val="18"/>
        </w:rPr>
        <w:t xml:space="preserve"> </w:t>
      </w:r>
    </w:p>
  </w:footnote>
  <w:footnote w:id="18">
    <w:p w:rsidR="00F817C5" w:rsidRDefault="00F817C5" w:rsidP="00CC7B89">
      <w:pPr>
        <w:spacing w:after="0" w:line="240" w:lineRule="auto"/>
      </w:pPr>
      <w:r w:rsidRPr="00CC7B89">
        <w:rPr>
          <w:rStyle w:val="FootnoteReference"/>
          <w:rFonts w:ascii="Arial" w:hAnsi="Arial" w:cs="Arial"/>
          <w:sz w:val="18"/>
        </w:rPr>
        <w:footnoteRef/>
      </w:r>
      <w:r w:rsidRPr="00CC7B89">
        <w:rPr>
          <w:rFonts w:ascii="Arial" w:hAnsi="Arial" w:cs="Arial"/>
          <w:sz w:val="18"/>
        </w:rPr>
        <w:t xml:space="preserve"> </w:t>
      </w:r>
      <w:r w:rsidRPr="00CC7B89">
        <w:rPr>
          <w:rFonts w:ascii="Arial" w:hAnsi="Arial" w:cs="Arial"/>
          <w:bCs/>
          <w:sz w:val="18"/>
        </w:rPr>
        <w:t>Ministry of Health and Child Care, Ministry of Transport, Communications and Infrastructural Development, Ministry of Youth and Ministry of Women Affairs Ge</w:t>
      </w:r>
      <w:r>
        <w:rPr>
          <w:rFonts w:ascii="Arial" w:hAnsi="Arial" w:cs="Arial"/>
          <w:bCs/>
          <w:sz w:val="18"/>
        </w:rPr>
        <w:t>nder and Community Development</w:t>
      </w:r>
    </w:p>
  </w:footnote>
  <w:footnote w:id="19">
    <w:p w:rsidR="00F817C5" w:rsidRPr="00625D85" w:rsidRDefault="00F817C5">
      <w:pPr>
        <w:pStyle w:val="FootnoteText"/>
        <w:rPr>
          <w:rFonts w:ascii="Arial" w:hAnsi="Arial" w:cs="Arial"/>
        </w:rPr>
      </w:pPr>
      <w:r w:rsidRPr="00625D85">
        <w:rPr>
          <w:rStyle w:val="FootnoteReference"/>
          <w:rFonts w:ascii="Arial" w:hAnsi="Arial" w:cs="Arial"/>
        </w:rPr>
        <w:footnoteRef/>
      </w:r>
      <w:r w:rsidRPr="00625D85">
        <w:rPr>
          <w:rFonts w:ascii="Arial" w:hAnsi="Arial" w:cs="Arial"/>
        </w:rPr>
        <w:t xml:space="preserve"> Dube D and Swatuk L. A. 2002. Stakeholder Participation in the New Water Management Approach: A Case Study of Save Catchment, Zimbabwe pp867-874 in physics and Chemistry on Earth, 27 </w:t>
      </w:r>
    </w:p>
  </w:footnote>
  <w:footnote w:id="20">
    <w:p w:rsidR="00F817C5" w:rsidRPr="00946B6E" w:rsidRDefault="00F817C5">
      <w:pPr>
        <w:pStyle w:val="FootnoteText"/>
        <w:rPr>
          <w:rFonts w:ascii="Arial" w:hAnsi="Arial" w:cs="Arial"/>
        </w:rPr>
      </w:pPr>
      <w:r w:rsidRPr="00946B6E">
        <w:rPr>
          <w:rStyle w:val="FootnoteReference"/>
          <w:rFonts w:ascii="Arial" w:hAnsi="Arial" w:cs="Arial"/>
          <w:sz w:val="18"/>
        </w:rPr>
        <w:footnoteRef/>
      </w:r>
      <w:r w:rsidRPr="00946B6E">
        <w:rPr>
          <w:rFonts w:ascii="Arial" w:hAnsi="Arial" w:cs="Arial"/>
          <w:sz w:val="18"/>
        </w:rPr>
        <w:t xml:space="preserve"> UNDP, FAO, UNICEF, UNHCR, WFP and the Global Fund</w:t>
      </w:r>
    </w:p>
  </w:footnote>
  <w:footnote w:id="21">
    <w:p w:rsidR="00F817C5" w:rsidRPr="00D5426A" w:rsidRDefault="00F817C5" w:rsidP="008652E2">
      <w:pPr>
        <w:pStyle w:val="FootnoteText"/>
        <w:rPr>
          <w:sz w:val="18"/>
        </w:rPr>
      </w:pPr>
      <w:r w:rsidRPr="00D5426A">
        <w:rPr>
          <w:rStyle w:val="FootnoteReference"/>
          <w:sz w:val="18"/>
        </w:rPr>
        <w:footnoteRef/>
      </w:r>
      <w:r w:rsidRPr="00D5426A">
        <w:rPr>
          <w:sz w:val="18"/>
        </w:rPr>
        <w:t xml:space="preserve"> World Bank (2014) Zimbabwe’s Water and Sanitation Services Measured to Identify Successes, Enhance Learning and Improve Delivery </w:t>
      </w:r>
      <w:hyperlink r:id="rId1" w:history="1">
        <w:r w:rsidRPr="00D5426A">
          <w:rPr>
            <w:rStyle w:val="Hyperlink"/>
            <w:sz w:val="18"/>
          </w:rPr>
          <w:t>http://www.worldbank.org/en/news/feature/2014/08/21/zimbabwes-water-and-sanitation-services-measured-to-identify-successes-enhance-learning-and-improve-delivery</w:t>
        </w:r>
      </w:hyperlink>
      <w:r w:rsidRPr="00D5426A">
        <w:rPr>
          <w:sz w:val="18"/>
        </w:rPr>
        <w:t xml:space="preserve"> </w:t>
      </w:r>
    </w:p>
  </w:footnote>
  <w:footnote w:id="22">
    <w:p w:rsidR="00F817C5" w:rsidRPr="00D5426A" w:rsidRDefault="00F817C5" w:rsidP="008652E2">
      <w:pPr>
        <w:pStyle w:val="FootnoteText"/>
        <w:rPr>
          <w:sz w:val="18"/>
        </w:rPr>
      </w:pPr>
      <w:r w:rsidRPr="00D5426A">
        <w:rPr>
          <w:rStyle w:val="FootnoteReference"/>
          <w:sz w:val="18"/>
        </w:rPr>
        <w:footnoteRef/>
      </w:r>
      <w:r w:rsidRPr="00D5426A">
        <w:rPr>
          <w:sz w:val="18"/>
        </w:rPr>
        <w:t xml:space="preserve"> The Zimbabwe Homeless People’s Federation</w:t>
      </w:r>
    </w:p>
  </w:footnote>
  <w:footnote w:id="23">
    <w:p w:rsidR="00F817C5" w:rsidRPr="00A62A51" w:rsidRDefault="00F817C5" w:rsidP="008652E2">
      <w:pPr>
        <w:pStyle w:val="FootnoteText"/>
        <w:jc w:val="both"/>
        <w:rPr>
          <w:rFonts w:ascii="Arial" w:hAnsi="Arial" w:cs="Arial"/>
          <w:sz w:val="18"/>
        </w:rPr>
      </w:pPr>
      <w:r w:rsidRPr="00A62A51">
        <w:rPr>
          <w:rStyle w:val="FootnoteReference"/>
          <w:rFonts w:ascii="Arial" w:hAnsi="Arial" w:cs="Arial"/>
          <w:sz w:val="18"/>
        </w:rPr>
        <w:footnoteRef/>
      </w:r>
      <w:r w:rsidRPr="00A62A51">
        <w:rPr>
          <w:rFonts w:ascii="Arial" w:hAnsi="Arial" w:cs="Arial"/>
          <w:sz w:val="18"/>
        </w:rPr>
        <w:t xml:space="preserve"> Municipality of Chinhoyi, the Zimbabwe Homeless People’s Federation and Dialogue on Shelter for the Homeless People in Zimbabwe Trust (2014) Water and Sanitation Action Research in the City of Chinhoyi: Community Mapping Towards Inclusive Development-A Policy Brief, London School of Tropical Medicine, IIED, ICDDR,B, SDI, Water Aid and SHARE</w:t>
      </w:r>
    </w:p>
  </w:footnote>
  <w:footnote w:id="24">
    <w:p w:rsidR="00F817C5" w:rsidRPr="004C29E0" w:rsidRDefault="00F817C5" w:rsidP="007A6366">
      <w:pPr>
        <w:autoSpaceDE w:val="0"/>
        <w:autoSpaceDN w:val="0"/>
        <w:adjustRightInd w:val="0"/>
        <w:spacing w:after="0"/>
        <w:rPr>
          <w:rFonts w:ascii="Arial" w:hAnsi="Arial" w:cs="Arial"/>
          <w:sz w:val="18"/>
          <w:szCs w:val="18"/>
        </w:rPr>
      </w:pPr>
      <w:r w:rsidRPr="004C29E0">
        <w:rPr>
          <w:rStyle w:val="FootnoteReference"/>
          <w:rFonts w:ascii="Arial" w:hAnsi="Arial" w:cs="Arial"/>
          <w:sz w:val="18"/>
          <w:szCs w:val="18"/>
        </w:rPr>
        <w:footnoteRef/>
      </w:r>
      <w:r w:rsidRPr="004C29E0">
        <w:rPr>
          <w:rFonts w:ascii="Arial" w:hAnsi="Arial" w:cs="Arial"/>
          <w:sz w:val="18"/>
          <w:szCs w:val="18"/>
        </w:rPr>
        <w:t xml:space="preserve"> Bindura, Chipinge, Chiredzi, Chivhu, Gokwe, Gwanda, Hwange, Karoi, Mutoko, Mvurwi, Plumtree, Rusape, Shurugwi and Zvishavane</w:t>
      </w:r>
    </w:p>
  </w:footnote>
  <w:footnote w:id="25">
    <w:p w:rsidR="00F817C5" w:rsidRPr="004C29E0" w:rsidRDefault="00F817C5" w:rsidP="007A6366">
      <w:pPr>
        <w:pStyle w:val="FootnoteText"/>
        <w:rPr>
          <w:rFonts w:ascii="Arial" w:hAnsi="Arial" w:cs="Arial"/>
          <w:sz w:val="18"/>
          <w:szCs w:val="18"/>
        </w:rPr>
      </w:pPr>
      <w:r w:rsidRPr="004C29E0">
        <w:rPr>
          <w:rStyle w:val="FootnoteReference"/>
          <w:rFonts w:ascii="Arial" w:hAnsi="Arial" w:cs="Arial"/>
          <w:sz w:val="18"/>
          <w:szCs w:val="18"/>
        </w:rPr>
        <w:footnoteRef/>
      </w:r>
      <w:r w:rsidRPr="004C29E0">
        <w:rPr>
          <w:rFonts w:ascii="Arial" w:hAnsi="Arial" w:cs="Arial"/>
          <w:sz w:val="18"/>
          <w:szCs w:val="18"/>
        </w:rPr>
        <w:t xml:space="preserve"> </w:t>
      </w:r>
      <w:r>
        <w:rPr>
          <w:rFonts w:ascii="Arial" w:hAnsi="Arial" w:cs="Arial"/>
          <w:sz w:val="18"/>
          <w:szCs w:val="18"/>
        </w:rPr>
        <w:t>Data gathering will be guided by</w:t>
      </w:r>
      <w:r w:rsidRPr="004C29E0">
        <w:rPr>
          <w:rFonts w:ascii="Arial" w:hAnsi="Arial" w:cs="Arial"/>
          <w:sz w:val="18"/>
          <w:szCs w:val="18"/>
        </w:rPr>
        <w:t xml:space="preserve"> observation checklist</w:t>
      </w:r>
      <w:r>
        <w:rPr>
          <w:rFonts w:ascii="Arial" w:hAnsi="Arial" w:cs="Arial"/>
          <w:sz w:val="18"/>
          <w:szCs w:val="18"/>
        </w:rPr>
        <w:t>s</w:t>
      </w:r>
      <w:r w:rsidRPr="004C29E0">
        <w:rPr>
          <w:rFonts w:ascii="Arial" w:hAnsi="Arial" w:cs="Arial"/>
          <w:sz w:val="18"/>
          <w:szCs w:val="18"/>
        </w:rPr>
        <w:t xml:space="preserve"> and strategic questions</w:t>
      </w:r>
      <w:r>
        <w:rPr>
          <w:rFonts w:ascii="Arial" w:hAnsi="Arial" w:cs="Arial"/>
          <w:sz w:val="18"/>
          <w:szCs w:val="18"/>
        </w:rPr>
        <w:t xml:space="preserve"> with town (spatial) maps being used to depict service quality and performance of WASH services. Colour coding (red for un or under-served, yellow for average and green for high quality and reliable services) will be used </w:t>
      </w:r>
    </w:p>
  </w:footnote>
  <w:footnote w:id="26">
    <w:p w:rsidR="00F817C5" w:rsidRPr="00263094" w:rsidRDefault="00F817C5">
      <w:pPr>
        <w:pStyle w:val="FootnoteText"/>
        <w:rPr>
          <w:rFonts w:ascii="Arial" w:hAnsi="Arial" w:cs="Arial"/>
          <w:sz w:val="18"/>
        </w:rPr>
      </w:pPr>
      <w:r w:rsidRPr="00263094">
        <w:rPr>
          <w:rStyle w:val="FootnoteReference"/>
          <w:rFonts w:ascii="Arial" w:hAnsi="Arial" w:cs="Arial"/>
          <w:sz w:val="18"/>
        </w:rPr>
        <w:footnoteRef/>
      </w:r>
      <w:r w:rsidRPr="00263094">
        <w:rPr>
          <w:rFonts w:ascii="Arial" w:hAnsi="Arial" w:cs="Arial"/>
          <w:sz w:val="18"/>
        </w:rPr>
        <w:t xml:space="preserve"> Critical for informants like church leaders, school heads etc</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7C5" w:rsidRPr="00CA2E48" w:rsidRDefault="00F817C5">
    <w:pPr>
      <w:pStyle w:val="Header"/>
      <w:rPr>
        <w:rFonts w:ascii="Arial" w:hAnsi="Arial" w:cs="Arial"/>
        <w:sz w:val="24"/>
      </w:rPr>
    </w:pPr>
    <w:r>
      <w:rPr>
        <w:rFonts w:ascii="Arial" w:hAnsi="Arial" w:cs="Arial"/>
        <w:sz w:val="24"/>
      </w:rPr>
      <w:t>Inception Report &amp; Qualitative Tools</w:t>
    </w:r>
    <w:r w:rsidRPr="00CA2E48">
      <w:rPr>
        <w:rFonts w:ascii="Arial" w:hAnsi="Arial" w:cs="Arial"/>
        <w:sz w:val="24"/>
      </w:rPr>
      <w:tab/>
    </w:r>
    <w:r w:rsidRPr="00CA2E48">
      <w:rPr>
        <w:rFonts w:ascii="Arial" w:hAnsi="Arial" w:cs="Arial"/>
        <w:sz w:val="24"/>
      </w:rPr>
      <w:tab/>
      <w:t>DEGI, 2015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5F46"/>
    <w:multiLevelType w:val="hybridMultilevel"/>
    <w:tmpl w:val="A9F0F50E"/>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
    <w:nsid w:val="06F34659"/>
    <w:multiLevelType w:val="hybridMultilevel"/>
    <w:tmpl w:val="B776B524"/>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2">
    <w:nsid w:val="07BC7153"/>
    <w:multiLevelType w:val="hybridMultilevel"/>
    <w:tmpl w:val="79621A40"/>
    <w:lvl w:ilvl="0" w:tplc="3009000F">
      <w:start w:val="1"/>
      <w:numFmt w:val="decimal"/>
      <w:lvlText w:val="%1."/>
      <w:lvlJc w:val="lef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3">
    <w:nsid w:val="095F429E"/>
    <w:multiLevelType w:val="hybridMultilevel"/>
    <w:tmpl w:val="D1DA237A"/>
    <w:lvl w:ilvl="0" w:tplc="3009000F">
      <w:start w:val="1"/>
      <w:numFmt w:val="decimal"/>
      <w:lvlText w:val="%1."/>
      <w:lvlJc w:val="left"/>
      <w:pPr>
        <w:ind w:left="360" w:hanging="360"/>
      </w:p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4">
    <w:nsid w:val="196624D3"/>
    <w:multiLevelType w:val="hybridMultilevel"/>
    <w:tmpl w:val="27263FCA"/>
    <w:lvl w:ilvl="0" w:tplc="9D26294C">
      <w:start w:val="1"/>
      <w:numFmt w:val="lowerRoman"/>
      <w:lvlText w:val="(%1)"/>
      <w:lvlJc w:val="left"/>
      <w:pPr>
        <w:ind w:left="720" w:hanging="720"/>
      </w:pPr>
      <w:rPr>
        <w:rFonts w:ascii="Arial" w:hAnsi="Arial" w:cs="Arial"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7105B0"/>
    <w:multiLevelType w:val="hybridMultilevel"/>
    <w:tmpl w:val="CEC4C3EC"/>
    <w:lvl w:ilvl="0" w:tplc="0409000F">
      <w:start w:val="1"/>
      <w:numFmt w:val="decimal"/>
      <w:lvlText w:val="%1."/>
      <w:lvlJc w:val="left"/>
      <w:pPr>
        <w:ind w:left="720" w:hanging="720"/>
      </w:pPr>
      <w:rPr>
        <w:rFonts w:hint="default"/>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CE5AB0"/>
    <w:multiLevelType w:val="hybridMultilevel"/>
    <w:tmpl w:val="9664078A"/>
    <w:lvl w:ilvl="0" w:tplc="9E188BEE">
      <w:start w:val="1"/>
      <w:numFmt w:val="bullet"/>
      <w:lvlText w:val=""/>
      <w:lvlJc w:val="left"/>
      <w:pPr>
        <w:ind w:left="360" w:hanging="360"/>
      </w:pPr>
      <w:rPr>
        <w:rFonts w:ascii="Arial" w:hAnsi="Arial" w:cs="Aria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7">
    <w:nsid w:val="36DA7D53"/>
    <w:multiLevelType w:val="hybridMultilevel"/>
    <w:tmpl w:val="535A054E"/>
    <w:lvl w:ilvl="0" w:tplc="30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8">
    <w:nsid w:val="447C024E"/>
    <w:multiLevelType w:val="hybridMultilevel"/>
    <w:tmpl w:val="1DBAC9FC"/>
    <w:lvl w:ilvl="0" w:tplc="0409000F">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9">
    <w:nsid w:val="4C692400"/>
    <w:multiLevelType w:val="multilevel"/>
    <w:tmpl w:val="9E8850FE"/>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52721BCF"/>
    <w:multiLevelType w:val="multilevel"/>
    <w:tmpl w:val="1A1E779A"/>
    <w:lvl w:ilvl="0">
      <w:start w:val="1"/>
      <w:numFmt w:val="bullet"/>
      <w:lvlText w:val=""/>
      <w:lvlJc w:val="left"/>
      <w:pPr>
        <w:tabs>
          <w:tab w:val="num" w:pos="360"/>
        </w:tabs>
        <w:ind w:left="360" w:hanging="360"/>
      </w:pPr>
      <w:rPr>
        <w:rFonts w:ascii="Arial" w:hAnsi="Arial" w:cs="Aria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52BC2A3A"/>
    <w:multiLevelType w:val="hybridMultilevel"/>
    <w:tmpl w:val="CE400CAC"/>
    <w:lvl w:ilvl="0" w:tplc="3009000F">
      <w:start w:val="1"/>
      <w:numFmt w:val="decimal"/>
      <w:lvlText w:val="%1."/>
      <w:lvlJc w:val="left"/>
      <w:pPr>
        <w:ind w:left="360" w:hanging="360"/>
      </w:pPr>
      <w:rPr>
        <w:rFonts w:hint="default"/>
        <w:b w:val="0"/>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2">
    <w:nsid w:val="5A7044B4"/>
    <w:multiLevelType w:val="hybridMultilevel"/>
    <w:tmpl w:val="14880312"/>
    <w:lvl w:ilvl="0" w:tplc="30090019">
      <w:start w:val="1"/>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3">
    <w:nsid w:val="5EFF1B38"/>
    <w:multiLevelType w:val="hybridMultilevel"/>
    <w:tmpl w:val="2B76B84E"/>
    <w:lvl w:ilvl="0" w:tplc="EB8869DA">
      <w:start w:val="1"/>
      <w:numFmt w:val="decimal"/>
      <w:lvlText w:val="%1."/>
      <w:lvlJc w:val="left"/>
      <w:pPr>
        <w:ind w:left="360" w:hanging="360"/>
      </w:pPr>
      <w:rPr>
        <w:rFonts w:hint="default"/>
        <w:sz w:val="22"/>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4">
    <w:nsid w:val="62103856"/>
    <w:multiLevelType w:val="hybridMultilevel"/>
    <w:tmpl w:val="4A728568"/>
    <w:lvl w:ilvl="0" w:tplc="0409000F">
      <w:start w:val="1"/>
      <w:numFmt w:val="decimal"/>
      <w:lvlText w:val="%1."/>
      <w:lvlJc w:val="left"/>
      <w:pPr>
        <w:ind w:left="360" w:hanging="360"/>
      </w:pPr>
      <w:rPr>
        <w:rFonts w:hint="default"/>
      </w:rPr>
    </w:lvl>
    <w:lvl w:ilvl="1" w:tplc="30090019">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5">
    <w:nsid w:val="640A1822"/>
    <w:multiLevelType w:val="hybridMultilevel"/>
    <w:tmpl w:val="E6AE3E72"/>
    <w:lvl w:ilvl="0" w:tplc="30090005">
      <w:start w:val="1"/>
      <w:numFmt w:val="bullet"/>
      <w:lvlText w:val=""/>
      <w:lvlJc w:val="left"/>
      <w:pPr>
        <w:tabs>
          <w:tab w:val="num" w:pos="360"/>
        </w:tabs>
        <w:ind w:left="360" w:hanging="360"/>
      </w:pPr>
      <w:rPr>
        <w:rFonts w:ascii="Wingdings" w:hAnsi="Wingdings" w:hint="default"/>
      </w:rPr>
    </w:lvl>
    <w:lvl w:ilvl="1" w:tplc="04E41566" w:tentative="1">
      <w:start w:val="1"/>
      <w:numFmt w:val="bullet"/>
      <w:lvlText w:val=""/>
      <w:lvlJc w:val="left"/>
      <w:pPr>
        <w:tabs>
          <w:tab w:val="num" w:pos="1080"/>
        </w:tabs>
        <w:ind w:left="1080" w:hanging="360"/>
      </w:pPr>
      <w:rPr>
        <w:rFonts w:ascii="Wingdings" w:hAnsi="Wingdings" w:hint="default"/>
      </w:rPr>
    </w:lvl>
    <w:lvl w:ilvl="2" w:tplc="58AAEF12" w:tentative="1">
      <w:start w:val="1"/>
      <w:numFmt w:val="bullet"/>
      <w:lvlText w:val=""/>
      <w:lvlJc w:val="left"/>
      <w:pPr>
        <w:tabs>
          <w:tab w:val="num" w:pos="1800"/>
        </w:tabs>
        <w:ind w:left="1800" w:hanging="360"/>
      </w:pPr>
      <w:rPr>
        <w:rFonts w:ascii="Wingdings" w:hAnsi="Wingdings" w:hint="default"/>
      </w:rPr>
    </w:lvl>
    <w:lvl w:ilvl="3" w:tplc="1026F3C0" w:tentative="1">
      <w:start w:val="1"/>
      <w:numFmt w:val="bullet"/>
      <w:lvlText w:val=""/>
      <w:lvlJc w:val="left"/>
      <w:pPr>
        <w:tabs>
          <w:tab w:val="num" w:pos="2520"/>
        </w:tabs>
        <w:ind w:left="2520" w:hanging="360"/>
      </w:pPr>
      <w:rPr>
        <w:rFonts w:ascii="Wingdings" w:hAnsi="Wingdings" w:hint="default"/>
      </w:rPr>
    </w:lvl>
    <w:lvl w:ilvl="4" w:tplc="983A5DF0" w:tentative="1">
      <w:start w:val="1"/>
      <w:numFmt w:val="bullet"/>
      <w:lvlText w:val=""/>
      <w:lvlJc w:val="left"/>
      <w:pPr>
        <w:tabs>
          <w:tab w:val="num" w:pos="3240"/>
        </w:tabs>
        <w:ind w:left="3240" w:hanging="360"/>
      </w:pPr>
      <w:rPr>
        <w:rFonts w:ascii="Wingdings" w:hAnsi="Wingdings" w:hint="default"/>
      </w:rPr>
    </w:lvl>
    <w:lvl w:ilvl="5" w:tplc="14E853B0" w:tentative="1">
      <w:start w:val="1"/>
      <w:numFmt w:val="bullet"/>
      <w:lvlText w:val=""/>
      <w:lvlJc w:val="left"/>
      <w:pPr>
        <w:tabs>
          <w:tab w:val="num" w:pos="3960"/>
        </w:tabs>
        <w:ind w:left="3960" w:hanging="360"/>
      </w:pPr>
      <w:rPr>
        <w:rFonts w:ascii="Wingdings" w:hAnsi="Wingdings" w:hint="default"/>
      </w:rPr>
    </w:lvl>
    <w:lvl w:ilvl="6" w:tplc="E9C01920" w:tentative="1">
      <w:start w:val="1"/>
      <w:numFmt w:val="bullet"/>
      <w:lvlText w:val=""/>
      <w:lvlJc w:val="left"/>
      <w:pPr>
        <w:tabs>
          <w:tab w:val="num" w:pos="4680"/>
        </w:tabs>
        <w:ind w:left="4680" w:hanging="360"/>
      </w:pPr>
      <w:rPr>
        <w:rFonts w:ascii="Wingdings" w:hAnsi="Wingdings" w:hint="default"/>
      </w:rPr>
    </w:lvl>
    <w:lvl w:ilvl="7" w:tplc="3642EE3A" w:tentative="1">
      <w:start w:val="1"/>
      <w:numFmt w:val="bullet"/>
      <w:lvlText w:val=""/>
      <w:lvlJc w:val="left"/>
      <w:pPr>
        <w:tabs>
          <w:tab w:val="num" w:pos="5400"/>
        </w:tabs>
        <w:ind w:left="5400" w:hanging="360"/>
      </w:pPr>
      <w:rPr>
        <w:rFonts w:ascii="Wingdings" w:hAnsi="Wingdings" w:hint="default"/>
      </w:rPr>
    </w:lvl>
    <w:lvl w:ilvl="8" w:tplc="BF2ED6C2" w:tentative="1">
      <w:start w:val="1"/>
      <w:numFmt w:val="bullet"/>
      <w:lvlText w:val=""/>
      <w:lvlJc w:val="left"/>
      <w:pPr>
        <w:tabs>
          <w:tab w:val="num" w:pos="6120"/>
        </w:tabs>
        <w:ind w:left="6120" w:hanging="360"/>
      </w:pPr>
      <w:rPr>
        <w:rFonts w:ascii="Wingdings" w:hAnsi="Wingdings" w:hint="default"/>
      </w:rPr>
    </w:lvl>
  </w:abstractNum>
  <w:abstractNum w:abstractNumId="16">
    <w:nsid w:val="64E0220A"/>
    <w:multiLevelType w:val="hybridMultilevel"/>
    <w:tmpl w:val="0F8262DC"/>
    <w:lvl w:ilvl="0" w:tplc="9E188BEE">
      <w:start w:val="1"/>
      <w:numFmt w:val="bullet"/>
      <w:lvlText w:val=""/>
      <w:lvlJc w:val="left"/>
      <w:pPr>
        <w:ind w:left="360" w:hanging="360"/>
      </w:pPr>
      <w:rPr>
        <w:rFonts w:ascii="Arial" w:hAnsi="Arial" w:cs="Arial" w:hint="default"/>
      </w:rPr>
    </w:lvl>
    <w:lvl w:ilvl="1" w:tplc="30090003" w:tentative="1">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17">
    <w:nsid w:val="72C715F4"/>
    <w:multiLevelType w:val="hybridMultilevel"/>
    <w:tmpl w:val="25ACC570"/>
    <w:lvl w:ilvl="0" w:tplc="30090019">
      <w:start w:val="1"/>
      <w:numFmt w:val="lowerLetter"/>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abstractNum w:abstractNumId="18">
    <w:nsid w:val="7B332D5D"/>
    <w:multiLevelType w:val="hybridMultilevel"/>
    <w:tmpl w:val="C492D1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4"/>
  </w:num>
  <w:num w:numId="4">
    <w:abstractNumId w:val="5"/>
  </w:num>
  <w:num w:numId="5">
    <w:abstractNumId w:val="8"/>
  </w:num>
  <w:num w:numId="6">
    <w:abstractNumId w:val="12"/>
  </w:num>
  <w:num w:numId="7">
    <w:abstractNumId w:val="17"/>
  </w:num>
  <w:num w:numId="8">
    <w:abstractNumId w:val="9"/>
  </w:num>
  <w:num w:numId="9">
    <w:abstractNumId w:val="14"/>
  </w:num>
  <w:num w:numId="10">
    <w:abstractNumId w:val="0"/>
  </w:num>
  <w:num w:numId="11">
    <w:abstractNumId w:val="7"/>
  </w:num>
  <w:num w:numId="12">
    <w:abstractNumId w:val="13"/>
  </w:num>
  <w:num w:numId="13">
    <w:abstractNumId w:val="1"/>
  </w:num>
  <w:num w:numId="14">
    <w:abstractNumId w:val="2"/>
  </w:num>
  <w:num w:numId="15">
    <w:abstractNumId w:val="11"/>
  </w:num>
  <w:num w:numId="16">
    <w:abstractNumId w:val="16"/>
  </w:num>
  <w:num w:numId="17">
    <w:abstractNumId w:val="15"/>
  </w:num>
  <w:num w:numId="18">
    <w:abstractNumId w:val="10"/>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hdrShapeDefaults>
    <o:shapedefaults v:ext="edit" spidmax="21506"/>
    <o:shapelayout v:ext="edit">
      <o:idmap v:ext="edit" data="2"/>
    </o:shapelayout>
  </w:hdrShapeDefaults>
  <w:footnotePr>
    <w:footnote w:id="0"/>
    <w:footnote w:id="1"/>
  </w:footnotePr>
  <w:endnotePr>
    <w:endnote w:id="0"/>
    <w:endnote w:id="1"/>
  </w:endnotePr>
  <w:compat/>
  <w:rsids>
    <w:rsidRoot w:val="000773D9"/>
    <w:rsid w:val="00030866"/>
    <w:rsid w:val="00034DB3"/>
    <w:rsid w:val="00056FC2"/>
    <w:rsid w:val="00062B56"/>
    <w:rsid w:val="00073366"/>
    <w:rsid w:val="000773D9"/>
    <w:rsid w:val="0008558F"/>
    <w:rsid w:val="000B0A5F"/>
    <w:rsid w:val="000B300B"/>
    <w:rsid w:val="00121760"/>
    <w:rsid w:val="00132D00"/>
    <w:rsid w:val="0015549C"/>
    <w:rsid w:val="00170824"/>
    <w:rsid w:val="00180A5B"/>
    <w:rsid w:val="00187250"/>
    <w:rsid w:val="00191189"/>
    <w:rsid w:val="001C2796"/>
    <w:rsid w:val="001D77B4"/>
    <w:rsid w:val="001E06E7"/>
    <w:rsid w:val="001E1860"/>
    <w:rsid w:val="0020674C"/>
    <w:rsid w:val="00210959"/>
    <w:rsid w:val="00234A2F"/>
    <w:rsid w:val="00241137"/>
    <w:rsid w:val="00244F9A"/>
    <w:rsid w:val="00255598"/>
    <w:rsid w:val="00263094"/>
    <w:rsid w:val="00275F7A"/>
    <w:rsid w:val="002839B8"/>
    <w:rsid w:val="00293D70"/>
    <w:rsid w:val="0029764B"/>
    <w:rsid w:val="002C44F3"/>
    <w:rsid w:val="00306C35"/>
    <w:rsid w:val="00355761"/>
    <w:rsid w:val="00370F47"/>
    <w:rsid w:val="00375582"/>
    <w:rsid w:val="00377370"/>
    <w:rsid w:val="00390147"/>
    <w:rsid w:val="003A18C6"/>
    <w:rsid w:val="003A26DE"/>
    <w:rsid w:val="003E35DC"/>
    <w:rsid w:val="0043703F"/>
    <w:rsid w:val="004808DA"/>
    <w:rsid w:val="00484398"/>
    <w:rsid w:val="00493479"/>
    <w:rsid w:val="004B35ED"/>
    <w:rsid w:val="004C29E0"/>
    <w:rsid w:val="004C50D9"/>
    <w:rsid w:val="004E326F"/>
    <w:rsid w:val="004E5247"/>
    <w:rsid w:val="004E6DF9"/>
    <w:rsid w:val="004F45A9"/>
    <w:rsid w:val="00567075"/>
    <w:rsid w:val="0059250A"/>
    <w:rsid w:val="005C2BA2"/>
    <w:rsid w:val="005F53E3"/>
    <w:rsid w:val="00610C6C"/>
    <w:rsid w:val="0062447A"/>
    <w:rsid w:val="00625D85"/>
    <w:rsid w:val="0063509E"/>
    <w:rsid w:val="006519E3"/>
    <w:rsid w:val="006718D6"/>
    <w:rsid w:val="0067268B"/>
    <w:rsid w:val="00677302"/>
    <w:rsid w:val="0069074B"/>
    <w:rsid w:val="00694846"/>
    <w:rsid w:val="006D0E21"/>
    <w:rsid w:val="006F4D90"/>
    <w:rsid w:val="00710974"/>
    <w:rsid w:val="00745154"/>
    <w:rsid w:val="007763B5"/>
    <w:rsid w:val="00793567"/>
    <w:rsid w:val="007A6366"/>
    <w:rsid w:val="008022AE"/>
    <w:rsid w:val="00807369"/>
    <w:rsid w:val="00807EA3"/>
    <w:rsid w:val="00814AAE"/>
    <w:rsid w:val="00816C03"/>
    <w:rsid w:val="0083786E"/>
    <w:rsid w:val="008402D0"/>
    <w:rsid w:val="008652E2"/>
    <w:rsid w:val="00867F2B"/>
    <w:rsid w:val="00883DCD"/>
    <w:rsid w:val="008A326D"/>
    <w:rsid w:val="008B1844"/>
    <w:rsid w:val="008F4DA8"/>
    <w:rsid w:val="009107C1"/>
    <w:rsid w:val="009368D2"/>
    <w:rsid w:val="00946B6E"/>
    <w:rsid w:val="00951326"/>
    <w:rsid w:val="00951E6C"/>
    <w:rsid w:val="00963C11"/>
    <w:rsid w:val="00994708"/>
    <w:rsid w:val="009C7DF2"/>
    <w:rsid w:val="009E5A4C"/>
    <w:rsid w:val="00A33280"/>
    <w:rsid w:val="00A4295A"/>
    <w:rsid w:val="00A5671A"/>
    <w:rsid w:val="00A60501"/>
    <w:rsid w:val="00A62A51"/>
    <w:rsid w:val="00A6338B"/>
    <w:rsid w:val="00A6461A"/>
    <w:rsid w:val="00A96EEB"/>
    <w:rsid w:val="00AB4127"/>
    <w:rsid w:val="00AB7AFE"/>
    <w:rsid w:val="00B131F2"/>
    <w:rsid w:val="00B51F89"/>
    <w:rsid w:val="00B53891"/>
    <w:rsid w:val="00BB1126"/>
    <w:rsid w:val="00BD421F"/>
    <w:rsid w:val="00BD7590"/>
    <w:rsid w:val="00C4163C"/>
    <w:rsid w:val="00C47A53"/>
    <w:rsid w:val="00C67426"/>
    <w:rsid w:val="00CA2E48"/>
    <w:rsid w:val="00CB5BD0"/>
    <w:rsid w:val="00CC7B89"/>
    <w:rsid w:val="00CD09D9"/>
    <w:rsid w:val="00CD1249"/>
    <w:rsid w:val="00D077DD"/>
    <w:rsid w:val="00D178B2"/>
    <w:rsid w:val="00D22A85"/>
    <w:rsid w:val="00D46C31"/>
    <w:rsid w:val="00D57BA6"/>
    <w:rsid w:val="00D66803"/>
    <w:rsid w:val="00DC1EBB"/>
    <w:rsid w:val="00E20EBD"/>
    <w:rsid w:val="00E4668A"/>
    <w:rsid w:val="00E52319"/>
    <w:rsid w:val="00EC0851"/>
    <w:rsid w:val="00EC25AC"/>
    <w:rsid w:val="00ED5F59"/>
    <w:rsid w:val="00EE290F"/>
    <w:rsid w:val="00EE3D63"/>
    <w:rsid w:val="00F00C0D"/>
    <w:rsid w:val="00F33109"/>
    <w:rsid w:val="00F3653B"/>
    <w:rsid w:val="00F623DF"/>
    <w:rsid w:val="00F817C5"/>
    <w:rsid w:val="00FA5BE2"/>
    <w:rsid w:val="00FC6E3A"/>
    <w:rsid w:val="00FC7B23"/>
    <w:rsid w:val="00FD3DCA"/>
    <w:rsid w:val="00FD7D96"/>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3D9"/>
    <w:rPr>
      <w:rFonts w:asciiTheme="minorHAnsi" w:hAnsiTheme="minorHAnsi" w:cstheme="minorBidi"/>
    </w:rPr>
  </w:style>
  <w:style w:type="paragraph" w:styleId="Heading1">
    <w:name w:val="heading 1"/>
    <w:basedOn w:val="Normal"/>
    <w:next w:val="Normal"/>
    <w:link w:val="Heading1Char"/>
    <w:uiPriority w:val="9"/>
    <w:qFormat/>
    <w:rsid w:val="00946B6E"/>
    <w:pPr>
      <w:keepNext/>
      <w:keepLines/>
      <w:spacing w:before="480" w:after="0"/>
      <w:outlineLvl w:val="0"/>
    </w:pPr>
    <w:rPr>
      <w:rFonts w:ascii="Arial Bold" w:eastAsiaTheme="majorEastAsia" w:hAnsi="Arial Bold" w:cstheme="majorBidi"/>
      <w:b/>
      <w:bCs/>
      <w:smallCaps/>
      <w:color w:val="365F91" w:themeColor="accent1" w:themeShade="BF"/>
      <w:sz w:val="28"/>
      <w:szCs w:val="28"/>
      <w:lang w:val="en-GB"/>
    </w:rPr>
  </w:style>
  <w:style w:type="paragraph" w:styleId="Heading2">
    <w:name w:val="heading 2"/>
    <w:basedOn w:val="Normal"/>
    <w:next w:val="Normal"/>
    <w:link w:val="Heading2Char"/>
    <w:uiPriority w:val="9"/>
    <w:unhideWhenUsed/>
    <w:qFormat/>
    <w:rsid w:val="00946B6E"/>
    <w:pPr>
      <w:keepNext/>
      <w:keepLines/>
      <w:spacing w:before="200" w:after="0"/>
      <w:outlineLvl w:val="1"/>
    </w:pPr>
    <w:rPr>
      <w:rFonts w:ascii="Arial Bold" w:eastAsiaTheme="majorEastAsia" w:hAnsi="Arial Bold" w:cstheme="majorBidi"/>
      <w:b/>
      <w:bCs/>
      <w:smallCaps/>
      <w:color w:val="4F81BD" w:themeColor="accent1"/>
      <w:sz w:val="26"/>
      <w:szCs w:val="26"/>
      <w:lang w:val="en-GB"/>
    </w:rPr>
  </w:style>
  <w:style w:type="paragraph" w:styleId="Heading3">
    <w:name w:val="heading 3"/>
    <w:basedOn w:val="Normal"/>
    <w:next w:val="Normal"/>
    <w:link w:val="Heading3Char"/>
    <w:uiPriority w:val="9"/>
    <w:unhideWhenUsed/>
    <w:qFormat/>
    <w:rsid w:val="00946B6E"/>
    <w:pPr>
      <w:keepNext/>
      <w:keepLines/>
      <w:spacing w:before="200" w:after="0"/>
      <w:outlineLvl w:val="2"/>
    </w:pPr>
    <w:rPr>
      <w:rFonts w:ascii="Arial Bold" w:eastAsiaTheme="majorEastAsia" w:hAnsi="Arial Bold" w:cs="Arial"/>
      <w:b/>
      <w:bCs/>
      <w:smallCap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6B6E"/>
    <w:rPr>
      <w:rFonts w:ascii="Arial Bold" w:eastAsiaTheme="majorEastAsia" w:hAnsi="Arial Bold"/>
      <w:b/>
      <w:bCs/>
      <w:smallCaps/>
      <w:color w:val="4F81BD" w:themeColor="accent1"/>
    </w:rPr>
  </w:style>
  <w:style w:type="paragraph" w:styleId="ListParagraph">
    <w:name w:val="List Paragraph"/>
    <w:basedOn w:val="Normal"/>
    <w:uiPriority w:val="34"/>
    <w:qFormat/>
    <w:rsid w:val="000773D9"/>
    <w:pPr>
      <w:ind w:left="720"/>
      <w:contextualSpacing/>
    </w:pPr>
  </w:style>
  <w:style w:type="table" w:styleId="TableGrid">
    <w:name w:val="Table Grid"/>
    <w:basedOn w:val="TableNormal"/>
    <w:uiPriority w:val="59"/>
    <w:rsid w:val="000773D9"/>
    <w:pPr>
      <w:spacing w:after="0" w:line="240" w:lineRule="auto"/>
    </w:pPr>
    <w:rPr>
      <w:rFonts w:ascii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96EE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6EEB"/>
    <w:rPr>
      <w:rFonts w:asciiTheme="minorHAnsi" w:hAnsiTheme="minorHAnsi" w:cstheme="minorBidi"/>
    </w:rPr>
  </w:style>
  <w:style w:type="paragraph" w:styleId="Footer">
    <w:name w:val="footer"/>
    <w:basedOn w:val="Normal"/>
    <w:link w:val="FooterChar"/>
    <w:uiPriority w:val="99"/>
    <w:unhideWhenUsed/>
    <w:rsid w:val="00A96E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EEB"/>
    <w:rPr>
      <w:rFonts w:asciiTheme="minorHAnsi" w:hAnsiTheme="minorHAnsi" w:cstheme="minorBidi"/>
    </w:rPr>
  </w:style>
  <w:style w:type="character" w:styleId="Hyperlink">
    <w:name w:val="Hyperlink"/>
    <w:basedOn w:val="DefaultParagraphFont"/>
    <w:uiPriority w:val="99"/>
    <w:unhideWhenUsed/>
    <w:rsid w:val="00807369"/>
    <w:rPr>
      <w:color w:val="0000FF" w:themeColor="hyperlink"/>
      <w:u w:val="single"/>
    </w:rPr>
  </w:style>
  <w:style w:type="character" w:styleId="FootnoteReference">
    <w:name w:val="footnote reference"/>
    <w:basedOn w:val="DefaultParagraphFont"/>
    <w:uiPriority w:val="99"/>
    <w:semiHidden/>
    <w:unhideWhenUsed/>
    <w:rsid w:val="00793567"/>
    <w:rPr>
      <w:vertAlign w:val="superscript"/>
    </w:rPr>
  </w:style>
  <w:style w:type="paragraph" w:styleId="BalloonText">
    <w:name w:val="Balloon Text"/>
    <w:basedOn w:val="Normal"/>
    <w:link w:val="BalloonTextChar"/>
    <w:uiPriority w:val="99"/>
    <w:semiHidden/>
    <w:unhideWhenUsed/>
    <w:rsid w:val="008022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2AE"/>
    <w:rPr>
      <w:rFonts w:ascii="Tahoma" w:hAnsi="Tahoma" w:cs="Tahoma"/>
      <w:sz w:val="16"/>
      <w:szCs w:val="16"/>
    </w:rPr>
  </w:style>
  <w:style w:type="paragraph" w:styleId="FootnoteText">
    <w:name w:val="footnote text"/>
    <w:basedOn w:val="Normal"/>
    <w:link w:val="FootnoteTextChar"/>
    <w:uiPriority w:val="99"/>
    <w:semiHidden/>
    <w:unhideWhenUsed/>
    <w:rsid w:val="008022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22AE"/>
    <w:rPr>
      <w:rFonts w:asciiTheme="minorHAnsi" w:hAnsiTheme="minorHAnsi" w:cstheme="minorBidi"/>
      <w:sz w:val="20"/>
      <w:szCs w:val="20"/>
    </w:rPr>
  </w:style>
  <w:style w:type="character" w:styleId="CommentReference">
    <w:name w:val="annotation reference"/>
    <w:basedOn w:val="DefaultParagraphFont"/>
    <w:uiPriority w:val="99"/>
    <w:semiHidden/>
    <w:unhideWhenUsed/>
    <w:rsid w:val="002C44F3"/>
    <w:rPr>
      <w:sz w:val="16"/>
      <w:szCs w:val="16"/>
    </w:rPr>
  </w:style>
  <w:style w:type="paragraph" w:styleId="CommentText">
    <w:name w:val="annotation text"/>
    <w:basedOn w:val="Normal"/>
    <w:link w:val="CommentTextChar"/>
    <w:uiPriority w:val="99"/>
    <w:semiHidden/>
    <w:unhideWhenUsed/>
    <w:rsid w:val="002C44F3"/>
    <w:pPr>
      <w:spacing w:line="240" w:lineRule="auto"/>
    </w:pPr>
    <w:rPr>
      <w:sz w:val="20"/>
      <w:szCs w:val="20"/>
    </w:rPr>
  </w:style>
  <w:style w:type="character" w:customStyle="1" w:styleId="CommentTextChar">
    <w:name w:val="Comment Text Char"/>
    <w:basedOn w:val="DefaultParagraphFont"/>
    <w:link w:val="CommentText"/>
    <w:uiPriority w:val="99"/>
    <w:semiHidden/>
    <w:rsid w:val="002C44F3"/>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2C44F3"/>
    <w:rPr>
      <w:b/>
      <w:bCs/>
    </w:rPr>
  </w:style>
  <w:style w:type="character" w:customStyle="1" w:styleId="CommentSubjectChar">
    <w:name w:val="Comment Subject Char"/>
    <w:basedOn w:val="CommentTextChar"/>
    <w:link w:val="CommentSubject"/>
    <w:uiPriority w:val="99"/>
    <w:semiHidden/>
    <w:rsid w:val="002C44F3"/>
    <w:rPr>
      <w:b/>
      <w:bCs/>
    </w:rPr>
  </w:style>
  <w:style w:type="table" w:styleId="LightShading">
    <w:name w:val="Light Shading"/>
    <w:basedOn w:val="TableNormal"/>
    <w:uiPriority w:val="60"/>
    <w:rsid w:val="00EE3D6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946B6E"/>
    <w:rPr>
      <w:rFonts w:ascii="Arial Bold" w:eastAsiaTheme="majorEastAsia" w:hAnsi="Arial Bold" w:cstheme="majorBidi"/>
      <w:b/>
      <w:bCs/>
      <w:smallCaps/>
      <w:color w:val="365F91" w:themeColor="accent1" w:themeShade="BF"/>
      <w:sz w:val="28"/>
      <w:szCs w:val="28"/>
      <w:lang w:val="en-GB"/>
    </w:rPr>
  </w:style>
  <w:style w:type="character" w:customStyle="1" w:styleId="Heading2Char">
    <w:name w:val="Heading 2 Char"/>
    <w:basedOn w:val="DefaultParagraphFont"/>
    <w:link w:val="Heading2"/>
    <w:uiPriority w:val="9"/>
    <w:rsid w:val="00946B6E"/>
    <w:rPr>
      <w:rFonts w:ascii="Arial Bold" w:eastAsiaTheme="majorEastAsia" w:hAnsi="Arial Bold" w:cstheme="majorBidi"/>
      <w:b/>
      <w:bCs/>
      <w:smallCaps/>
      <w:color w:val="4F81BD" w:themeColor="accent1"/>
      <w:sz w:val="26"/>
      <w:szCs w:val="26"/>
      <w:lang w:val="en-GB"/>
    </w:rPr>
  </w:style>
  <w:style w:type="paragraph" w:styleId="NormalWeb">
    <w:name w:val="Normal (Web)"/>
    <w:basedOn w:val="Normal"/>
    <w:uiPriority w:val="99"/>
    <w:semiHidden/>
    <w:unhideWhenUsed/>
    <w:rsid w:val="008652E2"/>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customStyle="1" w:styleId="Pa21">
    <w:name w:val="Pa21"/>
    <w:basedOn w:val="Normal"/>
    <w:next w:val="Normal"/>
    <w:uiPriority w:val="99"/>
    <w:rsid w:val="008652E2"/>
    <w:pPr>
      <w:autoSpaceDE w:val="0"/>
      <w:autoSpaceDN w:val="0"/>
      <w:adjustRightInd w:val="0"/>
      <w:spacing w:after="0" w:line="201" w:lineRule="atLeast"/>
    </w:pPr>
    <w:rPr>
      <w:rFonts w:ascii="Myriad Pro Light" w:hAnsi="Myriad Pro Light" w:cs="Arial"/>
      <w:sz w:val="24"/>
      <w:szCs w:val="24"/>
    </w:rPr>
  </w:style>
  <w:style w:type="paragraph" w:customStyle="1" w:styleId="Pa29">
    <w:name w:val="Pa29"/>
    <w:basedOn w:val="Normal"/>
    <w:next w:val="Normal"/>
    <w:uiPriority w:val="99"/>
    <w:rsid w:val="008652E2"/>
    <w:pPr>
      <w:autoSpaceDE w:val="0"/>
      <w:autoSpaceDN w:val="0"/>
      <w:adjustRightInd w:val="0"/>
      <w:spacing w:after="0" w:line="241" w:lineRule="atLeast"/>
    </w:pPr>
    <w:rPr>
      <w:rFonts w:ascii="DIN" w:hAnsi="DIN" w:cs="Arial"/>
      <w:sz w:val="24"/>
      <w:szCs w:val="24"/>
    </w:rPr>
  </w:style>
  <w:style w:type="character" w:customStyle="1" w:styleId="A28">
    <w:name w:val="A28"/>
    <w:uiPriority w:val="99"/>
    <w:rsid w:val="008652E2"/>
    <w:rPr>
      <w:rFonts w:ascii="Myriad Pro Light Cond" w:hAnsi="Myriad Pro Light Cond" w:cs="Myriad Pro Light Cond"/>
      <w:color w:val="000000"/>
      <w:sz w:val="12"/>
      <w:szCs w:val="12"/>
    </w:rPr>
  </w:style>
  <w:style w:type="paragraph" w:styleId="TOCHeading">
    <w:name w:val="TOC Heading"/>
    <w:basedOn w:val="Heading1"/>
    <w:next w:val="Normal"/>
    <w:uiPriority w:val="39"/>
    <w:semiHidden/>
    <w:unhideWhenUsed/>
    <w:qFormat/>
    <w:rsid w:val="00493479"/>
    <w:pPr>
      <w:outlineLvl w:val="9"/>
    </w:pPr>
    <w:rPr>
      <w:rFonts w:asciiTheme="majorHAnsi" w:hAnsiTheme="majorHAnsi"/>
      <w:smallCaps w:val="0"/>
      <w:lang w:val="en-US"/>
    </w:rPr>
  </w:style>
  <w:style w:type="paragraph" w:styleId="TOC1">
    <w:name w:val="toc 1"/>
    <w:basedOn w:val="Normal"/>
    <w:next w:val="Normal"/>
    <w:autoRedefine/>
    <w:uiPriority w:val="39"/>
    <w:unhideWhenUsed/>
    <w:rsid w:val="00493479"/>
    <w:pPr>
      <w:tabs>
        <w:tab w:val="right" w:leader="dot" w:pos="9016"/>
      </w:tabs>
      <w:spacing w:after="100"/>
    </w:pPr>
    <w:rPr>
      <w:smallCaps/>
      <w:noProof/>
      <w:sz w:val="24"/>
    </w:rPr>
  </w:style>
  <w:style w:type="paragraph" w:styleId="TOC2">
    <w:name w:val="toc 2"/>
    <w:basedOn w:val="Normal"/>
    <w:next w:val="Normal"/>
    <w:autoRedefine/>
    <w:uiPriority w:val="39"/>
    <w:unhideWhenUsed/>
    <w:rsid w:val="00493479"/>
    <w:pPr>
      <w:spacing w:after="100"/>
      <w:ind w:left="220"/>
    </w:pPr>
  </w:style>
  <w:style w:type="paragraph" w:styleId="TOC3">
    <w:name w:val="toc 3"/>
    <w:basedOn w:val="Normal"/>
    <w:next w:val="Normal"/>
    <w:autoRedefine/>
    <w:uiPriority w:val="39"/>
    <w:unhideWhenUsed/>
    <w:rsid w:val="00493479"/>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nmarongwe@gmail.com" TargetMode="Externa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udzai@mweb.co.zw" TargetMode="Externa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_rels/footnotes.xml.rels><?xml version="1.0" encoding="UTF-8" standalone="yes"?>
<Relationships xmlns="http://schemas.openxmlformats.org/package/2006/relationships"><Relationship Id="rId1" Type="http://schemas.openxmlformats.org/officeDocument/2006/relationships/hyperlink" Target="http://www.worldbank.org/en/news/feature/2014/08/21/zimbabwes-water-and-sanitation-services-measured-to-identify-successes-enhance-learning-and-improve-delivery" TargetMode="Externa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E62ADF-CA80-455F-9CCD-12E5631C2C13}" type="doc">
      <dgm:prSet loTypeId="urn:microsoft.com/office/officeart/2005/8/layout/hProcess4" loCatId="process" qsTypeId="urn:microsoft.com/office/officeart/2005/8/quickstyle/3d3" qsCatId="3D" csTypeId="urn:microsoft.com/office/officeart/2005/8/colors/accent2_1" csCatId="accent2" phldr="1"/>
      <dgm:spPr/>
      <dgm:t>
        <a:bodyPr/>
        <a:lstStyle/>
        <a:p>
          <a:endParaRPr lang="en-ZW"/>
        </a:p>
      </dgm:t>
    </dgm:pt>
    <dgm:pt modelId="{C50C4A9D-D515-4BFF-A9A6-EB08327CC22C}">
      <dgm:prSet phldrT="[Text]"/>
      <dgm:spPr/>
      <dgm:t>
        <a:bodyPr/>
        <a:lstStyle/>
        <a:p>
          <a:r>
            <a:rPr lang="en-ZW">
              <a:latin typeface="Arial" pitchFamily="34" charset="0"/>
              <a:cs typeface="Arial" pitchFamily="34" charset="0"/>
            </a:rPr>
            <a:t>Entry (Day 1) </a:t>
          </a:r>
        </a:p>
      </dgm:t>
    </dgm:pt>
    <dgm:pt modelId="{8E2875EC-A96F-4381-A8D4-E8280E56DCCB}" type="parTrans" cxnId="{10182BE9-871C-4D85-93E1-A56E5A2CB691}">
      <dgm:prSet/>
      <dgm:spPr/>
      <dgm:t>
        <a:bodyPr/>
        <a:lstStyle/>
        <a:p>
          <a:endParaRPr lang="en-ZW"/>
        </a:p>
      </dgm:t>
    </dgm:pt>
    <dgm:pt modelId="{E07A72DA-37F7-4449-91B7-780BF0BB2181}" type="sibTrans" cxnId="{10182BE9-871C-4D85-93E1-A56E5A2CB691}">
      <dgm:prSet/>
      <dgm:spPr/>
      <dgm:t>
        <a:bodyPr/>
        <a:lstStyle/>
        <a:p>
          <a:endParaRPr lang="en-ZW"/>
        </a:p>
      </dgm:t>
    </dgm:pt>
    <dgm:pt modelId="{31A18298-E5D7-4B2E-A35B-658571FE3E36}">
      <dgm:prSet phldrT="[Text]"/>
      <dgm:spPr/>
      <dgm:t>
        <a:bodyPr/>
        <a:lstStyle/>
        <a:p>
          <a:r>
            <a:rPr lang="en-ZW">
              <a:latin typeface="Arial" pitchFamily="34" charset="0"/>
              <a:cs typeface="Arial" pitchFamily="34" charset="0"/>
            </a:rPr>
            <a:t>Survey launch</a:t>
          </a:r>
        </a:p>
      </dgm:t>
    </dgm:pt>
    <dgm:pt modelId="{5570161E-9E0E-4F0F-BAF6-A27A20FD0388}" type="parTrans" cxnId="{FDD402CE-64B4-44F9-8510-2F50CD8AF176}">
      <dgm:prSet/>
      <dgm:spPr/>
      <dgm:t>
        <a:bodyPr/>
        <a:lstStyle/>
        <a:p>
          <a:endParaRPr lang="en-ZW"/>
        </a:p>
      </dgm:t>
    </dgm:pt>
    <dgm:pt modelId="{35A8B54B-2C6F-48EF-A3AD-E7392E1560BB}" type="sibTrans" cxnId="{FDD402CE-64B4-44F9-8510-2F50CD8AF176}">
      <dgm:prSet/>
      <dgm:spPr/>
      <dgm:t>
        <a:bodyPr/>
        <a:lstStyle/>
        <a:p>
          <a:endParaRPr lang="en-ZW"/>
        </a:p>
      </dgm:t>
    </dgm:pt>
    <dgm:pt modelId="{81E90AD7-2C3D-4A50-9155-C0C2F9A7D1CA}">
      <dgm:prSet phldrT="[Text]"/>
      <dgm:spPr/>
      <dgm:t>
        <a:bodyPr/>
        <a:lstStyle/>
        <a:p>
          <a:r>
            <a:rPr lang="en-ZW">
              <a:latin typeface="Arial" pitchFamily="34" charset="0"/>
              <a:cs typeface="Arial" pitchFamily="34" charset="0"/>
            </a:rPr>
            <a:t>Transect Drive</a:t>
          </a:r>
        </a:p>
      </dgm:t>
    </dgm:pt>
    <dgm:pt modelId="{4865DAF7-62A0-4512-A514-A71034CF8BA8}" type="parTrans" cxnId="{C02B81F3-DA3A-41C1-ABA6-9400B2DDC709}">
      <dgm:prSet/>
      <dgm:spPr/>
      <dgm:t>
        <a:bodyPr/>
        <a:lstStyle/>
        <a:p>
          <a:endParaRPr lang="en-ZW"/>
        </a:p>
      </dgm:t>
    </dgm:pt>
    <dgm:pt modelId="{475BF86C-5E7B-4ED4-B221-38F9ED0B96A5}" type="sibTrans" cxnId="{C02B81F3-DA3A-41C1-ABA6-9400B2DDC709}">
      <dgm:prSet/>
      <dgm:spPr/>
      <dgm:t>
        <a:bodyPr/>
        <a:lstStyle/>
        <a:p>
          <a:endParaRPr lang="en-ZW"/>
        </a:p>
      </dgm:t>
    </dgm:pt>
    <dgm:pt modelId="{04F3FE91-0BE9-40D0-8B2F-F0E9CE5AFBD8}">
      <dgm:prSet phldrT="[Text]"/>
      <dgm:spPr/>
      <dgm:t>
        <a:bodyPr/>
        <a:lstStyle/>
        <a:p>
          <a:r>
            <a:rPr lang="en-ZW">
              <a:latin typeface="Arial" pitchFamily="34" charset="0"/>
              <a:cs typeface="Arial" pitchFamily="34" charset="0"/>
            </a:rPr>
            <a:t>Data Gathering (at least 4 days)</a:t>
          </a:r>
        </a:p>
      </dgm:t>
    </dgm:pt>
    <dgm:pt modelId="{3A7C85D9-DA59-4345-94C9-8DCDC5045152}" type="parTrans" cxnId="{31A70FB1-AB34-4137-A2F8-27367F57EFD6}">
      <dgm:prSet/>
      <dgm:spPr/>
      <dgm:t>
        <a:bodyPr/>
        <a:lstStyle/>
        <a:p>
          <a:endParaRPr lang="en-ZW"/>
        </a:p>
      </dgm:t>
    </dgm:pt>
    <dgm:pt modelId="{3FBA8A97-C270-4A44-8A1E-6A133FA2C312}" type="sibTrans" cxnId="{31A70FB1-AB34-4137-A2F8-27367F57EFD6}">
      <dgm:prSet/>
      <dgm:spPr/>
      <dgm:t>
        <a:bodyPr/>
        <a:lstStyle/>
        <a:p>
          <a:endParaRPr lang="en-ZW"/>
        </a:p>
      </dgm:t>
    </dgm:pt>
    <dgm:pt modelId="{2F08876E-16EC-4740-B873-28110650B7EE}">
      <dgm:prSet phldrT="[Text]"/>
      <dgm:spPr/>
      <dgm:t>
        <a:bodyPr/>
        <a:lstStyle/>
        <a:p>
          <a:r>
            <a:rPr lang="en-ZW">
              <a:latin typeface="Arial" pitchFamily="34" charset="0"/>
              <a:cs typeface="Arial" pitchFamily="34" charset="0"/>
            </a:rPr>
            <a:t>FGD sessions</a:t>
          </a:r>
        </a:p>
      </dgm:t>
    </dgm:pt>
    <dgm:pt modelId="{404762CC-7FF5-4CB5-B687-9CA4DCD7DDCC}" type="parTrans" cxnId="{5A1EA861-F195-458E-A50A-FEF4E5A6EC80}">
      <dgm:prSet/>
      <dgm:spPr/>
      <dgm:t>
        <a:bodyPr/>
        <a:lstStyle/>
        <a:p>
          <a:endParaRPr lang="en-ZW"/>
        </a:p>
      </dgm:t>
    </dgm:pt>
    <dgm:pt modelId="{15F06A53-15E5-4FD4-9908-5463B408B98D}" type="sibTrans" cxnId="{5A1EA861-F195-458E-A50A-FEF4E5A6EC80}">
      <dgm:prSet/>
      <dgm:spPr/>
      <dgm:t>
        <a:bodyPr/>
        <a:lstStyle/>
        <a:p>
          <a:endParaRPr lang="en-ZW"/>
        </a:p>
      </dgm:t>
    </dgm:pt>
    <dgm:pt modelId="{E61043A4-D4B7-44C7-85B4-54B1730243CA}">
      <dgm:prSet phldrT="[Text]"/>
      <dgm:spPr/>
      <dgm:t>
        <a:bodyPr/>
        <a:lstStyle/>
        <a:p>
          <a:r>
            <a:rPr lang="en-ZW">
              <a:latin typeface="Arial" pitchFamily="34" charset="0"/>
              <a:cs typeface="Arial" pitchFamily="34" charset="0"/>
            </a:rPr>
            <a:t>KIIs</a:t>
          </a:r>
        </a:p>
      </dgm:t>
    </dgm:pt>
    <dgm:pt modelId="{72E604FF-DA66-4019-8401-FD0D16C991A5}" type="parTrans" cxnId="{89B4B59C-06B4-4C27-B878-41CAEED8D42F}">
      <dgm:prSet/>
      <dgm:spPr/>
      <dgm:t>
        <a:bodyPr/>
        <a:lstStyle/>
        <a:p>
          <a:endParaRPr lang="en-ZW"/>
        </a:p>
      </dgm:t>
    </dgm:pt>
    <dgm:pt modelId="{D7E96463-84FE-4335-B591-D1CE881651E3}" type="sibTrans" cxnId="{89B4B59C-06B4-4C27-B878-41CAEED8D42F}">
      <dgm:prSet/>
      <dgm:spPr/>
      <dgm:t>
        <a:bodyPr/>
        <a:lstStyle/>
        <a:p>
          <a:endParaRPr lang="en-ZW"/>
        </a:p>
      </dgm:t>
    </dgm:pt>
    <dgm:pt modelId="{FA7D9ACC-73D7-48DC-9F51-B4426E6368EB}">
      <dgm:prSet phldrT="[Text]"/>
      <dgm:spPr/>
      <dgm:t>
        <a:bodyPr/>
        <a:lstStyle/>
        <a:p>
          <a:r>
            <a:rPr lang="en-ZW">
              <a:latin typeface="Arial" pitchFamily="34" charset="0"/>
              <a:cs typeface="Arial" pitchFamily="34" charset="0"/>
            </a:rPr>
            <a:t>Preliminary Feedback &amp; Exit</a:t>
          </a:r>
        </a:p>
      </dgm:t>
    </dgm:pt>
    <dgm:pt modelId="{05795A78-0669-4CE9-9775-2771C62F1F53}" type="parTrans" cxnId="{320D498A-73B3-4452-B447-2E2900EC60A7}">
      <dgm:prSet/>
      <dgm:spPr/>
      <dgm:t>
        <a:bodyPr/>
        <a:lstStyle/>
        <a:p>
          <a:endParaRPr lang="en-ZW"/>
        </a:p>
      </dgm:t>
    </dgm:pt>
    <dgm:pt modelId="{A27414F0-353D-43DB-8983-F392BB44BFBF}" type="sibTrans" cxnId="{320D498A-73B3-4452-B447-2E2900EC60A7}">
      <dgm:prSet/>
      <dgm:spPr/>
      <dgm:t>
        <a:bodyPr/>
        <a:lstStyle/>
        <a:p>
          <a:endParaRPr lang="en-ZW"/>
        </a:p>
      </dgm:t>
    </dgm:pt>
    <dgm:pt modelId="{317F1622-25EC-4AAC-8128-8BE02A5726C3}">
      <dgm:prSet phldrT="[Text]"/>
      <dgm:spPr/>
      <dgm:t>
        <a:bodyPr/>
        <a:lstStyle/>
        <a:p>
          <a:r>
            <a:rPr lang="en-ZW">
              <a:latin typeface="Arial" pitchFamily="34" charset="0"/>
              <a:cs typeface="Arial" pitchFamily="34" charset="0"/>
            </a:rPr>
            <a:t>Highlighting key survey findings to stakeholders involved in launch</a:t>
          </a:r>
        </a:p>
      </dgm:t>
    </dgm:pt>
    <dgm:pt modelId="{DC610579-5002-4CBB-BEC2-E8027DFBE3CB}" type="parTrans" cxnId="{FE4B971D-E58A-4DDD-836C-118004B22E4D}">
      <dgm:prSet/>
      <dgm:spPr/>
      <dgm:t>
        <a:bodyPr/>
        <a:lstStyle/>
        <a:p>
          <a:endParaRPr lang="en-ZW"/>
        </a:p>
      </dgm:t>
    </dgm:pt>
    <dgm:pt modelId="{9CD56C3F-8F38-4EB2-9640-2E7792E4D7EE}" type="sibTrans" cxnId="{FE4B971D-E58A-4DDD-836C-118004B22E4D}">
      <dgm:prSet/>
      <dgm:spPr/>
      <dgm:t>
        <a:bodyPr/>
        <a:lstStyle/>
        <a:p>
          <a:endParaRPr lang="en-ZW"/>
        </a:p>
      </dgm:t>
    </dgm:pt>
    <dgm:pt modelId="{71220E8A-240E-4245-AB6C-F26D25616731}">
      <dgm:prSet phldrT="[Text]"/>
      <dgm:spPr/>
      <dgm:t>
        <a:bodyPr/>
        <a:lstStyle/>
        <a:p>
          <a:r>
            <a:rPr lang="en-ZW">
              <a:latin typeface="Arial" pitchFamily="34" charset="0"/>
              <a:cs typeface="Arial" pitchFamily="34" charset="0"/>
            </a:rPr>
            <a:t>Departure from town</a:t>
          </a:r>
        </a:p>
      </dgm:t>
    </dgm:pt>
    <dgm:pt modelId="{7C976E6C-84BD-49BE-ACA5-796598063E93}" type="parTrans" cxnId="{D7DD69F4-5300-491C-90BD-94EDC03CC20F}">
      <dgm:prSet/>
      <dgm:spPr/>
      <dgm:t>
        <a:bodyPr/>
        <a:lstStyle/>
        <a:p>
          <a:endParaRPr lang="en-ZW"/>
        </a:p>
      </dgm:t>
    </dgm:pt>
    <dgm:pt modelId="{811D59DC-06E7-4D1C-9760-5E06076A6AF2}" type="sibTrans" cxnId="{D7DD69F4-5300-491C-90BD-94EDC03CC20F}">
      <dgm:prSet/>
      <dgm:spPr/>
      <dgm:t>
        <a:bodyPr/>
        <a:lstStyle/>
        <a:p>
          <a:endParaRPr lang="en-ZW"/>
        </a:p>
      </dgm:t>
    </dgm:pt>
    <dgm:pt modelId="{D3730FEF-804E-4386-BDF6-30EB697EB796}">
      <dgm:prSet phldrT="[Text]"/>
      <dgm:spPr/>
      <dgm:t>
        <a:bodyPr/>
        <a:lstStyle/>
        <a:p>
          <a:r>
            <a:rPr lang="en-ZW">
              <a:latin typeface="Arial" pitchFamily="34" charset="0"/>
              <a:cs typeface="Arial" pitchFamily="34" charset="0"/>
            </a:rPr>
            <a:t>Institutional &amp; WASH service mapping</a:t>
          </a:r>
        </a:p>
      </dgm:t>
    </dgm:pt>
    <dgm:pt modelId="{9D792ED6-50CD-4A46-B304-EC5CE5F66066}" type="parTrans" cxnId="{B5A6EF11-0EBB-409B-B7AA-B7AE305257F2}">
      <dgm:prSet/>
      <dgm:spPr/>
      <dgm:t>
        <a:bodyPr/>
        <a:lstStyle/>
        <a:p>
          <a:endParaRPr lang="en-ZW"/>
        </a:p>
      </dgm:t>
    </dgm:pt>
    <dgm:pt modelId="{16E7728E-D4A2-4268-B647-60B9A94B68E4}" type="sibTrans" cxnId="{B5A6EF11-0EBB-409B-B7AA-B7AE305257F2}">
      <dgm:prSet/>
      <dgm:spPr/>
      <dgm:t>
        <a:bodyPr/>
        <a:lstStyle/>
        <a:p>
          <a:endParaRPr lang="en-ZW"/>
        </a:p>
      </dgm:t>
    </dgm:pt>
    <dgm:pt modelId="{D7F94A7A-F97A-42D0-ACC6-9A794BDEC209}">
      <dgm:prSet phldrT="[Text]"/>
      <dgm:spPr/>
      <dgm:t>
        <a:bodyPr/>
        <a:lstStyle/>
        <a:p>
          <a:r>
            <a:rPr lang="en-ZW">
              <a:latin typeface="Arial" pitchFamily="34" charset="0"/>
              <a:cs typeface="Arial" pitchFamily="34" charset="0"/>
            </a:rPr>
            <a:t>Further observations</a:t>
          </a:r>
        </a:p>
      </dgm:t>
    </dgm:pt>
    <dgm:pt modelId="{7752D47E-2358-4604-A530-D106452AF42E}" type="parTrans" cxnId="{9211878E-ADC0-4293-9263-1F73D44D2771}">
      <dgm:prSet/>
      <dgm:spPr/>
      <dgm:t>
        <a:bodyPr/>
        <a:lstStyle/>
        <a:p>
          <a:endParaRPr lang="en-ZW"/>
        </a:p>
      </dgm:t>
    </dgm:pt>
    <dgm:pt modelId="{BBEB68DF-31F4-4E85-8392-054FA390D3EF}" type="sibTrans" cxnId="{9211878E-ADC0-4293-9263-1F73D44D2771}">
      <dgm:prSet/>
      <dgm:spPr/>
      <dgm:t>
        <a:bodyPr/>
        <a:lstStyle/>
        <a:p>
          <a:endParaRPr lang="en-ZW"/>
        </a:p>
      </dgm:t>
    </dgm:pt>
    <dgm:pt modelId="{903B7416-8E8C-48EC-83F6-9C39825661E5}">
      <dgm:prSet phldrT="[Text]"/>
      <dgm:spPr/>
      <dgm:t>
        <a:bodyPr/>
        <a:lstStyle/>
        <a:p>
          <a:r>
            <a:rPr lang="en-ZW">
              <a:latin typeface="Arial" pitchFamily="34" charset="0"/>
              <a:cs typeface="Arial" pitchFamily="34" charset="0"/>
            </a:rPr>
            <a:t>Gathering data at Council </a:t>
          </a:r>
        </a:p>
      </dgm:t>
    </dgm:pt>
    <dgm:pt modelId="{0EE99F31-6766-42B0-AB80-C02F757E4A63}" type="parTrans" cxnId="{3F4EDD5E-1CC1-4BB3-A559-30AE5CFFF55E}">
      <dgm:prSet/>
      <dgm:spPr/>
      <dgm:t>
        <a:bodyPr/>
        <a:lstStyle/>
        <a:p>
          <a:endParaRPr lang="en-ZW"/>
        </a:p>
      </dgm:t>
    </dgm:pt>
    <dgm:pt modelId="{62BFE0B6-8472-4D94-B3A4-6C015541EB1D}" type="sibTrans" cxnId="{3F4EDD5E-1CC1-4BB3-A559-30AE5CFFF55E}">
      <dgm:prSet/>
      <dgm:spPr/>
      <dgm:t>
        <a:bodyPr/>
        <a:lstStyle/>
        <a:p>
          <a:endParaRPr lang="en-ZW"/>
        </a:p>
      </dgm:t>
    </dgm:pt>
    <dgm:pt modelId="{43BF79D1-6973-4B8E-9AD3-825707C8CC4C}" type="pres">
      <dgm:prSet presAssocID="{22E62ADF-CA80-455F-9CCD-12E5631C2C13}" presName="Name0" presStyleCnt="0">
        <dgm:presLayoutVars>
          <dgm:dir/>
          <dgm:animLvl val="lvl"/>
          <dgm:resizeHandles val="exact"/>
        </dgm:presLayoutVars>
      </dgm:prSet>
      <dgm:spPr/>
      <dgm:t>
        <a:bodyPr/>
        <a:lstStyle/>
        <a:p>
          <a:endParaRPr lang="en-ZW"/>
        </a:p>
      </dgm:t>
    </dgm:pt>
    <dgm:pt modelId="{A1EF8125-48C4-4177-9B7F-D93A807B8EF9}" type="pres">
      <dgm:prSet presAssocID="{22E62ADF-CA80-455F-9CCD-12E5631C2C13}" presName="tSp" presStyleCnt="0"/>
      <dgm:spPr/>
    </dgm:pt>
    <dgm:pt modelId="{23F7B8CC-9B94-42EA-99B9-563AD249AD29}" type="pres">
      <dgm:prSet presAssocID="{22E62ADF-CA80-455F-9CCD-12E5631C2C13}" presName="bSp" presStyleCnt="0"/>
      <dgm:spPr/>
    </dgm:pt>
    <dgm:pt modelId="{4B111C80-4F2D-40C2-ADE7-60DDFECB1FE9}" type="pres">
      <dgm:prSet presAssocID="{22E62ADF-CA80-455F-9CCD-12E5631C2C13}" presName="process" presStyleCnt="0"/>
      <dgm:spPr/>
    </dgm:pt>
    <dgm:pt modelId="{38638E08-59AA-49B9-9731-F69DF2A2B940}" type="pres">
      <dgm:prSet presAssocID="{C50C4A9D-D515-4BFF-A9A6-EB08327CC22C}" presName="composite1" presStyleCnt="0"/>
      <dgm:spPr/>
    </dgm:pt>
    <dgm:pt modelId="{150C3504-14AF-489D-90A0-E9D446BA15E3}" type="pres">
      <dgm:prSet presAssocID="{C50C4A9D-D515-4BFF-A9A6-EB08327CC22C}" presName="dummyNode1" presStyleLbl="node1" presStyleIdx="0" presStyleCnt="3"/>
      <dgm:spPr/>
    </dgm:pt>
    <dgm:pt modelId="{F341134A-7942-4197-97FC-EACCDF89C92F}" type="pres">
      <dgm:prSet presAssocID="{C50C4A9D-D515-4BFF-A9A6-EB08327CC22C}" presName="childNode1" presStyleLbl="bgAcc1" presStyleIdx="0" presStyleCnt="3">
        <dgm:presLayoutVars>
          <dgm:bulletEnabled val="1"/>
        </dgm:presLayoutVars>
      </dgm:prSet>
      <dgm:spPr/>
      <dgm:t>
        <a:bodyPr/>
        <a:lstStyle/>
        <a:p>
          <a:endParaRPr lang="en-ZW"/>
        </a:p>
      </dgm:t>
    </dgm:pt>
    <dgm:pt modelId="{FC381210-C2ED-4B78-B8C4-9AF3FF225B4C}" type="pres">
      <dgm:prSet presAssocID="{C50C4A9D-D515-4BFF-A9A6-EB08327CC22C}" presName="childNode1tx" presStyleLbl="bgAcc1" presStyleIdx="0" presStyleCnt="3">
        <dgm:presLayoutVars>
          <dgm:bulletEnabled val="1"/>
        </dgm:presLayoutVars>
      </dgm:prSet>
      <dgm:spPr/>
      <dgm:t>
        <a:bodyPr/>
        <a:lstStyle/>
        <a:p>
          <a:endParaRPr lang="en-ZW"/>
        </a:p>
      </dgm:t>
    </dgm:pt>
    <dgm:pt modelId="{BA08F778-0799-4A24-947B-9D4ACBEE13AC}" type="pres">
      <dgm:prSet presAssocID="{C50C4A9D-D515-4BFF-A9A6-EB08327CC22C}" presName="parentNode1" presStyleLbl="node1" presStyleIdx="0" presStyleCnt="3">
        <dgm:presLayoutVars>
          <dgm:chMax val="1"/>
          <dgm:bulletEnabled val="1"/>
        </dgm:presLayoutVars>
      </dgm:prSet>
      <dgm:spPr/>
      <dgm:t>
        <a:bodyPr/>
        <a:lstStyle/>
        <a:p>
          <a:endParaRPr lang="en-ZW"/>
        </a:p>
      </dgm:t>
    </dgm:pt>
    <dgm:pt modelId="{664A4483-7068-4EF5-B6D3-7C47E3B10BDE}" type="pres">
      <dgm:prSet presAssocID="{C50C4A9D-D515-4BFF-A9A6-EB08327CC22C}" presName="connSite1" presStyleCnt="0"/>
      <dgm:spPr/>
    </dgm:pt>
    <dgm:pt modelId="{84C3A749-3DB0-43DB-A22A-1BCCC6B5EC8E}" type="pres">
      <dgm:prSet presAssocID="{E07A72DA-37F7-4449-91B7-780BF0BB2181}" presName="Name9" presStyleLbl="sibTrans2D1" presStyleIdx="0" presStyleCnt="2"/>
      <dgm:spPr/>
      <dgm:t>
        <a:bodyPr/>
        <a:lstStyle/>
        <a:p>
          <a:endParaRPr lang="en-ZW"/>
        </a:p>
      </dgm:t>
    </dgm:pt>
    <dgm:pt modelId="{9BC75B96-0AB3-4B62-8A91-BE3C613587B3}" type="pres">
      <dgm:prSet presAssocID="{04F3FE91-0BE9-40D0-8B2F-F0E9CE5AFBD8}" presName="composite2" presStyleCnt="0"/>
      <dgm:spPr/>
    </dgm:pt>
    <dgm:pt modelId="{04CA635A-61F3-4F3B-8047-681732D86670}" type="pres">
      <dgm:prSet presAssocID="{04F3FE91-0BE9-40D0-8B2F-F0E9CE5AFBD8}" presName="dummyNode2" presStyleLbl="node1" presStyleIdx="0" presStyleCnt="3"/>
      <dgm:spPr/>
    </dgm:pt>
    <dgm:pt modelId="{A0351000-35B2-4832-995B-BE4135A7C12A}" type="pres">
      <dgm:prSet presAssocID="{04F3FE91-0BE9-40D0-8B2F-F0E9CE5AFBD8}" presName="childNode2" presStyleLbl="bgAcc1" presStyleIdx="1" presStyleCnt="3">
        <dgm:presLayoutVars>
          <dgm:bulletEnabled val="1"/>
        </dgm:presLayoutVars>
      </dgm:prSet>
      <dgm:spPr/>
      <dgm:t>
        <a:bodyPr/>
        <a:lstStyle/>
        <a:p>
          <a:endParaRPr lang="en-ZW"/>
        </a:p>
      </dgm:t>
    </dgm:pt>
    <dgm:pt modelId="{D47BDE1B-919A-4E1E-9D37-4524707A33E5}" type="pres">
      <dgm:prSet presAssocID="{04F3FE91-0BE9-40D0-8B2F-F0E9CE5AFBD8}" presName="childNode2tx" presStyleLbl="bgAcc1" presStyleIdx="1" presStyleCnt="3">
        <dgm:presLayoutVars>
          <dgm:bulletEnabled val="1"/>
        </dgm:presLayoutVars>
      </dgm:prSet>
      <dgm:spPr/>
      <dgm:t>
        <a:bodyPr/>
        <a:lstStyle/>
        <a:p>
          <a:endParaRPr lang="en-ZW"/>
        </a:p>
      </dgm:t>
    </dgm:pt>
    <dgm:pt modelId="{FCF113DB-AA3C-4037-81E2-271D554D6FD1}" type="pres">
      <dgm:prSet presAssocID="{04F3FE91-0BE9-40D0-8B2F-F0E9CE5AFBD8}" presName="parentNode2" presStyleLbl="node1" presStyleIdx="1" presStyleCnt="3">
        <dgm:presLayoutVars>
          <dgm:chMax val="0"/>
          <dgm:bulletEnabled val="1"/>
        </dgm:presLayoutVars>
      </dgm:prSet>
      <dgm:spPr/>
      <dgm:t>
        <a:bodyPr/>
        <a:lstStyle/>
        <a:p>
          <a:endParaRPr lang="en-ZW"/>
        </a:p>
      </dgm:t>
    </dgm:pt>
    <dgm:pt modelId="{95AF8A62-0C56-437F-9A17-D9C2EB2748BE}" type="pres">
      <dgm:prSet presAssocID="{04F3FE91-0BE9-40D0-8B2F-F0E9CE5AFBD8}" presName="connSite2" presStyleCnt="0"/>
      <dgm:spPr/>
    </dgm:pt>
    <dgm:pt modelId="{6FFABEF6-DC98-442A-A405-1231F7BF5CB8}" type="pres">
      <dgm:prSet presAssocID="{3FBA8A97-C270-4A44-8A1E-6A133FA2C312}" presName="Name18" presStyleLbl="sibTrans2D1" presStyleIdx="1" presStyleCnt="2"/>
      <dgm:spPr/>
      <dgm:t>
        <a:bodyPr/>
        <a:lstStyle/>
        <a:p>
          <a:endParaRPr lang="en-ZW"/>
        </a:p>
      </dgm:t>
    </dgm:pt>
    <dgm:pt modelId="{47612BD5-7FC3-4154-BBF8-56110913FA64}" type="pres">
      <dgm:prSet presAssocID="{FA7D9ACC-73D7-48DC-9F51-B4426E6368EB}" presName="composite1" presStyleCnt="0"/>
      <dgm:spPr/>
    </dgm:pt>
    <dgm:pt modelId="{BA6996D0-FE2F-40AA-B467-29EA1A5ED624}" type="pres">
      <dgm:prSet presAssocID="{FA7D9ACC-73D7-48DC-9F51-B4426E6368EB}" presName="dummyNode1" presStyleLbl="node1" presStyleIdx="1" presStyleCnt="3"/>
      <dgm:spPr/>
    </dgm:pt>
    <dgm:pt modelId="{71048845-F32B-4BDB-8101-4917DA214548}" type="pres">
      <dgm:prSet presAssocID="{FA7D9ACC-73D7-48DC-9F51-B4426E6368EB}" presName="childNode1" presStyleLbl="bgAcc1" presStyleIdx="2" presStyleCnt="3">
        <dgm:presLayoutVars>
          <dgm:bulletEnabled val="1"/>
        </dgm:presLayoutVars>
      </dgm:prSet>
      <dgm:spPr/>
      <dgm:t>
        <a:bodyPr/>
        <a:lstStyle/>
        <a:p>
          <a:endParaRPr lang="en-ZW"/>
        </a:p>
      </dgm:t>
    </dgm:pt>
    <dgm:pt modelId="{995DA932-5E34-4B20-B98B-6EEFE79392B8}" type="pres">
      <dgm:prSet presAssocID="{FA7D9ACC-73D7-48DC-9F51-B4426E6368EB}" presName="childNode1tx" presStyleLbl="bgAcc1" presStyleIdx="2" presStyleCnt="3">
        <dgm:presLayoutVars>
          <dgm:bulletEnabled val="1"/>
        </dgm:presLayoutVars>
      </dgm:prSet>
      <dgm:spPr/>
      <dgm:t>
        <a:bodyPr/>
        <a:lstStyle/>
        <a:p>
          <a:endParaRPr lang="en-ZW"/>
        </a:p>
      </dgm:t>
    </dgm:pt>
    <dgm:pt modelId="{BB42E9C3-01DE-447F-9108-ACFE9BCDAF9E}" type="pres">
      <dgm:prSet presAssocID="{FA7D9ACC-73D7-48DC-9F51-B4426E6368EB}" presName="parentNode1" presStyleLbl="node1" presStyleIdx="2" presStyleCnt="3">
        <dgm:presLayoutVars>
          <dgm:chMax val="1"/>
          <dgm:bulletEnabled val="1"/>
        </dgm:presLayoutVars>
      </dgm:prSet>
      <dgm:spPr/>
      <dgm:t>
        <a:bodyPr/>
        <a:lstStyle/>
        <a:p>
          <a:endParaRPr lang="en-ZW"/>
        </a:p>
      </dgm:t>
    </dgm:pt>
    <dgm:pt modelId="{9B7395CB-8619-44D9-87ED-D6DD3E691A53}" type="pres">
      <dgm:prSet presAssocID="{FA7D9ACC-73D7-48DC-9F51-B4426E6368EB}" presName="connSite1" presStyleCnt="0"/>
      <dgm:spPr/>
    </dgm:pt>
  </dgm:ptLst>
  <dgm:cxnLst>
    <dgm:cxn modelId="{A6FE3085-2AAF-452C-9CDC-972BDB34B225}" type="presOf" srcId="{D3730FEF-804E-4386-BDF6-30EB697EB796}" destId="{F341134A-7942-4197-97FC-EACCDF89C92F}" srcOrd="0" destOrd="2" presId="urn:microsoft.com/office/officeart/2005/8/layout/hProcess4"/>
    <dgm:cxn modelId="{9211878E-ADC0-4293-9263-1F73D44D2771}" srcId="{04F3FE91-0BE9-40D0-8B2F-F0E9CE5AFBD8}" destId="{D7F94A7A-F97A-42D0-ACC6-9A794BDEC209}" srcOrd="2" destOrd="0" parTransId="{7752D47E-2358-4604-A530-D106452AF42E}" sibTransId="{BBEB68DF-31F4-4E85-8392-054FA390D3EF}"/>
    <dgm:cxn modelId="{B5A6EF11-0EBB-409B-B7AA-B7AE305257F2}" srcId="{C50C4A9D-D515-4BFF-A9A6-EB08327CC22C}" destId="{D3730FEF-804E-4386-BDF6-30EB697EB796}" srcOrd="2" destOrd="0" parTransId="{9D792ED6-50CD-4A46-B304-EC5CE5F66066}" sibTransId="{16E7728E-D4A2-4268-B647-60B9A94B68E4}"/>
    <dgm:cxn modelId="{3ABB0E44-FC25-4F0B-98A8-1178E392A882}" type="presOf" srcId="{2F08876E-16EC-4740-B873-28110650B7EE}" destId="{A0351000-35B2-4832-995B-BE4135A7C12A}" srcOrd="0" destOrd="0" presId="urn:microsoft.com/office/officeart/2005/8/layout/hProcess4"/>
    <dgm:cxn modelId="{F20DCB9A-FF85-45E1-ACA8-4AA93F0C41BE}" type="presOf" srcId="{903B7416-8E8C-48EC-83F6-9C39825661E5}" destId="{D47BDE1B-919A-4E1E-9D37-4524707A33E5}" srcOrd="1" destOrd="3" presId="urn:microsoft.com/office/officeart/2005/8/layout/hProcess4"/>
    <dgm:cxn modelId="{6503050B-7F93-4C6E-9375-EFC3E83A9E8E}" type="presOf" srcId="{22E62ADF-CA80-455F-9CCD-12E5631C2C13}" destId="{43BF79D1-6973-4B8E-9AD3-825707C8CC4C}" srcOrd="0" destOrd="0" presId="urn:microsoft.com/office/officeart/2005/8/layout/hProcess4"/>
    <dgm:cxn modelId="{62213B4C-9D8E-48F2-BA92-4244D328C7C6}" type="presOf" srcId="{D7F94A7A-F97A-42D0-ACC6-9A794BDEC209}" destId="{A0351000-35B2-4832-995B-BE4135A7C12A}" srcOrd="0" destOrd="2" presId="urn:microsoft.com/office/officeart/2005/8/layout/hProcess4"/>
    <dgm:cxn modelId="{40DF9E6A-1566-4441-A199-A7E0C9875B20}" type="presOf" srcId="{31A18298-E5D7-4B2E-A35B-658571FE3E36}" destId="{FC381210-C2ED-4B78-B8C4-9AF3FF225B4C}" srcOrd="1" destOrd="0" presId="urn:microsoft.com/office/officeart/2005/8/layout/hProcess4"/>
    <dgm:cxn modelId="{2F7C77C3-387E-4EC9-A398-BAA3D6142652}" type="presOf" srcId="{D7F94A7A-F97A-42D0-ACC6-9A794BDEC209}" destId="{D47BDE1B-919A-4E1E-9D37-4524707A33E5}" srcOrd="1" destOrd="2" presId="urn:microsoft.com/office/officeart/2005/8/layout/hProcess4"/>
    <dgm:cxn modelId="{20C2323D-28B0-402A-9A1C-54C6F3E0210B}" type="presOf" srcId="{3FBA8A97-C270-4A44-8A1E-6A133FA2C312}" destId="{6FFABEF6-DC98-442A-A405-1231F7BF5CB8}" srcOrd="0" destOrd="0" presId="urn:microsoft.com/office/officeart/2005/8/layout/hProcess4"/>
    <dgm:cxn modelId="{3C16DD23-2F0A-454D-B66E-B1D76BFF9558}" type="presOf" srcId="{71220E8A-240E-4245-AB6C-F26D25616731}" destId="{71048845-F32B-4BDB-8101-4917DA214548}" srcOrd="0" destOrd="1" presId="urn:microsoft.com/office/officeart/2005/8/layout/hProcess4"/>
    <dgm:cxn modelId="{C02B81F3-DA3A-41C1-ABA6-9400B2DDC709}" srcId="{C50C4A9D-D515-4BFF-A9A6-EB08327CC22C}" destId="{81E90AD7-2C3D-4A50-9155-C0C2F9A7D1CA}" srcOrd="1" destOrd="0" parTransId="{4865DAF7-62A0-4512-A514-A71034CF8BA8}" sibTransId="{475BF86C-5E7B-4ED4-B221-38F9ED0B96A5}"/>
    <dgm:cxn modelId="{A7466A67-4CA3-4C37-A5D0-B1C37348FABD}" type="presOf" srcId="{903B7416-8E8C-48EC-83F6-9C39825661E5}" destId="{A0351000-35B2-4832-995B-BE4135A7C12A}" srcOrd="0" destOrd="3" presId="urn:microsoft.com/office/officeart/2005/8/layout/hProcess4"/>
    <dgm:cxn modelId="{DACD7B58-A5EA-4DD4-B7D6-3D3605DBCA62}" type="presOf" srcId="{E61043A4-D4B7-44C7-85B4-54B1730243CA}" destId="{A0351000-35B2-4832-995B-BE4135A7C12A}" srcOrd="0" destOrd="1" presId="urn:microsoft.com/office/officeart/2005/8/layout/hProcess4"/>
    <dgm:cxn modelId="{6F06057E-9F50-46A4-B222-9664B13AFCB5}" type="presOf" srcId="{C50C4A9D-D515-4BFF-A9A6-EB08327CC22C}" destId="{BA08F778-0799-4A24-947B-9D4ACBEE13AC}" srcOrd="0" destOrd="0" presId="urn:microsoft.com/office/officeart/2005/8/layout/hProcess4"/>
    <dgm:cxn modelId="{31A70FB1-AB34-4137-A2F8-27367F57EFD6}" srcId="{22E62ADF-CA80-455F-9CCD-12E5631C2C13}" destId="{04F3FE91-0BE9-40D0-8B2F-F0E9CE5AFBD8}" srcOrd="1" destOrd="0" parTransId="{3A7C85D9-DA59-4345-94C9-8DCDC5045152}" sibTransId="{3FBA8A97-C270-4A44-8A1E-6A133FA2C312}"/>
    <dgm:cxn modelId="{5A1EA861-F195-458E-A50A-FEF4E5A6EC80}" srcId="{04F3FE91-0BE9-40D0-8B2F-F0E9CE5AFBD8}" destId="{2F08876E-16EC-4740-B873-28110650B7EE}" srcOrd="0" destOrd="0" parTransId="{404762CC-7FF5-4CB5-B687-9CA4DCD7DDCC}" sibTransId="{15F06A53-15E5-4FD4-9908-5463B408B98D}"/>
    <dgm:cxn modelId="{1A8EC3F4-8213-4BF7-896E-B4287E336E9B}" type="presOf" srcId="{71220E8A-240E-4245-AB6C-F26D25616731}" destId="{995DA932-5E34-4B20-B98B-6EEFE79392B8}" srcOrd="1" destOrd="1" presId="urn:microsoft.com/office/officeart/2005/8/layout/hProcess4"/>
    <dgm:cxn modelId="{6828C707-AE02-4935-BB28-E68C139BCF7F}" type="presOf" srcId="{317F1622-25EC-4AAC-8128-8BE02A5726C3}" destId="{71048845-F32B-4BDB-8101-4917DA214548}" srcOrd="0" destOrd="0" presId="urn:microsoft.com/office/officeart/2005/8/layout/hProcess4"/>
    <dgm:cxn modelId="{85B4AF38-E97A-46AB-9B9A-FA1363FF9E88}" type="presOf" srcId="{31A18298-E5D7-4B2E-A35B-658571FE3E36}" destId="{F341134A-7942-4197-97FC-EACCDF89C92F}" srcOrd="0" destOrd="0" presId="urn:microsoft.com/office/officeart/2005/8/layout/hProcess4"/>
    <dgm:cxn modelId="{90759429-E46F-4C7E-946F-39DDF0BA93A8}" type="presOf" srcId="{04F3FE91-0BE9-40D0-8B2F-F0E9CE5AFBD8}" destId="{FCF113DB-AA3C-4037-81E2-271D554D6FD1}" srcOrd="0" destOrd="0" presId="urn:microsoft.com/office/officeart/2005/8/layout/hProcess4"/>
    <dgm:cxn modelId="{FDD402CE-64B4-44F9-8510-2F50CD8AF176}" srcId="{C50C4A9D-D515-4BFF-A9A6-EB08327CC22C}" destId="{31A18298-E5D7-4B2E-A35B-658571FE3E36}" srcOrd="0" destOrd="0" parTransId="{5570161E-9E0E-4F0F-BAF6-A27A20FD0388}" sibTransId="{35A8B54B-2C6F-48EF-A3AD-E7392E1560BB}"/>
    <dgm:cxn modelId="{D7DD69F4-5300-491C-90BD-94EDC03CC20F}" srcId="{FA7D9ACC-73D7-48DC-9F51-B4426E6368EB}" destId="{71220E8A-240E-4245-AB6C-F26D25616731}" srcOrd="1" destOrd="0" parTransId="{7C976E6C-84BD-49BE-ACA5-796598063E93}" sibTransId="{811D59DC-06E7-4D1C-9760-5E06076A6AF2}"/>
    <dgm:cxn modelId="{8B92BFD2-446E-449B-96D5-125BAF4F67D7}" type="presOf" srcId="{81E90AD7-2C3D-4A50-9155-C0C2F9A7D1CA}" destId="{FC381210-C2ED-4B78-B8C4-9AF3FF225B4C}" srcOrd="1" destOrd="1" presId="urn:microsoft.com/office/officeart/2005/8/layout/hProcess4"/>
    <dgm:cxn modelId="{89B4B59C-06B4-4C27-B878-41CAEED8D42F}" srcId="{04F3FE91-0BE9-40D0-8B2F-F0E9CE5AFBD8}" destId="{E61043A4-D4B7-44C7-85B4-54B1730243CA}" srcOrd="1" destOrd="0" parTransId="{72E604FF-DA66-4019-8401-FD0D16C991A5}" sibTransId="{D7E96463-84FE-4335-B591-D1CE881651E3}"/>
    <dgm:cxn modelId="{52B061E5-EC17-45FB-8953-A5008D01A714}" type="presOf" srcId="{E61043A4-D4B7-44C7-85B4-54B1730243CA}" destId="{D47BDE1B-919A-4E1E-9D37-4524707A33E5}" srcOrd="1" destOrd="1" presId="urn:microsoft.com/office/officeart/2005/8/layout/hProcess4"/>
    <dgm:cxn modelId="{0974B21E-2F96-4833-BC9B-7DAA31399D2B}" type="presOf" srcId="{81E90AD7-2C3D-4A50-9155-C0C2F9A7D1CA}" destId="{F341134A-7942-4197-97FC-EACCDF89C92F}" srcOrd="0" destOrd="1" presId="urn:microsoft.com/office/officeart/2005/8/layout/hProcess4"/>
    <dgm:cxn modelId="{3F4EDD5E-1CC1-4BB3-A559-30AE5CFFF55E}" srcId="{04F3FE91-0BE9-40D0-8B2F-F0E9CE5AFBD8}" destId="{903B7416-8E8C-48EC-83F6-9C39825661E5}" srcOrd="3" destOrd="0" parTransId="{0EE99F31-6766-42B0-AB80-C02F757E4A63}" sibTransId="{62BFE0B6-8472-4D94-B3A4-6C015541EB1D}"/>
    <dgm:cxn modelId="{BBD76484-5F09-47C9-8B09-8C9E4F36C519}" type="presOf" srcId="{D3730FEF-804E-4386-BDF6-30EB697EB796}" destId="{FC381210-C2ED-4B78-B8C4-9AF3FF225B4C}" srcOrd="1" destOrd="2" presId="urn:microsoft.com/office/officeart/2005/8/layout/hProcess4"/>
    <dgm:cxn modelId="{10182BE9-871C-4D85-93E1-A56E5A2CB691}" srcId="{22E62ADF-CA80-455F-9CCD-12E5631C2C13}" destId="{C50C4A9D-D515-4BFF-A9A6-EB08327CC22C}" srcOrd="0" destOrd="0" parTransId="{8E2875EC-A96F-4381-A8D4-E8280E56DCCB}" sibTransId="{E07A72DA-37F7-4449-91B7-780BF0BB2181}"/>
    <dgm:cxn modelId="{FE4B971D-E58A-4DDD-836C-118004B22E4D}" srcId="{FA7D9ACC-73D7-48DC-9F51-B4426E6368EB}" destId="{317F1622-25EC-4AAC-8128-8BE02A5726C3}" srcOrd="0" destOrd="0" parTransId="{DC610579-5002-4CBB-BEC2-E8027DFBE3CB}" sibTransId="{9CD56C3F-8F38-4EB2-9640-2E7792E4D7EE}"/>
    <dgm:cxn modelId="{32E82A7A-2423-4A18-99B1-2C95A50B8014}" type="presOf" srcId="{E07A72DA-37F7-4449-91B7-780BF0BB2181}" destId="{84C3A749-3DB0-43DB-A22A-1BCCC6B5EC8E}" srcOrd="0" destOrd="0" presId="urn:microsoft.com/office/officeart/2005/8/layout/hProcess4"/>
    <dgm:cxn modelId="{6C857D2A-5571-40CB-A361-4CD01F6904FC}" type="presOf" srcId="{FA7D9ACC-73D7-48DC-9F51-B4426E6368EB}" destId="{BB42E9C3-01DE-447F-9108-ACFE9BCDAF9E}" srcOrd="0" destOrd="0" presId="urn:microsoft.com/office/officeart/2005/8/layout/hProcess4"/>
    <dgm:cxn modelId="{320D498A-73B3-4452-B447-2E2900EC60A7}" srcId="{22E62ADF-CA80-455F-9CCD-12E5631C2C13}" destId="{FA7D9ACC-73D7-48DC-9F51-B4426E6368EB}" srcOrd="2" destOrd="0" parTransId="{05795A78-0669-4CE9-9775-2771C62F1F53}" sibTransId="{A27414F0-353D-43DB-8983-F392BB44BFBF}"/>
    <dgm:cxn modelId="{76133B7C-50D5-4077-B473-03E27903E6FF}" type="presOf" srcId="{2F08876E-16EC-4740-B873-28110650B7EE}" destId="{D47BDE1B-919A-4E1E-9D37-4524707A33E5}" srcOrd="1" destOrd="0" presId="urn:microsoft.com/office/officeart/2005/8/layout/hProcess4"/>
    <dgm:cxn modelId="{D38A42A5-8377-471F-9ADB-2B7F6C89EF1F}" type="presOf" srcId="{317F1622-25EC-4AAC-8128-8BE02A5726C3}" destId="{995DA932-5E34-4B20-B98B-6EEFE79392B8}" srcOrd="1" destOrd="0" presId="urn:microsoft.com/office/officeart/2005/8/layout/hProcess4"/>
    <dgm:cxn modelId="{D1CAD0E1-AD5F-4E39-AF45-627AAD5FD494}" type="presParOf" srcId="{43BF79D1-6973-4B8E-9AD3-825707C8CC4C}" destId="{A1EF8125-48C4-4177-9B7F-D93A807B8EF9}" srcOrd="0" destOrd="0" presId="urn:microsoft.com/office/officeart/2005/8/layout/hProcess4"/>
    <dgm:cxn modelId="{B4F840AC-128B-4D16-B6DB-22AFA2DAAC05}" type="presParOf" srcId="{43BF79D1-6973-4B8E-9AD3-825707C8CC4C}" destId="{23F7B8CC-9B94-42EA-99B9-563AD249AD29}" srcOrd="1" destOrd="0" presId="urn:microsoft.com/office/officeart/2005/8/layout/hProcess4"/>
    <dgm:cxn modelId="{F0753DCF-E5F5-4830-9532-F02F6BE435A0}" type="presParOf" srcId="{43BF79D1-6973-4B8E-9AD3-825707C8CC4C}" destId="{4B111C80-4F2D-40C2-ADE7-60DDFECB1FE9}" srcOrd="2" destOrd="0" presId="urn:microsoft.com/office/officeart/2005/8/layout/hProcess4"/>
    <dgm:cxn modelId="{24A65BF3-1744-4CF6-BEAC-EB78ADFA2CEC}" type="presParOf" srcId="{4B111C80-4F2D-40C2-ADE7-60DDFECB1FE9}" destId="{38638E08-59AA-49B9-9731-F69DF2A2B940}" srcOrd="0" destOrd="0" presId="urn:microsoft.com/office/officeart/2005/8/layout/hProcess4"/>
    <dgm:cxn modelId="{5F331616-F64B-46A5-AAEA-BE5D3B5A3B5E}" type="presParOf" srcId="{38638E08-59AA-49B9-9731-F69DF2A2B940}" destId="{150C3504-14AF-489D-90A0-E9D446BA15E3}" srcOrd="0" destOrd="0" presId="urn:microsoft.com/office/officeart/2005/8/layout/hProcess4"/>
    <dgm:cxn modelId="{6D4780D1-3AB8-4C93-8B7B-D9F9B5DD00F1}" type="presParOf" srcId="{38638E08-59AA-49B9-9731-F69DF2A2B940}" destId="{F341134A-7942-4197-97FC-EACCDF89C92F}" srcOrd="1" destOrd="0" presId="urn:microsoft.com/office/officeart/2005/8/layout/hProcess4"/>
    <dgm:cxn modelId="{D6655DB8-C28D-4F49-84A3-575BC5F3B1EC}" type="presParOf" srcId="{38638E08-59AA-49B9-9731-F69DF2A2B940}" destId="{FC381210-C2ED-4B78-B8C4-9AF3FF225B4C}" srcOrd="2" destOrd="0" presId="urn:microsoft.com/office/officeart/2005/8/layout/hProcess4"/>
    <dgm:cxn modelId="{886F593B-0CA9-485E-8649-ACF81D0E9A16}" type="presParOf" srcId="{38638E08-59AA-49B9-9731-F69DF2A2B940}" destId="{BA08F778-0799-4A24-947B-9D4ACBEE13AC}" srcOrd="3" destOrd="0" presId="urn:microsoft.com/office/officeart/2005/8/layout/hProcess4"/>
    <dgm:cxn modelId="{EB2346C3-C721-4D16-9F84-999D8CFF4169}" type="presParOf" srcId="{38638E08-59AA-49B9-9731-F69DF2A2B940}" destId="{664A4483-7068-4EF5-B6D3-7C47E3B10BDE}" srcOrd="4" destOrd="0" presId="urn:microsoft.com/office/officeart/2005/8/layout/hProcess4"/>
    <dgm:cxn modelId="{8FA19920-847E-4BC6-9740-EB8242C680B8}" type="presParOf" srcId="{4B111C80-4F2D-40C2-ADE7-60DDFECB1FE9}" destId="{84C3A749-3DB0-43DB-A22A-1BCCC6B5EC8E}" srcOrd="1" destOrd="0" presId="urn:microsoft.com/office/officeart/2005/8/layout/hProcess4"/>
    <dgm:cxn modelId="{AB620297-D52B-4964-889E-94AB0BCC8CFD}" type="presParOf" srcId="{4B111C80-4F2D-40C2-ADE7-60DDFECB1FE9}" destId="{9BC75B96-0AB3-4B62-8A91-BE3C613587B3}" srcOrd="2" destOrd="0" presId="urn:microsoft.com/office/officeart/2005/8/layout/hProcess4"/>
    <dgm:cxn modelId="{0B61DED8-4809-4884-A7EF-199AE67DACDD}" type="presParOf" srcId="{9BC75B96-0AB3-4B62-8A91-BE3C613587B3}" destId="{04CA635A-61F3-4F3B-8047-681732D86670}" srcOrd="0" destOrd="0" presId="urn:microsoft.com/office/officeart/2005/8/layout/hProcess4"/>
    <dgm:cxn modelId="{14F40610-6E40-4786-B3D2-B74107DCFC28}" type="presParOf" srcId="{9BC75B96-0AB3-4B62-8A91-BE3C613587B3}" destId="{A0351000-35B2-4832-995B-BE4135A7C12A}" srcOrd="1" destOrd="0" presId="urn:microsoft.com/office/officeart/2005/8/layout/hProcess4"/>
    <dgm:cxn modelId="{DF89E495-DAC6-4FA1-92AB-F07884C3B72F}" type="presParOf" srcId="{9BC75B96-0AB3-4B62-8A91-BE3C613587B3}" destId="{D47BDE1B-919A-4E1E-9D37-4524707A33E5}" srcOrd="2" destOrd="0" presId="urn:microsoft.com/office/officeart/2005/8/layout/hProcess4"/>
    <dgm:cxn modelId="{368C737A-5A0D-4A8B-A033-BD33693247DE}" type="presParOf" srcId="{9BC75B96-0AB3-4B62-8A91-BE3C613587B3}" destId="{FCF113DB-AA3C-4037-81E2-271D554D6FD1}" srcOrd="3" destOrd="0" presId="urn:microsoft.com/office/officeart/2005/8/layout/hProcess4"/>
    <dgm:cxn modelId="{CD9212BF-4D6F-4A29-BE7F-377D0A2F2A82}" type="presParOf" srcId="{9BC75B96-0AB3-4B62-8A91-BE3C613587B3}" destId="{95AF8A62-0C56-437F-9A17-D9C2EB2748BE}" srcOrd="4" destOrd="0" presId="urn:microsoft.com/office/officeart/2005/8/layout/hProcess4"/>
    <dgm:cxn modelId="{43AD029D-CDA4-486C-874E-F6B2B5E01906}" type="presParOf" srcId="{4B111C80-4F2D-40C2-ADE7-60DDFECB1FE9}" destId="{6FFABEF6-DC98-442A-A405-1231F7BF5CB8}" srcOrd="3" destOrd="0" presId="urn:microsoft.com/office/officeart/2005/8/layout/hProcess4"/>
    <dgm:cxn modelId="{B15771C1-09E5-4426-BE99-518891464946}" type="presParOf" srcId="{4B111C80-4F2D-40C2-ADE7-60DDFECB1FE9}" destId="{47612BD5-7FC3-4154-BBF8-56110913FA64}" srcOrd="4" destOrd="0" presId="urn:microsoft.com/office/officeart/2005/8/layout/hProcess4"/>
    <dgm:cxn modelId="{D3A4EAB9-CAF0-4BA5-89EA-8C4944AD12B5}" type="presParOf" srcId="{47612BD5-7FC3-4154-BBF8-56110913FA64}" destId="{BA6996D0-FE2F-40AA-B467-29EA1A5ED624}" srcOrd="0" destOrd="0" presId="urn:microsoft.com/office/officeart/2005/8/layout/hProcess4"/>
    <dgm:cxn modelId="{BFE9DF0B-E71A-4D65-A42B-66DF48797FFB}" type="presParOf" srcId="{47612BD5-7FC3-4154-BBF8-56110913FA64}" destId="{71048845-F32B-4BDB-8101-4917DA214548}" srcOrd="1" destOrd="0" presId="urn:microsoft.com/office/officeart/2005/8/layout/hProcess4"/>
    <dgm:cxn modelId="{3C55902D-0C95-474D-8337-EA24EE724A03}" type="presParOf" srcId="{47612BD5-7FC3-4154-BBF8-56110913FA64}" destId="{995DA932-5E34-4B20-B98B-6EEFE79392B8}" srcOrd="2" destOrd="0" presId="urn:microsoft.com/office/officeart/2005/8/layout/hProcess4"/>
    <dgm:cxn modelId="{FD6DBC54-4EEB-4C63-B029-CC15239CD60E}" type="presParOf" srcId="{47612BD5-7FC3-4154-BBF8-56110913FA64}" destId="{BB42E9C3-01DE-447F-9108-ACFE9BCDAF9E}" srcOrd="3" destOrd="0" presId="urn:microsoft.com/office/officeart/2005/8/layout/hProcess4"/>
    <dgm:cxn modelId="{0476538D-4587-4ACF-AE29-73F01BD2488D}" type="presParOf" srcId="{47612BD5-7FC3-4154-BBF8-56110913FA64}" destId="{9B7395CB-8619-44D9-87ED-D6DD3E691A53}" srcOrd="4" destOrd="0" presId="urn:microsoft.com/office/officeart/2005/8/layout/h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88D20-5FDD-454E-BC92-3E6C46A6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25</Pages>
  <Words>5921</Words>
  <Characters>33755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Dr.KC</dc:creator>
  <cp:lastModifiedBy>Dr.KC</cp:lastModifiedBy>
  <cp:revision>15</cp:revision>
  <cp:lastPrinted>2015-01-25T20:34:00Z</cp:lastPrinted>
  <dcterms:created xsi:type="dcterms:W3CDTF">2015-01-14T07:08:00Z</dcterms:created>
  <dcterms:modified xsi:type="dcterms:W3CDTF">2015-01-25T20:58:00Z</dcterms:modified>
</cp:coreProperties>
</file>