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A5276"/>
          <w:sz w:val="52"/>
          <w:szCs w:val="52"/>
        </w:rPr>
        <w:t xml:space="preserve">SILICON AND STONE</w:t>
      </w:r>
    </w:p>
    <w:p>
      <w:pPr>
        <w:spacing w:after="120"/>
        <w:jc w:val="center"/>
      </w:pPr>
      <w:r>
        <w:rPr>
          <w:rFonts w:ascii="Arial" w:cs="Arial" w:eastAsia="Arial" w:hAnsi="Arial"/>
          <w:color w:val="666666"/>
          <w:sz w:val="32"/>
          <w:szCs w:val="32"/>
        </w:rPr>
        <w:t xml:space="preserve">YouTube Channel Launch Plan</w:t>
      </w:r>
    </w:p>
    <w:p>
      <w:pPr>
        <w:spacing w:after="600"/>
        <w:jc w:val="center"/>
      </w:pPr>
      <w:r>
        <w:rPr>
          <w:rFonts w:ascii="Arial" w:cs="Arial" w:eastAsia="Arial" w:hAnsi="Arial"/>
          <w:color w:val="888888"/>
          <w:sz w:val="24"/>
          <w:szCs w:val="24"/>
        </w:rPr>
        <w:t xml:space="preserve">First-Month Content Calendar &amp; Monetisation Funnel</w:t>
      </w:r>
    </w:p>
    <w:p>
      <w:pPr>
        <w:jc w:val="center"/>
      </w:pPr>
      <w:r>
        <w:rPr>
          <w:color w:val="1A5276"/>
          <w:sz w:val="20"/>
          <w:szCs w:val="20"/>
        </w:rPr>
        <w:t xml:space="preserve">────────────────────────────────────────</w:t>
      </w:r>
    </w:p>
    <w:p>
      <w:pPr>
        <w:spacing w:before="400" w:after="100"/>
        <w:jc w:val="center"/>
      </w:pPr>
      <w:r>
        <w:rPr>
          <w:rFonts w:ascii="Arial" w:cs="Arial" w:eastAsia="Arial" w:hAnsi="Arial"/>
          <w:color w:val="666666"/>
          <w:sz w:val="22"/>
          <w:szCs w:val="22"/>
        </w:rPr>
        <w:t xml:space="preserve">Prepared for Clive, Platform 91</w:t>
      </w:r>
    </w:p>
    <w:p>
      <w:pPr>
        <w:jc w:val="center"/>
      </w:pPr>
      <w:r>
        <w:rPr>
          <w:rFonts w:ascii="Arial" w:cs="Arial" w:eastAsia="Arial" w:hAnsi="Arial"/>
          <w:color w:val="666666"/>
          <w:sz w:val="22"/>
          <w:szCs w:val="22"/>
        </w:rPr>
        <w:t xml:space="preserve">March 2026</w:t>
      </w:r>
    </w:p>
    <w:p>
      <w:pPr>
        <w:sectPr>
          <w:pgSz w:w="11906" w:h="16838" w:orient="portrait"/>
          <w:pgMar w:top="1440" w:right="1440" w:bottom="1440" w:left="1440" w:header="708" w:footer="708" w:gutter="0"/>
          <w:pgNumType/>
          <w:docGrid w:linePitch="360"/>
        </w:sectPr>
      </w:pPr>
    </w:p>
    <w:p>
      <w:pPr>
        <w:spacing w:after="80"/>
      </w:pPr>
      <w:r>
        <w:rPr>
          <w:rFonts w:ascii="Arial" w:cs="Arial" w:eastAsia="Arial" w:hAnsi="Arial"/>
          <w:caps/>
          <w:color w:val="999999"/>
          <w:sz w:val="20"/>
          <w:szCs w:val="20"/>
        </w:rPr>
        <w:t xml:space="preserve">PART ONE</w:t>
      </w:r>
    </w:p>
    <w:p>
      <w:pPr>
        <w:pStyle w:val="Heading1"/>
        <w:spacing w:before="360" w:after="120"/>
      </w:pPr>
      <w:r>
        <w:rPr>
          <w:rFonts w:ascii="Arial" w:cs="Arial" w:eastAsia="Arial" w:hAnsi="Arial"/>
          <w:b/>
          <w:bCs/>
          <w:color w:val="1A5276"/>
          <w:sz w:val="32"/>
          <w:szCs w:val="32"/>
        </w:rPr>
        <w:t xml:space="preserve">First-Month Content Calendar</w:t>
      </w:r>
    </w:p>
    <w:p>
      <w:pPr>
        <w:spacing w:after="160"/>
      </w:pPr>
      <w:r>
        <w:rPr>
          <w:rFonts w:ascii="Arial" w:cs="Arial" w:eastAsia="Arial" w:hAnsi="Arial"/>
          <w:sz w:val="22"/>
          <w:szCs w:val="22"/>
        </w:rPr>
        <w:t xml:space="preserve">This calendar is designed around a realistic solo-creator cadence of one main video per week, supplemented by Shorts. The first month establishes your core themes, builds the foundational content library that later videos will reference, and gives the algorithm enough signal to understand your channel.</w:t>
      </w:r>
    </w:p>
    <w:p>
      <w:pPr>
        <w:pStyle w:val="Heading2"/>
        <w:spacing w:before="240" w:after="120"/>
      </w:pPr>
      <w:r>
        <w:rPr>
          <w:rFonts w:ascii="Arial" w:cs="Arial" w:eastAsia="Arial" w:hAnsi="Arial"/>
          <w:b/>
          <w:bCs/>
          <w:color w:val="1A5276"/>
          <w:sz w:val="26"/>
          <w:szCs w:val="26"/>
        </w:rPr>
        <w:t xml:space="preserve">Strategic Approach</w:t>
      </w:r>
    </w:p>
    <w:p>
      <w:pPr>
        <w:spacing w:after="160"/>
      </w:pPr>
      <w:r>
        <w:rPr>
          <w:rFonts w:ascii="Arial" w:cs="Arial" w:eastAsia="Arial" w:hAnsi="Arial"/>
          <w:sz w:val="22"/>
          <w:szCs w:val="22"/>
        </w:rPr>
        <w:t xml:space="preserve">The first month follows a deliberate sequence. Rather than jumping straight into geopolitical analysis, we lead with your most accessible content to build an initial audience, then layer in complexity.</w:t>
      </w:r>
    </w:p>
    <w:p>
      <w:pPr>
        <w:pStyle w:val="ListParagraph"/>
        <w:numPr>
          <w:ilvl w:val="0"/>
          <w:numId w:val="2"/>
        </w:numPr>
        <w:spacing w:after="80"/>
      </w:pPr>
      <w:r>
        <w:rPr>
          <w:rFonts w:ascii="Arial" w:cs="Arial" w:eastAsia="Arial" w:hAnsi="Arial"/>
          <w:b/>
          <w:bCs/>
          <w:sz w:val="22"/>
          <w:szCs w:val="22"/>
        </w:rPr>
        <w:t xml:space="preserve">Week 1 — Introduction and credibility. </w:t>
      </w:r>
      <w:r>
        <w:rPr>
          <w:rFonts w:ascii="Arial" w:cs="Arial" w:eastAsia="Arial" w:hAnsi="Arial"/>
          <w:sz w:val="22"/>
          <w:szCs w:val="22"/>
        </w:rPr>
        <w:t xml:space="preserve">Who you are, why you matter, and why the viewer should care. The island location is your visual hook.</w:t>
      </w:r>
    </w:p>
    <w:p>
      <w:pPr>
        <w:pStyle w:val="ListParagraph"/>
        <w:numPr>
          <w:ilvl w:val="0"/>
          <w:numId w:val="2"/>
        </w:numPr>
        <w:spacing w:after="80"/>
      </w:pPr>
      <w:r>
        <w:rPr>
          <w:rFonts w:ascii="Arial" w:cs="Arial" w:eastAsia="Arial" w:hAnsi="Arial"/>
          <w:b/>
          <w:bCs/>
          <w:sz w:val="22"/>
          <w:szCs w:val="22"/>
        </w:rPr>
        <w:t xml:space="preserve">Week 2 — Practical AI for real people. </w:t>
      </w:r>
      <w:r>
        <w:rPr>
          <w:rFonts w:ascii="Arial" w:cs="Arial" w:eastAsia="Arial" w:hAnsi="Arial"/>
          <w:sz w:val="22"/>
          <w:szCs w:val="22"/>
        </w:rPr>
        <w:t xml:space="preserve">A hands-on demonstration that proves you can make complex technology accessible. This is your audience gateway.</w:t>
      </w:r>
    </w:p>
    <w:p>
      <w:pPr>
        <w:pStyle w:val="ListParagraph"/>
        <w:numPr>
          <w:ilvl w:val="0"/>
          <w:numId w:val="2"/>
        </w:numPr>
        <w:spacing w:after="80"/>
      </w:pPr>
      <w:r>
        <w:rPr>
          <w:rFonts w:ascii="Arial" w:cs="Arial" w:eastAsia="Arial" w:hAnsi="Arial"/>
          <w:b/>
          <w:bCs/>
          <w:sz w:val="22"/>
          <w:szCs w:val="22"/>
        </w:rPr>
        <w:t xml:space="preserve">Week 3 — Geopolitical substance. </w:t>
      </w:r>
      <w:r>
        <w:rPr>
          <w:rFonts w:ascii="Arial" w:cs="Arial" w:eastAsia="Arial" w:hAnsi="Arial"/>
          <w:sz w:val="22"/>
          <w:szCs w:val="22"/>
        </w:rPr>
        <w:t xml:space="preserve">Your first proper analytical piece, showing the depth that differentiates you from surface-level AI content.</w:t>
      </w:r>
    </w:p>
    <w:p>
      <w:pPr>
        <w:pStyle w:val="ListParagraph"/>
        <w:numPr>
          <w:ilvl w:val="0"/>
          <w:numId w:val="2"/>
        </w:numPr>
        <w:spacing w:after="80"/>
      </w:pPr>
      <w:r>
        <w:rPr>
          <w:rFonts w:ascii="Arial" w:cs="Arial" w:eastAsia="Arial" w:hAnsi="Arial"/>
          <w:b/>
          <w:bCs/>
          <w:sz w:val="22"/>
          <w:szCs w:val="22"/>
        </w:rPr>
        <w:t xml:space="preserve">Week 4 — Bridge the gap. </w:t>
      </w:r>
      <w:r>
        <w:rPr>
          <w:rFonts w:ascii="Arial" w:cs="Arial" w:eastAsia="Arial" w:hAnsi="Arial"/>
          <w:sz w:val="22"/>
          <w:szCs w:val="22"/>
        </w:rPr>
        <w:t xml:space="preserve">Connecting the practical and the geopolitical, demonstrating the full range of the channel.</w:t>
      </w:r>
    </w:p>
    <w:p>
      <w:pPr>
        <w:pStyle w:val="Heading2"/>
        <w:spacing w:before="240" w:after="120"/>
      </w:pPr>
      <w:r>
        <w:rPr>
          <w:rFonts w:ascii="Arial" w:cs="Arial" w:eastAsia="Arial" w:hAnsi="Arial"/>
          <w:b/>
          <w:bCs/>
          <w:color w:val="1A5276"/>
          <w:sz w:val="26"/>
          <w:szCs w:val="26"/>
        </w:rPr>
        <w:t xml:space="preserve">Week 1: Arrival</w:t>
      </w:r>
    </w:p>
    <w:p>
      <w:pPr>
        <w:pStyle w:val="Heading3"/>
        <w:spacing w:before="240" w:after="120"/>
      </w:pPr>
      <w:r>
        <w:rPr>
          <w:rFonts w:ascii="Arial" w:cs="Arial" w:eastAsia="Arial" w:hAnsi="Arial"/>
          <w:b/>
          <w:bCs/>
          <w:color w:val="1A5276"/>
          <w:sz w:val="22"/>
          <w:szCs w:val="22"/>
        </w:rPr>
        <w:t xml:space="preserve">Main Video (Tuesday)</w:t>
      </w:r>
    </w:p>
    <w:p>
      <w:pPr>
        <w:spacing w:after="160"/>
      </w:pPr>
      <w:r>
        <w:rPr>
          <w:rFonts w:ascii="Arial" w:cs="Arial" w:eastAsia="Arial" w:hAnsi="Arial"/>
          <w:b/>
          <w:bCs/>
          <w:sz w:val="22"/>
          <w:szCs w:val="22"/>
        </w:rPr>
        <w:t xml:space="preserve">Title: </w:t>
      </w:r>
      <w:r>
        <w:rPr>
          <w:rFonts w:ascii="Arial" w:cs="Arial" w:eastAsia="Arial" w:hAnsi="Arial"/>
          <w:sz w:val="22"/>
          <w:szCs w:val="22"/>
        </w:rPr>
        <w:t xml:space="preserve">"I Left the Tech Industry After 30 Years. Here's What I Can See From the Edge of Europe."</w:t>
      </w:r>
    </w:p>
    <w:p>
      <w:pPr>
        <w:spacing w:after="160"/>
      </w:pPr>
      <w:r>
        <w:rPr>
          <w:rFonts w:ascii="Arial" w:cs="Arial" w:eastAsia="Arial" w:hAnsi="Arial"/>
          <w:sz w:val="22"/>
          <w:szCs w:val="22"/>
        </w:rPr>
        <w:t xml:space="preserve">Format: 12–15 minutes. Piece to camera filmed on your island, intercut with B-roll of the landscape and the sea. This is your origin story — not a corporate bio, but a genuine account of why someone with three decades in the engine room of European and US technology chose to step back and look at the bigger picture. You introduce the core tension of the channel: the world is being reshaped by AI and semiconductor politics, and most of the people making decisions about it don't have time to understand what's really happening. That's where you come in.</w:t>
      </w:r>
    </w:p>
    <w:p>
      <w:pPr>
        <w:spacing w:after="160"/>
      </w:pPr>
      <w:r>
        <w:rPr>
          <w:rFonts w:ascii="Arial" w:cs="Arial" w:eastAsia="Arial" w:hAnsi="Arial"/>
          <w:sz w:val="22"/>
          <w:szCs w:val="22"/>
        </w:rPr>
        <w:t xml:space="preserve">The island itself is central. You're closer to Oslo and Reykjavik than to London. You're on the literal edge of Europe, watching the Atlantic Drift — not just the ocean current, but the growing distance between how America and Europe think about technology. End with a clear statement of what the channel will deliver and who it's for.</w:t>
      </w:r>
    </w:p>
    <w:p>
      <w:pPr>
        <w:pStyle w:val="Heading3"/>
        <w:spacing w:before="240" w:after="120"/>
      </w:pPr>
      <w:r>
        <w:rPr>
          <w:rFonts w:ascii="Arial" w:cs="Arial" w:eastAsia="Arial" w:hAnsi="Arial"/>
          <w:b/>
          <w:bCs/>
          <w:color w:val="1A5276"/>
          <w:sz w:val="22"/>
          <w:szCs w:val="22"/>
        </w:rPr>
        <w:t xml:space="preserve">Shorts (Wednesday, Friday)</w:t>
      </w:r>
    </w:p>
    <w:p>
      <w:pPr>
        <w:spacing w:after="160"/>
      </w:pPr>
      <w:r>
        <w:rPr>
          <w:rFonts w:ascii="Arial" w:cs="Arial" w:eastAsia="Arial" w:hAnsi="Arial"/>
          <w:b/>
          <w:bCs/>
          <w:sz w:val="22"/>
          <w:szCs w:val="22"/>
        </w:rPr>
        <w:t xml:space="preserve">Short 1: </w:t>
      </w:r>
      <w:r>
        <w:rPr>
          <w:rFonts w:ascii="Arial" w:cs="Arial" w:eastAsia="Arial" w:hAnsi="Arial"/>
          <w:sz w:val="22"/>
          <w:szCs w:val="22"/>
        </w:rPr>
        <w:t xml:space="preserve">"One thing I learned in 30 years of tech that nobody talks about." A single, sharp insight delivered to camera. 60 seconds. Something counterintuitive that hooks curiosity.</w:t>
      </w:r>
    </w:p>
    <w:p>
      <w:pPr>
        <w:spacing w:after="160"/>
      </w:pPr>
      <w:r>
        <w:rPr>
          <w:rFonts w:ascii="Arial" w:cs="Arial" w:eastAsia="Arial" w:hAnsi="Arial"/>
          <w:b/>
          <w:bCs/>
          <w:sz w:val="22"/>
          <w:szCs w:val="22"/>
        </w:rPr>
        <w:t xml:space="preserve">Short 2: </w:t>
      </w:r>
      <w:r>
        <w:rPr>
          <w:rFonts w:ascii="Arial" w:cs="Arial" w:eastAsia="Arial" w:hAnsi="Arial"/>
          <w:sz w:val="22"/>
          <w:szCs w:val="22"/>
        </w:rPr>
        <w:t xml:space="preserve">"Why your phone might stop working the way it does." A quick, accessible explainer about semiconductor supply chain dependency. Visual — hold up a phone, talk about where the components actually come from. Teases the depth available on the channel.</w:t>
      </w:r>
    </w:p>
    <w:p>
      <w:pPr>
        <w:pStyle w:val="Heading2"/>
        <w:spacing w:before="240" w:after="120"/>
      </w:pPr>
      <w:r>
        <w:rPr>
          <w:rFonts w:ascii="Arial" w:cs="Arial" w:eastAsia="Arial" w:hAnsi="Arial"/>
          <w:b/>
          <w:bCs/>
          <w:color w:val="1A5276"/>
          <w:sz w:val="26"/>
          <w:szCs w:val="26"/>
        </w:rPr>
        <w:t xml:space="preserve">Week 2: The Practical Gateway</w:t>
      </w:r>
    </w:p>
    <w:p>
      <w:pPr>
        <w:pStyle w:val="Heading3"/>
        <w:spacing w:before="240" w:after="120"/>
      </w:pPr>
      <w:r>
        <w:rPr>
          <w:rFonts w:ascii="Arial" w:cs="Arial" w:eastAsia="Arial" w:hAnsi="Arial"/>
          <w:b/>
          <w:bCs/>
          <w:color w:val="1A5276"/>
          <w:sz w:val="22"/>
          <w:szCs w:val="22"/>
        </w:rPr>
        <w:t xml:space="preserve">Main Video (Tuesday)</w:t>
      </w:r>
    </w:p>
    <w:p>
      <w:pPr>
        <w:spacing w:after="160"/>
      </w:pPr>
      <w:r>
        <w:rPr>
          <w:rFonts w:ascii="Arial" w:cs="Arial" w:eastAsia="Arial" w:hAnsi="Arial"/>
          <w:b/>
          <w:bCs/>
          <w:sz w:val="22"/>
          <w:szCs w:val="22"/>
        </w:rPr>
        <w:t xml:space="preserve">Title: </w:t>
      </w:r>
      <w:r>
        <w:rPr>
          <w:rFonts w:ascii="Arial" w:cs="Arial" w:eastAsia="Arial" w:hAnsi="Arial"/>
          <w:sz w:val="22"/>
          <w:szCs w:val="22"/>
        </w:rPr>
        <w:t xml:space="preserve">"I Set Up an AI Assistant Without Giving My Data to Google, Microsoft, or OpenAI. Here's How."</w:t>
      </w:r>
    </w:p>
    <w:p>
      <w:pPr>
        <w:spacing w:after="160"/>
      </w:pPr>
      <w:r>
        <w:rPr>
          <w:rFonts w:ascii="Arial" w:cs="Arial" w:eastAsia="Arial" w:hAnsi="Arial"/>
          <w:sz w:val="22"/>
          <w:szCs w:val="22"/>
        </w:rPr>
        <w:t xml:space="preserve">Format: 14–18 minutes. This is the video that proves your practical credibility to a non-technical audience. You walk through setting up a privacy-respecting AI tool — something like a local language model or a European-hosted alternative — and show what it can actually do for an ordinary person or a small business. Screen recording mixed with explanation to camera.</w:t>
      </w:r>
    </w:p>
    <w:p>
      <w:pPr>
        <w:spacing w:after="160"/>
      </w:pPr>
      <w:r>
        <w:rPr>
          <w:rFonts w:ascii="Arial" w:cs="Arial" w:eastAsia="Arial" w:hAnsi="Arial"/>
          <w:sz w:val="22"/>
          <w:szCs w:val="22"/>
        </w:rPr>
        <w:t xml:space="preserve">The key is radical simplicity. Your target viewer is a 55-year-old operations director who's been told AI will change everything but doesn't know where to start and doesn't trust the hype. You speak to them directly. No jargon. No assumption of prior knowledge. Show the setup, show the result, explain why it matters that the data stays under their control. This naturally introduces the concept of digital sovereignty without ever using that phrase.</w:t>
      </w:r>
    </w:p>
    <w:p>
      <w:pPr>
        <w:pStyle w:val="Heading3"/>
        <w:spacing w:before="240" w:after="120"/>
      </w:pPr>
      <w:r>
        <w:rPr>
          <w:rFonts w:ascii="Arial" w:cs="Arial" w:eastAsia="Arial" w:hAnsi="Arial"/>
          <w:b/>
          <w:bCs/>
          <w:color w:val="1A5276"/>
          <w:sz w:val="22"/>
          <w:szCs w:val="22"/>
        </w:rPr>
        <w:t xml:space="preserve">Shorts (Wednesday, Friday)</w:t>
      </w:r>
    </w:p>
    <w:p>
      <w:pPr>
        <w:spacing w:after="160"/>
      </w:pPr>
      <w:r>
        <w:rPr>
          <w:rFonts w:ascii="Arial" w:cs="Arial" w:eastAsia="Arial" w:hAnsi="Arial"/>
          <w:b/>
          <w:bCs/>
          <w:sz w:val="22"/>
          <w:szCs w:val="22"/>
        </w:rPr>
        <w:t xml:space="preserve">Short 1: </w:t>
      </w:r>
      <w:r>
        <w:rPr>
          <w:rFonts w:ascii="Arial" w:cs="Arial" w:eastAsia="Arial" w:hAnsi="Arial"/>
          <w:sz w:val="22"/>
          <w:szCs w:val="22"/>
        </w:rPr>
        <w:t xml:space="preserve">"The one AI tool I'd recommend to my parents." Personal, warm, practical. Names a specific tool and says why in 60 seconds.</w:t>
      </w:r>
    </w:p>
    <w:p>
      <w:pPr>
        <w:spacing w:after="160"/>
      </w:pPr>
      <w:r>
        <w:rPr>
          <w:rFonts w:ascii="Arial" w:cs="Arial" w:eastAsia="Arial" w:hAnsi="Arial"/>
          <w:b/>
          <w:bCs/>
          <w:sz w:val="22"/>
          <w:szCs w:val="22"/>
        </w:rPr>
        <w:t xml:space="preserve">Short 2: </w:t>
      </w:r>
      <w:r>
        <w:rPr>
          <w:rFonts w:ascii="Arial" w:cs="Arial" w:eastAsia="Arial" w:hAnsi="Arial"/>
          <w:sz w:val="22"/>
          <w:szCs w:val="22"/>
        </w:rPr>
        <w:t xml:space="preserve">"What does 'the cloud' actually mean? In 30 seconds." Deadpan, clear explanation. Filmed outdoors with actual clouds behind you. The setting does the work.</w:t>
      </w:r>
    </w:p>
    <w:p>
      <w:pPr>
        <w:pStyle w:val="Heading2"/>
        <w:spacing w:before="240" w:after="120"/>
      </w:pPr>
      <w:r>
        <w:rPr>
          <w:rFonts w:ascii="Arial" w:cs="Arial" w:eastAsia="Arial" w:hAnsi="Arial"/>
          <w:b/>
          <w:bCs/>
          <w:color w:val="1A5276"/>
          <w:sz w:val="26"/>
          <w:szCs w:val="26"/>
        </w:rPr>
        <w:t xml:space="preserve">Week 3: The Geopolitical Layer</w:t>
      </w:r>
    </w:p>
    <w:p>
      <w:pPr>
        <w:pStyle w:val="Heading3"/>
        <w:spacing w:before="240" w:after="120"/>
      </w:pPr>
      <w:r>
        <w:rPr>
          <w:rFonts w:ascii="Arial" w:cs="Arial" w:eastAsia="Arial" w:hAnsi="Arial"/>
          <w:b/>
          <w:bCs/>
          <w:color w:val="1A5276"/>
          <w:sz w:val="22"/>
          <w:szCs w:val="22"/>
        </w:rPr>
        <w:t xml:space="preserve">Main Video (Tuesday)</w:t>
      </w:r>
    </w:p>
    <w:p>
      <w:pPr>
        <w:spacing w:after="160"/>
      </w:pPr>
      <w:r>
        <w:rPr>
          <w:rFonts w:ascii="Arial" w:cs="Arial" w:eastAsia="Arial" w:hAnsi="Arial"/>
          <w:b/>
          <w:bCs/>
          <w:sz w:val="22"/>
          <w:szCs w:val="22"/>
        </w:rPr>
        <w:t xml:space="preserve">Title: </w:t>
      </w:r>
      <w:r>
        <w:rPr>
          <w:rFonts w:ascii="Arial" w:cs="Arial" w:eastAsia="Arial" w:hAnsi="Arial"/>
          <w:sz w:val="22"/>
          <w:szCs w:val="22"/>
        </w:rPr>
        <w:t xml:space="preserve">"Europe Has Six Months to Decide Its AI Future. Here's What's At Stake."</w:t>
      </w:r>
    </w:p>
    <w:p>
      <w:pPr>
        <w:spacing w:after="160"/>
      </w:pPr>
      <w:r>
        <w:rPr>
          <w:rFonts w:ascii="Arial" w:cs="Arial" w:eastAsia="Arial" w:hAnsi="Arial"/>
          <w:sz w:val="22"/>
          <w:szCs w:val="22"/>
        </w:rPr>
        <w:t xml:space="preserve">Format: 15–18 minutes. Your first analytical deep dive. The EU AI Act enforcement deadline in August 2026 is a concrete, time-bound story that gives this video urgency. But you tell it through practical examples: what happens to the small manufacturer in Bavaria who uses AI for quality control? What happens to the hospital in Lyon that uses an American AI diagnostic tool? What does a compliance officer actually need to do right now?</w:t>
      </w:r>
    </w:p>
    <w:p>
      <w:pPr>
        <w:spacing w:after="160"/>
      </w:pPr>
      <w:r>
        <w:rPr>
          <w:rFonts w:ascii="Arial" w:cs="Arial" w:eastAsia="Arial" w:hAnsi="Arial"/>
          <w:sz w:val="22"/>
          <w:szCs w:val="22"/>
        </w:rPr>
        <w:t xml:space="preserve">This is where your methodology earns its keep — you're doing comparative policy analysis, but the viewer just experiences a clear, well-told story about real consequences for real organisations. Use maps, timelines, and simple graphics. The production values don't need to be slick, but the information architecture needs to be clear.</w:t>
      </w:r>
    </w:p>
    <w:p>
      <w:pPr>
        <w:pStyle w:val="Heading3"/>
        <w:spacing w:before="240" w:after="120"/>
      </w:pPr>
      <w:r>
        <w:rPr>
          <w:rFonts w:ascii="Arial" w:cs="Arial" w:eastAsia="Arial" w:hAnsi="Arial"/>
          <w:b/>
          <w:bCs/>
          <w:color w:val="1A5276"/>
          <w:sz w:val="22"/>
          <w:szCs w:val="22"/>
        </w:rPr>
        <w:t xml:space="preserve">Shorts (Wednesday, Friday)</w:t>
      </w:r>
    </w:p>
    <w:p>
      <w:pPr>
        <w:spacing w:after="160"/>
      </w:pPr>
      <w:r>
        <w:rPr>
          <w:rFonts w:ascii="Arial" w:cs="Arial" w:eastAsia="Arial" w:hAnsi="Arial"/>
          <w:b/>
          <w:bCs/>
          <w:sz w:val="22"/>
          <w:szCs w:val="22"/>
        </w:rPr>
        <w:t xml:space="preserve">Short 1: </w:t>
      </w:r>
      <w:r>
        <w:rPr>
          <w:rFonts w:ascii="Arial" w:cs="Arial" w:eastAsia="Arial" w:hAnsi="Arial"/>
          <w:sz w:val="22"/>
          <w:szCs w:val="22"/>
        </w:rPr>
        <w:t xml:space="preserve">"One chart that explains Europe's AI problem." A single data visualisation, explained simply. High shareability.</w:t>
      </w:r>
    </w:p>
    <w:p>
      <w:pPr>
        <w:spacing w:after="160"/>
      </w:pPr>
      <w:r>
        <w:rPr>
          <w:rFonts w:ascii="Arial" w:cs="Arial" w:eastAsia="Arial" w:hAnsi="Arial"/>
          <w:b/>
          <w:bCs/>
          <w:sz w:val="22"/>
          <w:szCs w:val="22"/>
        </w:rPr>
        <w:t xml:space="preserve">Short 2: </w:t>
      </w:r>
      <w:r>
        <w:rPr>
          <w:rFonts w:ascii="Arial" w:cs="Arial" w:eastAsia="Arial" w:hAnsi="Arial"/>
          <w:sz w:val="22"/>
          <w:szCs w:val="22"/>
        </w:rPr>
        <w:t xml:space="preserve">"What happens if Taiwan stops making chips?" Provocative question, sober 60-second answer. Drives viewers to the main channel for depth.</w:t>
      </w:r>
    </w:p>
    <w:p>
      <w:pPr>
        <w:pStyle w:val="Heading2"/>
        <w:spacing w:before="240" w:after="120"/>
      </w:pPr>
      <w:r>
        <w:rPr>
          <w:rFonts w:ascii="Arial" w:cs="Arial" w:eastAsia="Arial" w:hAnsi="Arial"/>
          <w:b/>
          <w:bCs/>
          <w:color w:val="1A5276"/>
          <w:sz w:val="26"/>
          <w:szCs w:val="26"/>
        </w:rPr>
        <w:t xml:space="preserve">Week 4: Connecting the Threads</w:t>
      </w:r>
    </w:p>
    <w:p>
      <w:pPr>
        <w:pStyle w:val="Heading3"/>
        <w:spacing w:before="240" w:after="120"/>
      </w:pPr>
      <w:r>
        <w:rPr>
          <w:rFonts w:ascii="Arial" w:cs="Arial" w:eastAsia="Arial" w:hAnsi="Arial"/>
          <w:b/>
          <w:bCs/>
          <w:color w:val="1A5276"/>
          <w:sz w:val="22"/>
          <w:szCs w:val="22"/>
        </w:rPr>
        <w:t xml:space="preserve">Main Video (Tuesday)</w:t>
      </w:r>
    </w:p>
    <w:p>
      <w:pPr>
        <w:spacing w:after="160"/>
      </w:pPr>
      <w:r>
        <w:rPr>
          <w:rFonts w:ascii="Arial" w:cs="Arial" w:eastAsia="Arial" w:hAnsi="Arial"/>
          <w:b/>
          <w:bCs/>
          <w:sz w:val="22"/>
          <w:szCs w:val="22"/>
        </w:rPr>
        <w:t xml:space="preserve">Title: </w:t>
      </w:r>
      <w:r>
        <w:rPr>
          <w:rFonts w:ascii="Arial" w:cs="Arial" w:eastAsia="Arial" w:hAnsi="Arial"/>
          <w:sz w:val="22"/>
          <w:szCs w:val="22"/>
        </w:rPr>
        <w:t xml:space="preserve">"I Tested Whether a European AI Could Replace an American One. The Results Were Surprising."</w:t>
      </w:r>
    </w:p>
    <w:p>
      <w:pPr>
        <w:spacing w:after="160"/>
      </w:pPr>
      <w:r>
        <w:rPr>
          <w:rFonts w:ascii="Arial" w:cs="Arial" w:eastAsia="Arial" w:hAnsi="Arial"/>
          <w:sz w:val="22"/>
          <w:szCs w:val="22"/>
        </w:rPr>
        <w:t xml:space="preserve">Format: 14–18 minutes. This video bridges your two pillars. You take the practical AI setup from Week 2 and reframe it through the geopolitical lens of Week 3. Can a European-hosted or open-source AI model actually do what ChatGPT does for a business user? Where does it fall short? Where is it actually better? What happens to a European company that's built its workflows on an American AI platform if regulations or trade policy force a change?</w:t>
      </w:r>
    </w:p>
    <w:p>
      <w:pPr>
        <w:spacing w:after="160"/>
      </w:pPr>
      <w:r>
        <w:rPr>
          <w:rFonts w:ascii="Arial" w:cs="Arial" w:eastAsia="Arial" w:hAnsi="Arial"/>
          <w:sz w:val="22"/>
          <w:szCs w:val="22"/>
        </w:rPr>
        <w:t xml:space="preserve">This is the Family Hub concept from your executive summary, but reframed for maximum accessibility. You're not talking about model-agnostic architecture — you're showing a real person making a real choice about which AI to trust with their work, and explaining why that choice has geopolitical consequences they probably haven't considered.</w:t>
      </w:r>
    </w:p>
    <w:p>
      <w:pPr>
        <w:pStyle w:val="Heading3"/>
        <w:spacing w:before="240" w:after="120"/>
      </w:pPr>
      <w:r>
        <w:rPr>
          <w:rFonts w:ascii="Arial" w:cs="Arial" w:eastAsia="Arial" w:hAnsi="Arial"/>
          <w:b/>
          <w:bCs/>
          <w:color w:val="1A5276"/>
          <w:sz w:val="22"/>
          <w:szCs w:val="22"/>
        </w:rPr>
        <w:t xml:space="preserve">Shorts (Wednesday, Friday)</w:t>
      </w:r>
    </w:p>
    <w:p>
      <w:pPr>
        <w:spacing w:after="160"/>
      </w:pPr>
      <w:r>
        <w:rPr>
          <w:rFonts w:ascii="Arial" w:cs="Arial" w:eastAsia="Arial" w:hAnsi="Arial"/>
          <w:b/>
          <w:bCs/>
          <w:sz w:val="22"/>
          <w:szCs w:val="22"/>
        </w:rPr>
        <w:t xml:space="preserve">Short 1: </w:t>
      </w:r>
      <w:r>
        <w:rPr>
          <w:rFonts w:ascii="Arial" w:cs="Arial" w:eastAsia="Arial" w:hAnsi="Arial"/>
          <w:sz w:val="22"/>
          <w:szCs w:val="22"/>
        </w:rPr>
        <w:t xml:space="preserve">"Three things ChatGPT can't do that open-source AI can." Practical, surprising, shareable.</w:t>
      </w:r>
    </w:p>
    <w:p>
      <w:pPr>
        <w:spacing w:after="160"/>
      </w:pPr>
      <w:r>
        <w:rPr>
          <w:rFonts w:ascii="Arial" w:cs="Arial" w:eastAsia="Arial" w:hAnsi="Arial"/>
          <w:b/>
          <w:bCs/>
          <w:sz w:val="22"/>
          <w:szCs w:val="22"/>
        </w:rPr>
        <w:t xml:space="preserve">Short 2: </w:t>
      </w:r>
      <w:r>
        <w:rPr>
          <w:rFonts w:ascii="Arial" w:cs="Arial" w:eastAsia="Arial" w:hAnsi="Arial"/>
          <w:sz w:val="22"/>
          <w:szCs w:val="22"/>
        </w:rPr>
        <w:t xml:space="preserve">"Next week on Silicon and Stone..." Brief preview of upcoming content. Builds anticipation and encourages subscriptions. Film on the island at golden hour.</w:t>
      </w:r>
    </w:p>
    <w:p>
      <w:pPr>
        <w:pStyle w:val="Heading2"/>
        <w:spacing w:before="240" w:after="120"/>
      </w:pPr>
      <w:r>
        <w:rPr>
          <w:rFonts w:ascii="Arial" w:cs="Arial" w:eastAsia="Arial" w:hAnsi="Arial"/>
          <w:b/>
          <w:bCs/>
          <w:color w:val="1A5276"/>
          <w:sz w:val="26"/>
          <w:szCs w:val="26"/>
        </w:rPr>
        <w:t xml:space="preserve">Production Notes</w:t>
      </w:r>
    </w:p>
    <w:p>
      <w:pPr>
        <w:pStyle w:val="ListParagraph"/>
        <w:numPr>
          <w:ilvl w:val="0"/>
          <w:numId w:val="3"/>
        </w:numPr>
        <w:spacing w:after="80"/>
      </w:pPr>
      <w:r>
        <w:rPr>
          <w:rFonts w:ascii="Arial" w:cs="Arial" w:eastAsia="Arial" w:hAnsi="Arial"/>
          <w:b/>
          <w:bCs/>
          <w:sz w:val="22"/>
          <w:szCs w:val="22"/>
        </w:rPr>
        <w:t xml:space="preserve">Filming location: </w:t>
      </w:r>
      <w:r>
        <w:rPr>
          <w:rFonts w:ascii="Arial" w:cs="Arial" w:eastAsia="Arial" w:hAnsi="Arial"/>
          <w:sz w:val="22"/>
          <w:szCs w:val="22"/>
        </w:rPr>
        <w:t xml:space="preserve">Use the island extensively. Exterior shots for intros, outros, and Shorts. Interior for screen demonstrations. The visual contrast between wild landscape and cutting-edge technology discussion is the brand.</w:t>
      </w:r>
    </w:p>
    <w:p>
      <w:pPr>
        <w:pStyle w:val="ListParagraph"/>
        <w:numPr>
          <w:ilvl w:val="0"/>
          <w:numId w:val="3"/>
        </w:numPr>
        <w:spacing w:after="80"/>
      </w:pPr>
      <w:r>
        <w:rPr>
          <w:rFonts w:ascii="Arial" w:cs="Arial" w:eastAsia="Arial" w:hAnsi="Arial"/>
          <w:b/>
          <w:bCs/>
          <w:sz w:val="22"/>
          <w:szCs w:val="22"/>
        </w:rPr>
        <w:t xml:space="preserve">Thumbnails: </w:t>
      </w:r>
      <w:r>
        <w:rPr>
          <w:rFonts w:ascii="Arial" w:cs="Arial" w:eastAsia="Arial" w:hAnsi="Arial"/>
          <w:sz w:val="22"/>
          <w:szCs w:val="22"/>
        </w:rPr>
        <w:t xml:space="preserve">Your face, a clear expression, minimal text (3–4 words maximum), the landscape visible. Consistency in style from day one. Avoid clickbait aesthetics — your audience will distrust them.</w:t>
      </w:r>
    </w:p>
    <w:p>
      <w:pPr>
        <w:pStyle w:val="ListParagraph"/>
        <w:numPr>
          <w:ilvl w:val="0"/>
          <w:numId w:val="3"/>
        </w:numPr>
        <w:spacing w:after="80"/>
      </w:pPr>
      <w:r>
        <w:rPr>
          <w:rFonts w:ascii="Arial" w:cs="Arial" w:eastAsia="Arial" w:hAnsi="Arial"/>
          <w:b/>
          <w:bCs/>
          <w:sz w:val="22"/>
          <w:szCs w:val="22"/>
        </w:rPr>
        <w:t xml:space="preserve">Audio: </w:t>
      </w:r>
      <w:r>
        <w:rPr>
          <w:rFonts w:ascii="Arial" w:cs="Arial" w:eastAsia="Arial" w:hAnsi="Arial"/>
          <w:sz w:val="22"/>
          <w:szCs w:val="22"/>
        </w:rPr>
        <w:t xml:space="preserve">Invest in a good lapel microphone for outdoor filming. Wind noise is atmospheric in small doses but destructive in quantity. A Rode Wireless Go or similar will handle this.</w:t>
      </w:r>
    </w:p>
    <w:p>
      <w:pPr>
        <w:pStyle w:val="ListParagraph"/>
        <w:numPr>
          <w:ilvl w:val="0"/>
          <w:numId w:val="3"/>
        </w:numPr>
        <w:spacing w:after="80"/>
      </w:pPr>
      <w:r>
        <w:rPr>
          <w:rFonts w:ascii="Arial" w:cs="Arial" w:eastAsia="Arial" w:hAnsi="Arial"/>
          <w:b/>
          <w:bCs/>
          <w:sz w:val="22"/>
          <w:szCs w:val="22"/>
        </w:rPr>
        <w:t xml:space="preserve">Editing: </w:t>
      </w:r>
      <w:r>
        <w:rPr>
          <w:rFonts w:ascii="Arial" w:cs="Arial" w:eastAsia="Arial" w:hAnsi="Arial"/>
          <w:sz w:val="22"/>
          <w:szCs w:val="22"/>
        </w:rPr>
        <w:t xml:space="preserve">Clean and unhurried. No jump cuts every two seconds. Your demographic appreciates being given time to think. Use simple lower-thirds for key facts and dates.</w:t>
      </w:r>
    </w:p>
    <w:p>
      <w:pPr>
        <w:pStyle w:val="ListParagraph"/>
        <w:numPr>
          <w:ilvl w:val="0"/>
          <w:numId w:val="3"/>
        </w:numPr>
        <w:spacing w:after="80"/>
      </w:pPr>
      <w:r>
        <w:rPr>
          <w:rFonts w:ascii="Arial" w:cs="Arial" w:eastAsia="Arial" w:hAnsi="Arial"/>
          <w:b/>
          <w:bCs/>
          <w:sz w:val="22"/>
          <w:szCs w:val="22"/>
        </w:rPr>
        <w:t xml:space="preserve">End screens: </w:t>
      </w:r>
      <w:r>
        <w:rPr>
          <w:rFonts w:ascii="Arial" w:cs="Arial" w:eastAsia="Arial" w:hAnsi="Arial"/>
          <w:sz w:val="22"/>
          <w:szCs w:val="22"/>
        </w:rPr>
        <w:t xml:space="preserve">Every video should end with a clear call to action: subscribe, watch the next recommended video, or sign up for the newsletter. Pick one per video, not all three.</w:t>
      </w:r>
    </w:p>
    <w:p>
      <w:r>
        <w:br w:type="page"/>
      </w:r>
    </w:p>
    <w:p>
      <w:pPr>
        <w:spacing w:after="80"/>
      </w:pPr>
      <w:r>
        <w:rPr>
          <w:rFonts w:ascii="Arial" w:cs="Arial" w:eastAsia="Arial" w:hAnsi="Arial"/>
          <w:caps/>
          <w:color w:val="999999"/>
          <w:sz w:val="20"/>
          <w:szCs w:val="20"/>
        </w:rPr>
        <w:t xml:space="preserve">PART TWO</w:t>
      </w:r>
    </w:p>
    <w:p>
      <w:pPr>
        <w:pStyle w:val="Heading1"/>
        <w:spacing w:before="360" w:after="120"/>
      </w:pPr>
      <w:r>
        <w:rPr>
          <w:rFonts w:ascii="Arial" w:cs="Arial" w:eastAsia="Arial" w:hAnsi="Arial"/>
          <w:b/>
          <w:bCs/>
          <w:color w:val="1A5276"/>
          <w:sz w:val="32"/>
          <w:szCs w:val="32"/>
        </w:rPr>
        <w:t xml:space="preserve">Monetisation Funnel</w:t>
      </w:r>
    </w:p>
    <w:p>
      <w:pPr>
        <w:spacing w:after="160"/>
      </w:pPr>
      <w:r>
        <w:rPr>
          <w:rFonts w:ascii="Arial" w:cs="Arial" w:eastAsia="Arial" w:hAnsi="Arial"/>
          <w:sz w:val="22"/>
          <w:szCs w:val="22"/>
        </w:rPr>
        <w:t xml:space="preserve">YouTube ad revenue alone will not sustain this channel as a business. For a niche channel targeting senior professionals, the real value of YouTube is as the top of a funnel that drives audiences toward higher-value products and services. The following funnel is designed specifically for your positioning, your audience demographic, and the Silicon and Stone brand.</w:t>
      </w:r>
    </w:p>
    <w:p>
      <w:pPr>
        <w:pStyle w:val="Heading2"/>
        <w:spacing w:before="240" w:after="120"/>
      </w:pPr>
      <w:r>
        <w:rPr>
          <w:rFonts w:ascii="Arial" w:cs="Arial" w:eastAsia="Arial" w:hAnsi="Arial"/>
          <w:b/>
          <w:bCs/>
          <w:color w:val="1A5276"/>
          <w:sz w:val="26"/>
          <w:szCs w:val="26"/>
        </w:rPr>
        <w:t xml:space="preserve">The Funnel: Overview</w:t>
      </w:r>
    </w:p>
    <w:p>
      <w:pPr>
        <w:spacing w:after="160"/>
      </w:pPr>
      <w:r>
        <w:rPr>
          <w:rFonts w:ascii="Arial" w:cs="Arial" w:eastAsia="Arial" w:hAnsi="Arial"/>
          <w:sz w:val="22"/>
          <w:szCs w:val="22"/>
        </w:rPr>
        <w:t xml:space="preserve">The funnel has five stages. Each stage serves a dual purpose: it delivers genuine value to the audience at that level, and it naturally leads a proportion of that audience toward the next stage. Critically, no stage should feel like a sales pitch. Your audience of senior professionals will disengage immediately if they sense manipulation. Every transition must feel like a natural next step for someone who wants more depth.</w:t>
      </w:r>
    </w:p>
    <w:p>
      <w:pPr>
        <w:pStyle w:val="Heading2"/>
        <w:spacing w:before="240" w:after="120"/>
      </w:pPr>
      <w:r>
        <w:rPr>
          <w:rFonts w:ascii="Arial" w:cs="Arial" w:eastAsia="Arial" w:hAnsi="Arial"/>
          <w:b/>
          <w:bCs/>
          <w:color w:val="1A5276"/>
          <w:sz w:val="26"/>
          <w:szCs w:val="26"/>
        </w:rPr>
        <w:t xml:space="preserve">Stage 1: Discovery (YouTube — Free)</w:t>
      </w:r>
    </w:p>
    <w:p>
      <w:pPr>
        <w:spacing w:after="160"/>
      </w:pPr>
      <w:r>
        <w:rPr>
          <w:rFonts w:ascii="Arial" w:cs="Arial" w:eastAsia="Arial" w:hAnsi="Arial"/>
          <w:b/>
          <w:bCs/>
          <w:sz w:val="22"/>
          <w:szCs w:val="22"/>
        </w:rPr>
        <w:t xml:space="preserve">Purpose: </w:t>
      </w:r>
      <w:r>
        <w:rPr>
          <w:rFonts w:ascii="Arial" w:cs="Arial" w:eastAsia="Arial" w:hAnsi="Arial"/>
          <w:sz w:val="22"/>
          <w:szCs w:val="22"/>
        </w:rPr>
        <w:t xml:space="preserve">Build awareness, establish credibility, and attract your target demographic.</w:t>
      </w:r>
    </w:p>
    <w:p>
      <w:pPr>
        <w:spacing w:after="160"/>
      </w:pPr>
      <w:r>
        <w:rPr>
          <w:rFonts w:ascii="Arial" w:cs="Arial" w:eastAsia="Arial" w:hAnsi="Arial"/>
          <w:b/>
          <w:bCs/>
          <w:sz w:val="22"/>
          <w:szCs w:val="22"/>
        </w:rPr>
        <w:t xml:space="preserve">Content: </w:t>
      </w:r>
      <w:r>
        <w:rPr>
          <w:rFonts w:ascii="Arial" w:cs="Arial" w:eastAsia="Arial" w:hAnsi="Arial"/>
          <w:sz w:val="22"/>
          <w:szCs w:val="22"/>
        </w:rPr>
        <w:t xml:space="preserve">Weekly long-form videos (12–18 minutes) plus 2–3 Shorts per week. Mix of practical AI demonstrations and accessible geopolitical analysis.</w:t>
      </w:r>
    </w:p>
    <w:p>
      <w:pPr>
        <w:spacing w:after="160"/>
      </w:pPr>
      <w:r>
        <w:rPr>
          <w:rFonts w:ascii="Arial" w:cs="Arial" w:eastAsia="Arial" w:hAnsi="Arial"/>
          <w:b/>
          <w:bCs/>
          <w:sz w:val="22"/>
          <w:szCs w:val="22"/>
        </w:rPr>
        <w:t xml:space="preserve">Metrics that matter: </w:t>
      </w:r>
      <w:r>
        <w:rPr>
          <w:rFonts w:ascii="Arial" w:cs="Arial" w:eastAsia="Arial" w:hAnsi="Arial"/>
          <w:sz w:val="22"/>
          <w:szCs w:val="22"/>
        </w:rPr>
        <w:t xml:space="preserve">Watch time percentage (aim for 50%+ average view duration), subscriber conversion rate, and comment quality. Subscriber count is a vanity metric at this stage — 1,000 highly engaged subscribers in your niche are worth more than 50,000 passive ones.</w:t>
      </w:r>
    </w:p>
    <w:p>
      <w:pPr>
        <w:spacing w:after="160"/>
      </w:pPr>
      <w:r>
        <w:rPr>
          <w:rFonts w:ascii="Arial" w:cs="Arial" w:eastAsia="Arial" w:hAnsi="Arial"/>
          <w:b/>
          <w:bCs/>
          <w:sz w:val="22"/>
          <w:szCs w:val="22"/>
        </w:rPr>
        <w:t xml:space="preserve">Transition to Stage 2: </w:t>
      </w:r>
      <w:r>
        <w:rPr>
          <w:rFonts w:ascii="Arial" w:cs="Arial" w:eastAsia="Arial" w:hAnsi="Arial"/>
          <w:sz w:val="22"/>
          <w:szCs w:val="22"/>
        </w:rPr>
        <w:t xml:space="preserve">Every video includes a single, low-pressure call to action directing viewers to your free newsletter. "If you found this useful, I send a weekly briefing that goes deeper than I can on YouTube. Link in the description."</w:t>
      </w:r>
    </w:p>
    <w:p>
      <w:pPr>
        <w:spacing w:after="160"/>
      </w:pPr>
      <w:r>
        <w:rPr>
          <w:rFonts w:ascii="Arial" w:cs="Arial" w:eastAsia="Arial" w:hAnsi="Arial"/>
          <w:b/>
          <w:bCs/>
          <w:sz w:val="22"/>
          <w:szCs w:val="22"/>
        </w:rPr>
        <w:t xml:space="preserve">Realistic timeline: </w:t>
      </w:r>
      <w:r>
        <w:rPr>
          <w:rFonts w:ascii="Arial" w:cs="Arial" w:eastAsia="Arial" w:hAnsi="Arial"/>
          <w:sz w:val="22"/>
          <w:szCs w:val="22"/>
        </w:rPr>
        <w:t xml:space="preserve">Expect 3–6 months to reach 1,000 subscribers and qualify for YouTube Partner Programme. Ad revenue at this stage will be modest (perhaps £200–500/month at 1,000–5,000 subscribers in a B2B niche with high CPM rates).</w:t>
      </w:r>
    </w:p>
    <w:p>
      <w:pPr>
        <w:pStyle w:val="Heading2"/>
        <w:spacing w:before="240" w:after="120"/>
      </w:pPr>
      <w:r>
        <w:rPr>
          <w:rFonts w:ascii="Arial" w:cs="Arial" w:eastAsia="Arial" w:hAnsi="Arial"/>
          <w:b/>
          <w:bCs/>
          <w:color w:val="1A5276"/>
          <w:sz w:val="26"/>
          <w:szCs w:val="26"/>
        </w:rPr>
        <w:t xml:space="preserve">Stage 2: Engagement (Newsletter — Free)</w:t>
      </w:r>
    </w:p>
    <w:p>
      <w:pPr>
        <w:spacing w:after="160"/>
      </w:pPr>
      <w:r>
        <w:rPr>
          <w:rFonts w:ascii="Arial" w:cs="Arial" w:eastAsia="Arial" w:hAnsi="Arial"/>
          <w:b/>
          <w:bCs/>
          <w:sz w:val="22"/>
          <w:szCs w:val="22"/>
        </w:rPr>
        <w:t xml:space="preserve">Purpose: </w:t>
      </w:r>
      <w:r>
        <w:rPr>
          <w:rFonts w:ascii="Arial" w:cs="Arial" w:eastAsia="Arial" w:hAnsi="Arial"/>
          <w:sz w:val="22"/>
          <w:szCs w:val="22"/>
        </w:rPr>
        <w:t xml:space="preserve">Deepen the relationship, deliver exclusive value, and build an owned audience you control regardless of YouTube's algorithm.</w:t>
      </w:r>
    </w:p>
    <w:p>
      <w:pPr>
        <w:spacing w:after="160"/>
      </w:pPr>
      <w:r>
        <w:rPr>
          <w:rFonts w:ascii="Arial" w:cs="Arial" w:eastAsia="Arial" w:hAnsi="Arial"/>
          <w:b/>
          <w:bCs/>
          <w:sz w:val="22"/>
          <w:szCs w:val="22"/>
        </w:rPr>
        <w:t xml:space="preserve">Platform: </w:t>
      </w:r>
      <w:r>
        <w:rPr>
          <w:rFonts w:ascii="Arial" w:cs="Arial" w:eastAsia="Arial" w:hAnsi="Arial"/>
          <w:sz w:val="22"/>
          <w:szCs w:val="22"/>
        </w:rPr>
        <w:t xml:space="preserve">Substack, Beehiiv, or Ghost. Substack has the best built-in discovery for your niche. Ghost gives you the most control long-term.</w:t>
      </w:r>
    </w:p>
    <w:p>
      <w:pPr>
        <w:spacing w:after="160"/>
      </w:pPr>
      <w:r>
        <w:rPr>
          <w:rFonts w:ascii="Arial" w:cs="Arial" w:eastAsia="Arial" w:hAnsi="Arial"/>
          <w:b/>
          <w:bCs/>
          <w:sz w:val="22"/>
          <w:szCs w:val="22"/>
        </w:rPr>
        <w:t xml:space="preserve">Content: </w:t>
      </w:r>
      <w:r>
        <w:rPr>
          <w:rFonts w:ascii="Arial" w:cs="Arial" w:eastAsia="Arial" w:hAnsi="Arial"/>
          <w:sz w:val="22"/>
          <w:szCs w:val="22"/>
        </w:rPr>
        <w:t xml:space="preserve">A weekly briefing that complements but does not duplicate the YouTube content. Where YouTube provides the narrative and the visual demonstration, the newsletter provides the data, the source links, the longer analysis, and the "so what" for different professional contexts. This is where your written analytical strength from the website naturally lives.</w:t>
      </w:r>
    </w:p>
    <w:p>
      <w:pPr>
        <w:spacing w:after="160"/>
      </w:pPr>
      <w:r>
        <w:rPr>
          <w:rFonts w:ascii="Arial" w:cs="Arial" w:eastAsia="Arial" w:hAnsi="Arial"/>
          <w:b/>
          <w:bCs/>
          <w:sz w:val="22"/>
          <w:szCs w:val="22"/>
        </w:rPr>
        <w:t xml:space="preserve">Transition to Stage 3: </w:t>
      </w:r>
      <w:r>
        <w:rPr>
          <w:rFonts w:ascii="Arial" w:cs="Arial" w:eastAsia="Arial" w:hAnsi="Arial"/>
          <w:sz w:val="22"/>
          <w:szCs w:val="22"/>
        </w:rPr>
        <w:t xml:space="preserve">Monthly premium previews. Once a month, share a teaser of premium content with a line like: "This is from my premium briefing this week. If you're making decisions about AI strategy in a European business, the full analysis is available to premium subscribers."</w:t>
      </w:r>
    </w:p>
    <w:p>
      <w:pPr>
        <w:spacing w:after="160"/>
      </w:pPr>
      <w:r>
        <w:rPr>
          <w:rFonts w:ascii="Arial" w:cs="Arial" w:eastAsia="Arial" w:hAnsi="Arial"/>
          <w:b/>
          <w:bCs/>
          <w:sz w:val="22"/>
          <w:szCs w:val="22"/>
        </w:rPr>
        <w:t xml:space="preserve">Realistic timeline: </w:t>
      </w:r>
      <w:r>
        <w:rPr>
          <w:rFonts w:ascii="Arial" w:cs="Arial" w:eastAsia="Arial" w:hAnsi="Arial"/>
          <w:sz w:val="22"/>
          <w:szCs w:val="22"/>
        </w:rPr>
        <w:t xml:space="preserve">If 10–15% of YouTube subscribers convert to newsletter subscribers (realistic for a high-intent niche), expect 100–750 newsletter subscribers in the first six months.</w:t>
      </w:r>
    </w:p>
    <w:p>
      <w:pPr>
        <w:pStyle w:val="Heading2"/>
        <w:spacing w:before="240" w:after="120"/>
      </w:pPr>
      <w:r>
        <w:rPr>
          <w:rFonts w:ascii="Arial" w:cs="Arial" w:eastAsia="Arial" w:hAnsi="Arial"/>
          <w:b/>
          <w:bCs/>
          <w:color w:val="1A5276"/>
          <w:sz w:val="26"/>
          <w:szCs w:val="26"/>
        </w:rPr>
        <w:t xml:space="preserve">Stage 3: Premium Intelligence (Paid Newsletter/Membership — £15–25/month)</w:t>
      </w:r>
    </w:p>
    <w:p>
      <w:pPr>
        <w:spacing w:after="160"/>
      </w:pPr>
      <w:r>
        <w:rPr>
          <w:rFonts w:ascii="Arial" w:cs="Arial" w:eastAsia="Arial" w:hAnsi="Arial"/>
          <w:b/>
          <w:bCs/>
          <w:sz w:val="22"/>
          <w:szCs w:val="22"/>
        </w:rPr>
        <w:t xml:space="preserve">Purpose: </w:t>
      </w:r>
      <w:r>
        <w:rPr>
          <w:rFonts w:ascii="Arial" w:cs="Arial" w:eastAsia="Arial" w:hAnsi="Arial"/>
          <w:sz w:val="22"/>
          <w:szCs w:val="22"/>
        </w:rPr>
        <w:t xml:space="preserve">First direct revenue stream. Deliver analysis that is genuinely worth paying for.</w:t>
      </w:r>
    </w:p>
    <w:p>
      <w:pPr>
        <w:spacing w:after="160"/>
      </w:pPr>
      <w:r>
        <w:rPr>
          <w:rFonts w:ascii="Arial" w:cs="Arial" w:eastAsia="Arial" w:hAnsi="Arial"/>
          <w:b/>
          <w:bCs/>
          <w:sz w:val="22"/>
          <w:szCs w:val="22"/>
        </w:rPr>
        <w:t xml:space="preserve">What subscribers get: </w:t>
      </w:r>
    </w:p>
    <w:p>
      <w:pPr>
        <w:pStyle w:val="ListParagraph"/>
        <w:numPr>
          <w:ilvl w:val="0"/>
          <w:numId w:val="4"/>
        </w:numPr>
        <w:spacing w:after="80"/>
      </w:pPr>
      <w:r>
        <w:rPr>
          <w:rFonts w:ascii="Arial" w:cs="Arial" w:eastAsia="Arial" w:hAnsi="Arial"/>
          <w:b/>
          <w:bCs/>
          <w:sz w:val="22"/>
          <w:szCs w:val="22"/>
        </w:rPr>
        <w:t xml:space="preserve">Weekly premium briefing: </w:t>
      </w:r>
      <w:r>
        <w:rPr>
          <w:rFonts w:ascii="Arial" w:cs="Arial" w:eastAsia="Arial" w:hAnsi="Arial"/>
          <w:sz w:val="22"/>
          <w:szCs w:val="22"/>
        </w:rPr>
        <w:t xml:space="preserve">Deeper analysis with specific implications for European business. This is where your methodology frameworks (Supply Chain Forensics, Policy Stress-Testing) operate at full depth, but communicated in accessible language.</w:t>
      </w:r>
    </w:p>
    <w:p>
      <w:pPr>
        <w:pStyle w:val="ListParagraph"/>
        <w:numPr>
          <w:ilvl w:val="0"/>
          <w:numId w:val="4"/>
        </w:numPr>
        <w:spacing w:after="80"/>
      </w:pPr>
      <w:r>
        <w:rPr>
          <w:rFonts w:ascii="Arial" w:cs="Arial" w:eastAsia="Arial" w:hAnsi="Arial"/>
          <w:b/>
          <w:bCs/>
          <w:sz w:val="22"/>
          <w:szCs w:val="22"/>
        </w:rPr>
        <w:t xml:space="preserve">Monthly scenario report: </w:t>
      </w:r>
      <w:r>
        <w:rPr>
          <w:rFonts w:ascii="Arial" w:cs="Arial" w:eastAsia="Arial" w:hAnsi="Arial"/>
          <w:sz w:val="22"/>
          <w:szCs w:val="22"/>
        </w:rPr>
        <w:t xml:space="preserve">A structured assessment of a specific risk or opportunity. For example: "What happens to German automotive supply chains if the Taiwan situation escalates in Q3 2026?" with three scenarios and specific action points.</w:t>
      </w:r>
    </w:p>
    <w:p>
      <w:pPr>
        <w:pStyle w:val="ListParagraph"/>
        <w:numPr>
          <w:ilvl w:val="0"/>
          <w:numId w:val="4"/>
        </w:numPr>
        <w:spacing w:after="80"/>
      </w:pPr>
      <w:r>
        <w:rPr>
          <w:rFonts w:ascii="Arial" w:cs="Arial" w:eastAsia="Arial" w:hAnsi="Arial"/>
          <w:b/>
          <w:bCs/>
          <w:sz w:val="22"/>
          <w:szCs w:val="22"/>
        </w:rPr>
        <w:t xml:space="preserve">Quarterly Q&amp;A session: </w:t>
      </w:r>
      <w:r>
        <w:rPr>
          <w:rFonts w:ascii="Arial" w:cs="Arial" w:eastAsia="Arial" w:hAnsi="Arial"/>
          <w:sz w:val="22"/>
          <w:szCs w:val="22"/>
        </w:rPr>
        <w:t xml:space="preserve">A live video call (Zoom or similar) where premium subscribers can ask questions directly. This builds community and gives you invaluable feedback on what your audience actually needs.</w:t>
      </w:r>
    </w:p>
    <w:p>
      <w:pPr>
        <w:pStyle w:val="ListParagraph"/>
        <w:numPr>
          <w:ilvl w:val="0"/>
          <w:numId w:val="4"/>
        </w:numPr>
        <w:spacing w:after="80"/>
      </w:pPr>
      <w:r>
        <w:rPr>
          <w:rFonts w:ascii="Arial" w:cs="Arial" w:eastAsia="Arial" w:hAnsi="Arial"/>
          <w:b/>
          <w:bCs/>
          <w:sz w:val="22"/>
          <w:szCs w:val="22"/>
        </w:rPr>
        <w:t xml:space="preserve">Archive access: </w:t>
      </w:r>
      <w:r>
        <w:rPr>
          <w:rFonts w:ascii="Arial" w:cs="Arial" w:eastAsia="Arial" w:hAnsi="Arial"/>
          <w:sz w:val="22"/>
          <w:szCs w:val="22"/>
        </w:rPr>
        <w:t xml:space="preserve">Full back catalogue of premium content, searchable by topic and region.</w:t>
      </w:r>
    </w:p>
    <w:p>
      <w:pPr>
        <w:spacing w:after="160"/>
      </w:pPr>
      <w:r>
        <w:rPr>
          <w:rFonts w:ascii="Arial" w:cs="Arial" w:eastAsia="Arial" w:hAnsi="Arial"/>
          <w:b/>
          <w:bCs/>
          <w:sz w:val="22"/>
          <w:szCs w:val="22"/>
        </w:rPr>
        <w:t xml:space="preserve">Pricing rationale: </w:t>
      </w:r>
      <w:r>
        <w:rPr>
          <w:rFonts w:ascii="Arial" w:cs="Arial" w:eastAsia="Arial" w:hAnsi="Arial"/>
          <w:sz w:val="22"/>
          <w:szCs w:val="22"/>
        </w:rPr>
        <w:t xml:space="preserve">£15–25/month sits in the "no-brainer" zone for senior professionals. It's less than a business lunch. At the premium end, you could charge £50/month or more if the content consistently delivers actionable intelligence, but start lower to build volume and social proof.</w:t>
      </w:r>
    </w:p>
    <w:p>
      <w:pPr>
        <w:spacing w:after="160"/>
      </w:pPr>
      <w:r>
        <w:rPr>
          <w:rFonts w:ascii="Arial" w:cs="Arial" w:eastAsia="Arial" w:hAnsi="Arial"/>
          <w:b/>
          <w:bCs/>
          <w:sz w:val="22"/>
          <w:szCs w:val="22"/>
        </w:rPr>
        <w:t xml:space="preserve">Transition to Stage 4: </w:t>
      </w:r>
      <w:r>
        <w:rPr>
          <w:rFonts w:ascii="Arial" w:cs="Arial" w:eastAsia="Arial" w:hAnsi="Arial"/>
          <w:sz w:val="22"/>
          <w:szCs w:val="22"/>
        </w:rPr>
        <w:t xml:space="preserve">Premium subscribers see your depth of expertise firsthand. A proportion will naturally want direct access to that expertise for their specific situation.</w:t>
      </w:r>
    </w:p>
    <w:p>
      <w:pPr>
        <w:spacing w:after="160"/>
      </w:pPr>
      <w:r>
        <w:rPr>
          <w:rFonts w:ascii="Arial" w:cs="Arial" w:eastAsia="Arial" w:hAnsi="Arial"/>
          <w:b/>
          <w:bCs/>
          <w:sz w:val="22"/>
          <w:szCs w:val="22"/>
        </w:rPr>
        <w:t xml:space="preserve">Realistic timeline: </w:t>
      </w:r>
      <w:r>
        <w:rPr>
          <w:rFonts w:ascii="Arial" w:cs="Arial" w:eastAsia="Arial" w:hAnsi="Arial"/>
          <w:sz w:val="22"/>
          <w:szCs w:val="22"/>
        </w:rPr>
        <w:t xml:space="preserve">Launch paid tier at month 4–6, once you have a sufficient free subscriber base. If 5–10% of free newsletter subscribers convert to paid (industry standard for high-quality niche content), expect 5–75 paid subscribers by end of year one. At £20/month average, that is £1,200–18,000 annual recurring revenue.</w:t>
      </w:r>
    </w:p>
    <w:p>
      <w:pPr>
        <w:pStyle w:val="Heading2"/>
        <w:spacing w:before="240" w:after="120"/>
      </w:pPr>
      <w:r>
        <w:rPr>
          <w:rFonts w:ascii="Arial" w:cs="Arial" w:eastAsia="Arial" w:hAnsi="Arial"/>
          <w:b/>
          <w:bCs/>
          <w:color w:val="1A5276"/>
          <w:sz w:val="26"/>
          <w:szCs w:val="26"/>
        </w:rPr>
        <w:t xml:space="preserve">Stage 4: Advisory and Consulting (£500–£2,000+ per engagement)</w:t>
      </w:r>
    </w:p>
    <w:p>
      <w:pPr>
        <w:spacing w:after="160"/>
      </w:pPr>
      <w:r>
        <w:rPr>
          <w:rFonts w:ascii="Arial" w:cs="Arial" w:eastAsia="Arial" w:hAnsi="Arial"/>
          <w:b/>
          <w:bCs/>
          <w:sz w:val="22"/>
          <w:szCs w:val="22"/>
        </w:rPr>
        <w:t xml:space="preserve">Purpose: </w:t>
      </w:r>
      <w:r>
        <w:rPr>
          <w:rFonts w:ascii="Arial" w:cs="Arial" w:eastAsia="Arial" w:hAnsi="Arial"/>
          <w:sz w:val="22"/>
          <w:szCs w:val="22"/>
        </w:rPr>
        <w:t xml:space="preserve">High-value revenue from direct expertise. This is where your 30 years of experience commands premium pricing.</w:t>
      </w:r>
    </w:p>
    <w:p>
      <w:pPr>
        <w:spacing w:after="160"/>
      </w:pPr>
      <w:r>
        <w:rPr>
          <w:rFonts w:ascii="Arial" w:cs="Arial" w:eastAsia="Arial" w:hAnsi="Arial"/>
          <w:b/>
          <w:bCs/>
          <w:sz w:val="22"/>
          <w:szCs w:val="22"/>
        </w:rPr>
        <w:t xml:space="preserve">Offerings: </w:t>
      </w:r>
    </w:p>
    <w:p>
      <w:pPr>
        <w:pStyle w:val="ListParagraph"/>
        <w:numPr>
          <w:ilvl w:val="0"/>
          <w:numId w:val="5"/>
        </w:numPr>
        <w:spacing w:after="80"/>
      </w:pPr>
      <w:r>
        <w:rPr>
          <w:rFonts w:ascii="Arial" w:cs="Arial" w:eastAsia="Arial" w:hAnsi="Arial"/>
          <w:b/>
          <w:bCs/>
          <w:sz w:val="22"/>
          <w:szCs w:val="22"/>
        </w:rPr>
        <w:t xml:space="preserve">AI readiness audit (half-day): </w:t>
      </w:r>
      <w:r>
        <w:rPr>
          <w:rFonts w:ascii="Arial" w:cs="Arial" w:eastAsia="Arial" w:hAnsi="Arial"/>
          <w:sz w:val="22"/>
          <w:szCs w:val="22"/>
        </w:rPr>
        <w:t xml:space="preserve">A structured assessment of a European SME's AI exposure, dependency on US platforms, and compliance position relative to the AI Act. Deliverable: a short written report with specific recommendations. Price: £500–£1,000.</w:t>
      </w:r>
    </w:p>
    <w:p>
      <w:pPr>
        <w:pStyle w:val="ListParagraph"/>
        <w:numPr>
          <w:ilvl w:val="0"/>
          <w:numId w:val="5"/>
        </w:numPr>
        <w:spacing w:after="80"/>
      </w:pPr>
      <w:r>
        <w:rPr>
          <w:rFonts w:ascii="Arial" w:cs="Arial" w:eastAsia="Arial" w:hAnsi="Arial"/>
          <w:b/>
          <w:bCs/>
          <w:sz w:val="22"/>
          <w:szCs w:val="22"/>
        </w:rPr>
        <w:t xml:space="preserve">Strategic briefing (2–3 hours): </w:t>
      </w:r>
      <w:r>
        <w:rPr>
          <w:rFonts w:ascii="Arial" w:cs="Arial" w:eastAsia="Arial" w:hAnsi="Arial"/>
          <w:sz w:val="22"/>
          <w:szCs w:val="22"/>
        </w:rPr>
        <w:t xml:space="preserve">A private briefing for a board or leadership team on a specific topic. For example: "What the AI Act means for your organisation" or "Reducing your semiconductor supply chain risk." Price: £1,000–£2,000.</w:t>
      </w:r>
    </w:p>
    <w:p>
      <w:pPr>
        <w:pStyle w:val="ListParagraph"/>
        <w:numPr>
          <w:ilvl w:val="0"/>
          <w:numId w:val="5"/>
        </w:numPr>
        <w:spacing w:after="80"/>
      </w:pPr>
      <w:r>
        <w:rPr>
          <w:rFonts w:ascii="Arial" w:cs="Arial" w:eastAsia="Arial" w:hAnsi="Arial"/>
          <w:b/>
          <w:bCs/>
          <w:sz w:val="22"/>
          <w:szCs w:val="22"/>
        </w:rPr>
        <w:t xml:space="preserve">Ongoing advisory retainer: </w:t>
      </w:r>
      <w:r>
        <w:rPr>
          <w:rFonts w:ascii="Arial" w:cs="Arial" w:eastAsia="Arial" w:hAnsi="Arial"/>
          <w:sz w:val="22"/>
          <w:szCs w:val="22"/>
        </w:rPr>
        <w:t xml:space="preserve">Monthly advisory relationship with a specific organisation. 2–4 hours per month of analysis, briefing, and on-call expertise. Price: £1,500–£3,000/month.</w:t>
      </w:r>
    </w:p>
    <w:p>
      <w:pPr>
        <w:spacing w:after="160"/>
      </w:pPr>
      <w:r>
        <w:rPr>
          <w:rFonts w:ascii="Arial" w:cs="Arial" w:eastAsia="Arial" w:hAnsi="Arial"/>
          <w:b/>
          <w:bCs/>
          <w:sz w:val="22"/>
          <w:szCs w:val="22"/>
        </w:rPr>
        <w:t xml:space="preserve">How YouTube drives this: </w:t>
      </w:r>
      <w:r>
        <w:rPr>
          <w:rFonts w:ascii="Arial" w:cs="Arial" w:eastAsia="Arial" w:hAnsi="Arial"/>
          <w:sz w:val="22"/>
          <w:szCs w:val="22"/>
        </w:rPr>
        <w:t xml:space="preserve">Your YouTube content is effectively a continuous demonstration of your analytical capability. Every video is a portfolio piece. You never sell consulting on YouTube — you simply make it obvious that the person delivering this analysis would be valuable to have in the room.</w:t>
      </w:r>
    </w:p>
    <w:p>
      <w:pPr>
        <w:spacing w:after="160"/>
      </w:pPr>
      <w:r>
        <w:rPr>
          <w:rFonts w:ascii="Arial" w:cs="Arial" w:eastAsia="Arial" w:hAnsi="Arial"/>
          <w:b/>
          <w:bCs/>
          <w:sz w:val="22"/>
          <w:szCs w:val="22"/>
        </w:rPr>
        <w:t xml:space="preserve">Realistic timeline: </w:t>
      </w:r>
      <w:r>
        <w:rPr>
          <w:rFonts w:ascii="Arial" w:cs="Arial" w:eastAsia="Arial" w:hAnsi="Arial"/>
          <w:sz w:val="22"/>
          <w:szCs w:val="22"/>
        </w:rPr>
        <w:t xml:space="preserve">First consulting enquiries likely from month 6–12, once your content library is substantial enough to demonstrate sustained expertise. Even 2–3 advisory clients represents £12,000–36,000 annually.</w:t>
      </w:r>
    </w:p>
    <w:p>
      <w:pPr>
        <w:pStyle w:val="Heading2"/>
        <w:spacing w:before="240" w:after="120"/>
      </w:pPr>
      <w:r>
        <w:rPr>
          <w:rFonts w:ascii="Arial" w:cs="Arial" w:eastAsia="Arial" w:hAnsi="Arial"/>
          <w:b/>
          <w:bCs/>
          <w:color w:val="1A5276"/>
          <w:sz w:val="26"/>
          <w:szCs w:val="26"/>
        </w:rPr>
        <w:t xml:space="preserve">Stage 5: Digital Products and Events (Variable pricing)</w:t>
      </w:r>
    </w:p>
    <w:p>
      <w:pPr>
        <w:spacing w:after="160"/>
      </w:pPr>
      <w:r>
        <w:rPr>
          <w:rFonts w:ascii="Arial" w:cs="Arial" w:eastAsia="Arial" w:hAnsi="Arial"/>
          <w:b/>
          <w:bCs/>
          <w:sz w:val="22"/>
          <w:szCs w:val="22"/>
        </w:rPr>
        <w:t xml:space="preserve">Purpose: </w:t>
      </w:r>
      <w:r>
        <w:rPr>
          <w:rFonts w:ascii="Arial" w:cs="Arial" w:eastAsia="Arial" w:hAnsi="Arial"/>
          <w:sz w:val="22"/>
          <w:szCs w:val="22"/>
        </w:rPr>
        <w:t xml:space="preserve">Scalable revenue that leverages your content and expertise without requiring your direct time for each sale.</w:t>
      </w:r>
    </w:p>
    <w:p>
      <w:pPr>
        <w:spacing w:after="160"/>
      </w:pPr>
      <w:r>
        <w:rPr>
          <w:rFonts w:ascii="Arial" w:cs="Arial" w:eastAsia="Arial" w:hAnsi="Arial"/>
          <w:b/>
          <w:bCs/>
          <w:sz w:val="22"/>
          <w:szCs w:val="22"/>
        </w:rPr>
        <w:t xml:space="preserve">Potential products: </w:t>
      </w:r>
    </w:p>
    <w:p>
      <w:pPr>
        <w:pStyle w:val="ListParagraph"/>
        <w:numPr>
          <w:ilvl w:val="0"/>
          <w:numId w:val="3"/>
        </w:numPr>
        <w:spacing w:after="80"/>
      </w:pPr>
      <w:r>
        <w:rPr>
          <w:rFonts w:ascii="Arial" w:cs="Arial" w:eastAsia="Arial" w:hAnsi="Arial"/>
          <w:b/>
          <w:bCs/>
          <w:sz w:val="22"/>
          <w:szCs w:val="22"/>
        </w:rPr>
        <w:t xml:space="preserve">AI Act Compliance Toolkit (£49–£99): </w:t>
      </w:r>
      <w:r>
        <w:rPr>
          <w:rFonts w:ascii="Arial" w:cs="Arial" w:eastAsia="Arial" w:hAnsi="Arial"/>
          <w:sz w:val="22"/>
          <w:szCs w:val="22"/>
        </w:rPr>
        <w:t xml:space="preserve">A structured guide with templates, checklists, and decision trees for European businesses navigating AI Act compliance. Based on your analytical work, packaged as a practical resource. This is high-margin and directly relevant to your audience.</w:t>
      </w:r>
    </w:p>
    <w:p>
      <w:pPr>
        <w:pStyle w:val="ListParagraph"/>
        <w:numPr>
          <w:ilvl w:val="0"/>
          <w:numId w:val="3"/>
        </w:numPr>
        <w:spacing w:after="80"/>
      </w:pPr>
      <w:r>
        <w:rPr>
          <w:rFonts w:ascii="Arial" w:cs="Arial" w:eastAsia="Arial" w:hAnsi="Arial"/>
          <w:b/>
          <w:bCs/>
          <w:sz w:val="22"/>
          <w:szCs w:val="22"/>
        </w:rPr>
        <w:t xml:space="preserve">"AI for Grown-Ups" course (£149–£299): </w:t>
      </w:r>
      <w:r>
        <w:rPr>
          <w:rFonts w:ascii="Arial" w:cs="Arial" w:eastAsia="Arial" w:hAnsi="Arial"/>
          <w:sz w:val="22"/>
          <w:szCs w:val="22"/>
        </w:rPr>
        <w:t xml:space="preserve">A self-paced video course that takes a non-technical senior professional from zero to confident. 8–12 modules, each 15–20 minutes. Covers what AI actually is, how to evaluate tools, how to use them practically, and how to think about the strategic implications. This extends your YouTube content into a structured learning experience.</w:t>
      </w:r>
    </w:p>
    <w:p>
      <w:pPr>
        <w:pStyle w:val="ListParagraph"/>
        <w:numPr>
          <w:ilvl w:val="0"/>
          <w:numId w:val="3"/>
        </w:numPr>
        <w:spacing w:after="80"/>
      </w:pPr>
      <w:r>
        <w:rPr>
          <w:rFonts w:ascii="Arial" w:cs="Arial" w:eastAsia="Arial" w:hAnsi="Arial"/>
          <w:b/>
          <w:bCs/>
          <w:sz w:val="22"/>
          <w:szCs w:val="22"/>
        </w:rPr>
        <w:t xml:space="preserve">Annual conference or summit (£200–£500 per ticket): </w:t>
      </w:r>
      <w:r>
        <w:rPr>
          <w:rFonts w:ascii="Arial" w:cs="Arial" w:eastAsia="Arial" w:hAnsi="Arial"/>
          <w:sz w:val="22"/>
          <w:szCs w:val="22"/>
        </w:rPr>
        <w:t xml:space="preserve">A one-day annual event, either in-person on your island (intimate, exclusive, memorable) or hybrid. "The View from the Edge" — a small gathering of senior professionals for a day of briefings, discussion, and strategic thinking. Limited to 30–50 attendees to maintain exclusivity. At £350 average ticket price with 40 attendees, that is £14,000 gross revenue per event.</w:t>
      </w:r>
    </w:p>
    <w:p>
      <w:pPr>
        <w:spacing w:after="160"/>
      </w:pPr>
      <w:r>
        <w:rPr>
          <w:rFonts w:ascii="Arial" w:cs="Arial" w:eastAsia="Arial" w:hAnsi="Arial"/>
          <w:b/>
          <w:bCs/>
          <w:sz w:val="22"/>
          <w:szCs w:val="22"/>
        </w:rPr>
        <w:t xml:space="preserve">Realistic timeline: </w:t>
      </w:r>
      <w:r>
        <w:rPr>
          <w:rFonts w:ascii="Arial" w:cs="Arial" w:eastAsia="Arial" w:hAnsi="Arial"/>
          <w:sz w:val="22"/>
          <w:szCs w:val="22"/>
        </w:rPr>
        <w:t xml:space="preserve">Digital products can launch from month 8–12. A physical event is a year-two proposition once you have an established audience and brand.</w:t>
      </w:r>
    </w:p>
    <w:p>
      <w:r>
        <w:br w:type="page"/>
      </w:r>
    </w:p>
    <w:p>
      <w:pPr>
        <w:pStyle w:val="Heading2"/>
        <w:spacing w:before="240" w:after="120"/>
      </w:pPr>
      <w:r>
        <w:rPr>
          <w:rFonts w:ascii="Arial" w:cs="Arial" w:eastAsia="Arial" w:hAnsi="Arial"/>
          <w:b/>
          <w:bCs/>
          <w:color w:val="1A5276"/>
          <w:sz w:val="26"/>
          <w:szCs w:val="26"/>
        </w:rPr>
        <w:t xml:space="preserve">Revenue Projection: Year One</w:t>
      </w:r>
    </w:p>
    <w:p>
      <w:pPr>
        <w:spacing w:after="160"/>
      </w:pPr>
      <w:r>
        <w:rPr>
          <w:rFonts w:ascii="Arial" w:cs="Arial" w:eastAsia="Arial" w:hAnsi="Arial"/>
          <w:sz w:val="22"/>
          <w:szCs w:val="22"/>
        </w:rPr>
        <w:t xml:space="preserve">These are conservative estimates based on realistic growth in a well-defined niche. The ranges reflect the difference between steady organic growth and accelerated growth through strong early content performance.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0"/>
        <w:gridCol w:w="2580"/>
        <w:gridCol w:w="258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Conservative</w:t>
            </w:r>
          </w:p>
        </w:tc>
        <w:tc>
          <w:tcPr>
            <w:tcW w:type="dxa" w:w="3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Optimistic</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YouTube Ad Revenue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£500–£1,500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£2,000–£4,000</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Paid Newsletter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£1,200–£4,800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£6,000–£18,000</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Consulting/Advisory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£6,000–£12,000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£24,000–£48,000</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Digital Products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£1,000–£3,000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£5,000–£15,000</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Sponsorship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£2,000–£6,000</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Year One Total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£8,700–£21,300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£39,000–£91,000</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The most important observation here is that YouTube ad revenue is the smallest component in every scenario. The channel's value is as a credibility engine and audience funnel, not as a direct revenue source. The consulting and advisory line is where your experience commands the highest return on time invested.</w:t>
      </w:r>
    </w:p>
    <w:p>
      <w:pPr>
        <w:pStyle w:val="Heading2"/>
        <w:spacing w:before="240" w:after="120"/>
      </w:pPr>
      <w:r>
        <w:rPr>
          <w:rFonts w:ascii="Arial" w:cs="Arial" w:eastAsia="Arial" w:hAnsi="Arial"/>
          <w:b/>
          <w:bCs/>
          <w:color w:val="1A5276"/>
          <w:sz w:val="26"/>
          <w:szCs w:val="26"/>
        </w:rPr>
        <w:t xml:space="preserve">A Note on Sponsorship</w:t>
      </w:r>
    </w:p>
    <w:p>
      <w:pPr>
        <w:spacing w:after="160"/>
      </w:pPr>
      <w:r>
        <w:rPr>
          <w:rFonts w:ascii="Arial" w:cs="Arial" w:eastAsia="Arial" w:hAnsi="Arial"/>
          <w:sz w:val="22"/>
          <w:szCs w:val="22"/>
        </w:rPr>
        <w:t xml:space="preserve">Once you reach approximately 5,000 subscribers with strong engagement metrics, B2B technology companies will approach you for sponsored content. Your audience demographic — senior decision-makers in European industry — is extremely valuable to enterprise software companies, cybersecurity firms, cloud providers, and similar organisations.</w:t>
      </w:r>
    </w:p>
    <w:p>
      <w:pPr>
        <w:spacing w:after="160"/>
      </w:pPr>
      <w:r>
        <w:rPr>
          <w:rFonts w:ascii="Arial" w:cs="Arial" w:eastAsia="Arial" w:hAnsi="Arial"/>
          <w:sz w:val="22"/>
          <w:szCs w:val="22"/>
        </w:rPr>
        <w:t xml:space="preserve">Be highly selective. Only accept sponsors whose products you would genuinely recommend, and always disclose sponsorship clearly. Your audience will respect transparency and punish any perceived compromise of your independence. One badly chosen sponsor can undermine the credibility you've spent months building.</w:t>
      </w:r>
    </w:p>
    <w:p>
      <w:pPr>
        <w:spacing w:after="160"/>
      </w:pPr>
      <w:r>
        <w:rPr>
          <w:rFonts w:ascii="Arial" w:cs="Arial" w:eastAsia="Arial" w:hAnsi="Arial"/>
          <w:sz w:val="22"/>
          <w:szCs w:val="22"/>
        </w:rPr>
        <w:t xml:space="preserve">Expect £500–£1,500 per sponsored segment at the 5,000–10,000 subscriber level in your niche. Rates increase significantly with audience quality metrics (engagement, demographics, conversion data).</w:t>
      </w:r>
    </w:p>
    <w:p>
      <w:r>
        <w:br w:type="page"/>
      </w:r>
    </w:p>
    <w:p>
      <w:pPr>
        <w:pStyle w:val="Heading2"/>
        <w:spacing w:before="240" w:after="120"/>
      </w:pPr>
      <w:r>
        <w:rPr>
          <w:rFonts w:ascii="Arial" w:cs="Arial" w:eastAsia="Arial" w:hAnsi="Arial"/>
          <w:b/>
          <w:bCs/>
          <w:color w:val="1A5276"/>
          <w:sz w:val="26"/>
          <w:szCs w:val="26"/>
        </w:rPr>
        <w:t xml:space="preserve">Critical Success Factors</w:t>
      </w:r>
    </w:p>
    <w:p>
      <w:pPr>
        <w:spacing w:after="160"/>
      </w:pPr>
      <w:r>
        <w:rPr>
          <w:rFonts w:ascii="Arial" w:cs="Arial" w:eastAsia="Arial" w:hAnsi="Arial"/>
          <w:sz w:val="22"/>
          <w:szCs w:val="22"/>
        </w:rPr>
        <w:t xml:space="preserve">Beyond the content and the funnel mechanics, there are several factors that will determine whether this channel achieves its potential.</w:t>
      </w:r>
    </w:p>
    <w:p>
      <w:pPr>
        <w:pStyle w:val="ListParagraph"/>
        <w:numPr>
          <w:ilvl w:val="0"/>
          <w:numId w:val="6"/>
        </w:numPr>
        <w:spacing w:after="80"/>
      </w:pPr>
      <w:r>
        <w:rPr>
          <w:rFonts w:ascii="Arial" w:cs="Arial" w:eastAsia="Arial" w:hAnsi="Arial"/>
          <w:b/>
          <w:bCs/>
          <w:sz w:val="22"/>
          <w:szCs w:val="22"/>
        </w:rPr>
        <w:t xml:space="preserve">Consistency above all else. </w:t>
      </w:r>
      <w:r>
        <w:rPr>
          <w:rFonts w:ascii="Arial" w:cs="Arial" w:eastAsia="Arial" w:hAnsi="Arial"/>
          <w:sz w:val="22"/>
          <w:szCs w:val="22"/>
        </w:rPr>
        <w:t xml:space="preserve">The algorithm rewards regular uploading, but more importantly, your audience needs to know when to expect you. A Tuesday video, every Tuesday, without fail, for the first six months. Miss a week and you lose momentum that takes three weeks to rebuild.</w:t>
      </w:r>
    </w:p>
    <w:p>
      <w:pPr>
        <w:pStyle w:val="ListParagraph"/>
        <w:numPr>
          <w:ilvl w:val="0"/>
          <w:numId w:val="6"/>
        </w:numPr>
        <w:spacing w:after="80"/>
      </w:pPr>
      <w:r>
        <w:rPr>
          <w:rFonts w:ascii="Arial" w:cs="Arial" w:eastAsia="Arial" w:hAnsi="Arial"/>
          <w:b/>
          <w:bCs/>
          <w:sz w:val="22"/>
          <w:szCs w:val="22"/>
        </w:rPr>
        <w:t xml:space="preserve">Community engagement from day one. </w:t>
      </w:r>
      <w:r>
        <w:rPr>
          <w:rFonts w:ascii="Arial" w:cs="Arial" w:eastAsia="Arial" w:hAnsi="Arial"/>
          <w:sz w:val="22"/>
          <w:szCs w:val="22"/>
        </w:rPr>
        <w:t xml:space="preserve">Reply to every comment in your first six months. Your early subscribers are your most valuable — they share your content, they provide feedback, and they become your advocates. Treat them as collaborators, not consumers.</w:t>
      </w:r>
    </w:p>
    <w:p>
      <w:pPr>
        <w:pStyle w:val="ListParagraph"/>
        <w:numPr>
          <w:ilvl w:val="0"/>
          <w:numId w:val="6"/>
        </w:numPr>
        <w:spacing w:after="80"/>
      </w:pPr>
      <w:r>
        <w:rPr>
          <w:rFonts w:ascii="Arial" w:cs="Arial" w:eastAsia="Arial" w:hAnsi="Arial"/>
          <w:b/>
          <w:bCs/>
          <w:sz w:val="22"/>
          <w:szCs w:val="22"/>
        </w:rPr>
        <w:t xml:space="preserve">SEO and discoverability. </w:t>
      </w:r>
      <w:r>
        <w:rPr>
          <w:rFonts w:ascii="Arial" w:cs="Arial" w:eastAsia="Arial" w:hAnsi="Arial"/>
          <w:sz w:val="22"/>
          <w:szCs w:val="22"/>
        </w:rPr>
        <w:t xml:space="preserve">Research what your target audience is actually searching for. Tools like TubeBuddy or VidIQ will show you search volume for terms like "EU AI Act explained," "AI for business beginners," or "European tech independence." Title and describe your videos using the language your audience uses, not the language of your analytical frameworks.</w:t>
      </w:r>
    </w:p>
    <w:p>
      <w:pPr>
        <w:pStyle w:val="ListParagraph"/>
        <w:numPr>
          <w:ilvl w:val="0"/>
          <w:numId w:val="6"/>
        </w:numPr>
        <w:spacing w:after="80"/>
      </w:pPr>
      <w:r>
        <w:rPr>
          <w:rFonts w:ascii="Arial" w:cs="Arial" w:eastAsia="Arial" w:hAnsi="Arial"/>
          <w:b/>
          <w:bCs/>
          <w:sz w:val="22"/>
          <w:szCs w:val="22"/>
        </w:rPr>
        <w:t xml:space="preserve">Patience with growth metrics. </w:t>
      </w:r>
      <w:r>
        <w:rPr>
          <w:rFonts w:ascii="Arial" w:cs="Arial" w:eastAsia="Arial" w:hAnsi="Arial"/>
          <w:sz w:val="22"/>
          <w:szCs w:val="22"/>
        </w:rPr>
        <w:t xml:space="preserve">Niche B2B channels grow slowly compared to entertainment channels. Your first 1,000 subscribers may take 3–6 months. But each subscriber is far more valuable than average because of their professional profile and purchasing authority.</w:t>
      </w:r>
    </w:p>
    <w:p>
      <w:pPr>
        <w:pStyle w:val="ListParagraph"/>
        <w:numPr>
          <w:ilvl w:val="0"/>
          <w:numId w:val="6"/>
        </w:numPr>
        <w:spacing w:after="80"/>
      </w:pPr>
      <w:r>
        <w:rPr>
          <w:rFonts w:ascii="Arial" w:cs="Arial" w:eastAsia="Arial" w:hAnsi="Arial"/>
          <w:b/>
          <w:bCs/>
          <w:sz w:val="22"/>
          <w:szCs w:val="22"/>
        </w:rPr>
        <w:t xml:space="preserve">Protect your independence. </w:t>
      </w:r>
      <w:r>
        <w:rPr>
          <w:rFonts w:ascii="Arial" w:cs="Arial" w:eastAsia="Arial" w:hAnsi="Arial"/>
          <w:sz w:val="22"/>
          <w:szCs w:val="22"/>
        </w:rPr>
        <w:t xml:space="preserve">Your authority rests on being perceived as genuinely independent. Never compromise this for short-term revenue. Decline sponsors that don't align with your values. Be willing to criticise European policy as readily as American policy. Your audience will test this, and they'll stay if you pass.</w:t>
      </w:r>
    </w:p>
    <w:p>
      <w:pPr>
        <w:pStyle w:val="Heading2"/>
        <w:spacing w:before="240" w:after="120"/>
      </w:pPr>
      <w:r>
        <w:rPr>
          <w:rFonts w:ascii="Arial" w:cs="Arial" w:eastAsia="Arial" w:hAnsi="Arial"/>
          <w:b/>
          <w:bCs/>
          <w:color w:val="1A5276"/>
          <w:sz w:val="26"/>
          <w:szCs w:val="26"/>
        </w:rPr>
        <w:t xml:space="preserve">Recommended Tools and Costs</w:t>
      </w:r>
    </w:p>
    <w:p>
      <w:pPr>
        <w:spacing w:after="160"/>
      </w:pPr>
      <w:r>
        <w:rPr>
          <w:rFonts w:ascii="Arial" w:cs="Arial" w:eastAsia="Arial" w:hAnsi="Arial"/>
          <w:sz w:val="22"/>
          <w:szCs w:val="22"/>
        </w:rPr>
        <w:t xml:space="preserve">A lean production setup for the first six months: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256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W w:type="dxa" w:w="3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Approx. Cost</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Camera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Your smartphone (modern iPhones/Pixels are sufficient to start)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Microphone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Rode Wireless Go II or DJI Mic 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£200–£300</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Editing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DaVinci Resolve (free version)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Thumbnails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Canva Pro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£100/year</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Newsletter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Substack (free to start; takes 10% of paid subs)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 upfront</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SEO Research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VidIQ or TubeBuddy (free tier to start)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£0–£15/month</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Screen Recording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OBS Studio (free)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Total Startup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£200–£400</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Resist the urge to invest heavily in production equipment before you have validated the concept with your audience. Content quality and analytical depth matter far more than production values at this stage. Upgrade equipment once you have consistent viewership and a clear understanding of what your audience responds to.</w:t>
      </w:r>
    </w:p>
    <w:p>
      <w:r>
        <w:br w:type="page"/>
      </w:r>
    </w:p>
    <w:p>
      <w:pPr>
        <w:pStyle w:val="Heading2"/>
        <w:spacing w:before="240" w:after="120"/>
      </w:pPr>
      <w:r>
        <w:rPr>
          <w:rFonts w:ascii="Arial" w:cs="Arial" w:eastAsia="Arial" w:hAnsi="Arial"/>
          <w:b/>
          <w:bCs/>
          <w:color w:val="1A5276"/>
          <w:sz w:val="26"/>
          <w:szCs w:val="26"/>
        </w:rPr>
        <w:t xml:space="preserve">Recommended Next Steps</w:t>
      </w:r>
    </w:p>
    <w:p>
      <w:pPr>
        <w:spacing w:after="160"/>
      </w:pPr>
      <w:r>
        <w:rPr>
          <w:rFonts w:ascii="Arial" w:cs="Arial" w:eastAsia="Arial" w:hAnsi="Arial"/>
          <w:sz w:val="22"/>
          <w:szCs w:val="22"/>
        </w:rPr>
        <w:t xml:space="preserve">To move from planning to production:</w:t>
      </w:r>
    </w:p>
    <w:p>
      <w:pPr>
        <w:pStyle w:val="ListParagraph"/>
        <w:numPr>
          <w:ilvl w:val="0"/>
          <w:numId w:val="7"/>
        </w:numPr>
        <w:spacing w:after="80"/>
      </w:pPr>
      <w:r>
        <w:rPr>
          <w:rFonts w:ascii="Arial" w:cs="Arial" w:eastAsia="Arial" w:hAnsi="Arial"/>
          <w:b/>
          <w:bCs/>
          <w:sz w:val="22"/>
          <w:szCs w:val="22"/>
        </w:rPr>
        <w:t xml:space="preserve">Create and brand the YouTube channel. </w:t>
      </w:r>
      <w:r>
        <w:rPr>
          <w:rFonts w:ascii="Arial" w:cs="Arial" w:eastAsia="Arial" w:hAnsi="Arial"/>
          <w:sz w:val="22"/>
          <w:szCs w:val="22"/>
        </w:rPr>
        <w:t xml:space="preserve">Channel name, banner, profile image, and "About" section. Keep it simple and consistent with the Silicon and Stone visual identity.</w:t>
      </w:r>
    </w:p>
    <w:p>
      <w:pPr>
        <w:pStyle w:val="ListParagraph"/>
        <w:numPr>
          <w:ilvl w:val="0"/>
          <w:numId w:val="7"/>
        </w:numPr>
        <w:spacing w:after="80"/>
      </w:pPr>
      <w:r>
        <w:rPr>
          <w:rFonts w:ascii="Arial" w:cs="Arial" w:eastAsia="Arial" w:hAnsi="Arial"/>
          <w:b/>
          <w:bCs/>
          <w:sz w:val="22"/>
          <w:szCs w:val="22"/>
        </w:rPr>
        <w:t xml:space="preserve">Set up the newsletter. </w:t>
      </w:r>
      <w:r>
        <w:rPr>
          <w:rFonts w:ascii="Arial" w:cs="Arial" w:eastAsia="Arial" w:hAnsi="Arial"/>
          <w:sz w:val="22"/>
          <w:szCs w:val="22"/>
        </w:rPr>
        <w:t xml:space="preserve">Even before the first video, have a landing page ready so your earliest viewers have somewhere to go.</w:t>
      </w:r>
    </w:p>
    <w:p>
      <w:pPr>
        <w:pStyle w:val="ListParagraph"/>
        <w:numPr>
          <w:ilvl w:val="0"/>
          <w:numId w:val="7"/>
        </w:numPr>
        <w:spacing w:after="80"/>
      </w:pPr>
      <w:r>
        <w:rPr>
          <w:rFonts w:ascii="Arial" w:cs="Arial" w:eastAsia="Arial" w:hAnsi="Arial"/>
          <w:b/>
          <w:bCs/>
          <w:sz w:val="22"/>
          <w:szCs w:val="22"/>
        </w:rPr>
        <w:t xml:space="preserve">Script and film the Week 1 video. </w:t>
      </w:r>
      <w:r>
        <w:rPr>
          <w:rFonts w:ascii="Arial" w:cs="Arial" w:eastAsia="Arial" w:hAnsi="Arial"/>
          <w:sz w:val="22"/>
          <w:szCs w:val="22"/>
        </w:rPr>
        <w:t xml:space="preserve">The origin story. Film it on the island. Multiple takes are fine — edit down to the strongest version. Aim for authenticity over polish.</w:t>
      </w:r>
    </w:p>
    <w:p>
      <w:pPr>
        <w:pStyle w:val="ListParagraph"/>
        <w:numPr>
          <w:ilvl w:val="0"/>
          <w:numId w:val="7"/>
        </w:numPr>
        <w:spacing w:after="80"/>
      </w:pPr>
      <w:r>
        <w:rPr>
          <w:rFonts w:ascii="Arial" w:cs="Arial" w:eastAsia="Arial" w:hAnsi="Arial"/>
          <w:b/>
          <w:bCs/>
          <w:sz w:val="22"/>
          <w:szCs w:val="22"/>
        </w:rPr>
        <w:t xml:space="preserve">Batch-produce your first two weeks of Shorts. </w:t>
      </w:r>
      <w:r>
        <w:rPr>
          <w:rFonts w:ascii="Arial" w:cs="Arial" w:eastAsia="Arial" w:hAnsi="Arial"/>
          <w:sz w:val="22"/>
          <w:szCs w:val="22"/>
        </w:rPr>
        <w:t xml:space="preserve">Having these ready in advance reduces the pressure of the weekly cadence.</w:t>
      </w:r>
    </w:p>
    <w:p>
      <w:pPr>
        <w:pStyle w:val="ListParagraph"/>
        <w:numPr>
          <w:ilvl w:val="0"/>
          <w:numId w:val="7"/>
        </w:numPr>
        <w:spacing w:after="80"/>
      </w:pPr>
      <w:r>
        <w:rPr>
          <w:rFonts w:ascii="Arial" w:cs="Arial" w:eastAsia="Arial" w:hAnsi="Arial"/>
          <w:b/>
          <w:bCs/>
          <w:sz w:val="22"/>
          <w:szCs w:val="22"/>
        </w:rPr>
        <w:t xml:space="preserve">Publish and commit to the calendar. </w:t>
      </w:r>
      <w:r>
        <w:rPr>
          <w:rFonts w:ascii="Arial" w:cs="Arial" w:eastAsia="Arial" w:hAnsi="Arial"/>
          <w:sz w:val="22"/>
          <w:szCs w:val="22"/>
        </w:rPr>
        <w:t xml:space="preserve">The hardest part of any YouTube channel is the first month of publishing to a small audience. Trust the process. Your content is for a specific person, and they will find you if you keep showing up.</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4"/>
      </w:pBdr>
      <w:tabs>
        <w:tab w:val="right" w:pos="9026"/>
      </w:tabs>
    </w:pPr>
    <w:r>
      <w:rPr>
        <w:rFonts w:ascii="Arial" w:cs="Arial" w:eastAsia="Arial" w:hAnsi="Arial"/>
        <w:b/>
        <w:bCs/>
        <w:color w:val="1A5276"/>
        <w:sz w:val="18"/>
        <w:szCs w:val="18"/>
      </w:rPr>
      <w:t xml:space="preserve">Silicon and Stone</w:t>
    </w:r>
    <w:r>
      <w:rPr>
        <w:rFonts w:ascii="Arial" w:cs="Arial" w:eastAsia="Arial" w:hAnsi="Arial"/>
        <w:color w:val="999999"/>
        <w:sz w:val="18"/>
        <w:szCs w:val="18"/>
      </w:rPr>
      <w:t xml:space="preserve">	YouTube Launch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8"/>
    <w:lvlOverride w:ilvl="0">
      <w:startOverride w:val="1"/>
    </w:lvlOverride>
  </w:num>
  <w:num w:numId="5">
    <w:abstractNumId w:val="9"/>
    <w:lvlOverride w:ilvl="0">
      <w:startOverride w:val="1"/>
    </w:lvlOverride>
  </w:num>
  <w:num w:numId="6">
    <w:abstractNumId w:val="3"/>
    <w:lvlOverride w:ilvl="0">
      <w:startOverride w:val="1"/>
    </w:lvlOverride>
  </w:num>
  <w:num w:numId="7">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527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A527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2026-03-08T20:34:54.699Z</dcterms:created>
  <dcterms:modified xsi:type="dcterms:W3CDTF">2026-03-08T20:34:54.699Z</dcterms:modified>
</cp:coreProperties>
</file>

<file path=docProps/custom.xml><?xml version="1.0" encoding="utf-8"?>
<Properties xmlns="http://schemas.openxmlformats.org/officeDocument/2006/custom-properties" xmlns:vt="http://schemas.openxmlformats.org/officeDocument/2006/docPropsVTypes"/>
</file>