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3660" w14:textId="776B21C2" w:rsidR="001976D4" w:rsidRPr="0001086A" w:rsidRDefault="004D4A73" w:rsidP="004D4A73">
      <w:pPr>
        <w:pStyle w:val="Subttulo"/>
        <w:spacing w:after="60" w:line="240" w:lineRule="auto"/>
        <w:rPr>
          <w:rFonts w:ascii="Times New Roman" w:hAnsi="Times New Roman" w:cs="Times New Roman"/>
          <w:i w:val="0"/>
          <w:iCs w:val="0"/>
          <w:color w:val="auto"/>
        </w:rPr>
      </w:pPr>
      <w:r w:rsidRPr="0001086A">
        <w:rPr>
          <w:rFonts w:ascii="Times New Roman" w:hAnsi="Times New Roman" w:cs="Times New Roman"/>
          <w:b/>
          <w:bCs/>
          <w:i w:val="0"/>
          <w:iCs w:val="0"/>
          <w:color w:val="auto"/>
        </w:rPr>
        <w:t>Título:</w:t>
      </w:r>
      <w:r w:rsidRPr="0001086A">
        <w:rPr>
          <w:rFonts w:ascii="Times New Roman" w:hAnsi="Times New Roman" w:cs="Times New Roman"/>
          <w:i w:val="0"/>
          <w:iCs w:val="0"/>
          <w:color w:val="auto"/>
        </w:rPr>
        <w:t xml:space="preserve"> Portal União Transportes</w:t>
      </w:r>
    </w:p>
    <w:p w14:paraId="30F45F34" w14:textId="7659075B" w:rsidR="004D4A73" w:rsidRPr="0001086A" w:rsidRDefault="004D4A73" w:rsidP="004D4A73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 xml:space="preserve">Responsável: </w:t>
      </w:r>
      <w:r w:rsidRPr="0001086A">
        <w:rPr>
          <w:rFonts w:ascii="Times New Roman" w:hAnsi="Times New Roman" w:cs="Times New Roman"/>
          <w:sz w:val="24"/>
          <w:szCs w:val="24"/>
        </w:rPr>
        <w:t>Jairo Clivelan Santos Lopes</w:t>
      </w:r>
    </w:p>
    <w:p w14:paraId="439DB967" w14:textId="40E30F97" w:rsidR="004D4A73" w:rsidRPr="0001086A" w:rsidRDefault="004D4A73" w:rsidP="004D4A73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Versão:</w:t>
      </w:r>
      <w:r w:rsidRPr="0001086A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7DE5B556" w14:textId="502B8572" w:rsidR="004D4A73" w:rsidRPr="0001086A" w:rsidRDefault="004D4A73" w:rsidP="004D4A73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01086A">
        <w:rPr>
          <w:rFonts w:ascii="Times New Roman" w:hAnsi="Times New Roman" w:cs="Times New Roman"/>
          <w:sz w:val="24"/>
          <w:szCs w:val="24"/>
        </w:rPr>
        <w:t xml:space="preserve"> 06/10/2025</w:t>
      </w:r>
    </w:p>
    <w:p w14:paraId="37A40E91" w14:textId="77777777" w:rsidR="004D4A73" w:rsidRPr="0001086A" w:rsidRDefault="004D4A73" w:rsidP="004D4A73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14:paraId="05C9C716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1. Introdução</w:t>
      </w:r>
    </w:p>
    <w:p w14:paraId="28E7520A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Este Documento de Visão do Projeto (DVP) descreve os objetivos, escopo, requisitos e arquitetura do sistema web denominado Portal União Transportes. O projeto visa desenvolver um site moderno, responsivo e seguro para a empresa União Transportes, com funcionalidades institucionais e ferramentas de rastreamento integradas à API SSW Sistemas.</w:t>
      </w:r>
    </w:p>
    <w:p w14:paraId="4D430234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2. Objetivos do Projeto</w:t>
      </w:r>
    </w:p>
    <w:p w14:paraId="1EB8640D" w14:textId="77777777" w:rsidR="001976D4" w:rsidRPr="0001086A" w:rsidRDefault="00000000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O principal objetivo do Portal União Transportes é fortalecer a presença digital da transportadora e aprimorar o relacionamento com clientes por meio de um site interativo, informativo e tecnológico. O sistema proporcionará uma experiência moderna, adaptável a dispositivos móveis e com integração de serviços em tempo real.</w:t>
      </w:r>
    </w:p>
    <w:p w14:paraId="22E3146D" w14:textId="77777777" w:rsidR="001976D4" w:rsidRPr="000108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Objetivos específicos:</w:t>
      </w:r>
    </w:p>
    <w:p w14:paraId="7C935AEF" w14:textId="77777777" w:rsidR="001976D4" w:rsidRPr="0001086A" w:rsidRDefault="00000000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 Divulgar institucionalmente a União Transportes, seus serviços e filiais;</w:t>
      </w:r>
    </w:p>
    <w:p w14:paraId="3C146BA6" w14:textId="77777777" w:rsidR="001976D4" w:rsidRPr="0001086A" w:rsidRDefault="00000000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 Permitir consulta de rastreamento de cargas via API SSW Sistemas;</w:t>
      </w:r>
    </w:p>
    <w:p w14:paraId="76729DA3" w14:textId="77777777" w:rsidR="001976D4" w:rsidRPr="0001086A" w:rsidRDefault="00000000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 Disponibilizar área restrita com login, registro e painel de clientes;</w:t>
      </w:r>
    </w:p>
    <w:p w14:paraId="26166A5B" w14:textId="77777777" w:rsidR="001976D4" w:rsidRPr="0001086A" w:rsidRDefault="00000000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 xml:space="preserve">• Implementar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seguro com manipulação de banco de dados;</w:t>
      </w:r>
    </w:p>
    <w:p w14:paraId="44FAED84" w14:textId="77777777" w:rsidR="001976D4" w:rsidRPr="0001086A" w:rsidRDefault="00000000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 Aplicar boas práticas de acessibilidade, performance e SEO.</w:t>
      </w:r>
    </w:p>
    <w:p w14:paraId="6976AD3A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3. Escopo do Sistema</w:t>
      </w:r>
    </w:p>
    <w:p w14:paraId="08E086D4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 xml:space="preserve">O Portal União Transportes contemplará páginas institucionais, área de rastreamento de cargas, área restrita para usuários cadastrados e painel administrativo. O desenvolvimento seguirá a metodologia mobile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>, priorizando o desempenho em dispositivos móveis e navegadores modernos.</w:t>
      </w:r>
    </w:p>
    <w:p w14:paraId="28A1370D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4.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4A73" w:rsidRPr="0001086A" w14:paraId="0220A8E0" w14:textId="77777777" w:rsidTr="00BF54E7">
        <w:tc>
          <w:tcPr>
            <w:tcW w:w="4320" w:type="dxa"/>
          </w:tcPr>
          <w:p w14:paraId="4BC9C4DD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169235A5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4D4A73" w:rsidRPr="0001086A" w14:paraId="3B3623B0" w14:textId="77777777" w:rsidTr="00BF54E7">
        <w:tc>
          <w:tcPr>
            <w:tcW w:w="4320" w:type="dxa"/>
          </w:tcPr>
          <w:p w14:paraId="39FB5A1D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4320" w:type="dxa"/>
          </w:tcPr>
          <w:p w14:paraId="7ABCE1FA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Exibir página inicial com apresentação institucional e serviços.</w:t>
            </w:r>
          </w:p>
        </w:tc>
      </w:tr>
      <w:tr w:rsidR="004D4A73" w:rsidRPr="0001086A" w14:paraId="1F1D0D68" w14:textId="77777777" w:rsidTr="00BF54E7">
        <w:tc>
          <w:tcPr>
            <w:tcW w:w="4320" w:type="dxa"/>
          </w:tcPr>
          <w:p w14:paraId="2703F81F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4320" w:type="dxa"/>
          </w:tcPr>
          <w:p w14:paraId="5E52874A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Integrar rastreamento de cargas à API </w:t>
            </w:r>
            <w:r w:rsidRPr="000108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SSW Sistemas.</w:t>
            </w:r>
          </w:p>
        </w:tc>
      </w:tr>
      <w:tr w:rsidR="004D4A73" w:rsidRPr="0001086A" w14:paraId="463B9E11" w14:textId="77777777" w:rsidTr="00BF54E7">
        <w:tc>
          <w:tcPr>
            <w:tcW w:w="4320" w:type="dxa"/>
          </w:tcPr>
          <w:p w14:paraId="38981B5C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RF03</w:t>
            </w:r>
          </w:p>
        </w:tc>
        <w:tc>
          <w:tcPr>
            <w:tcW w:w="4320" w:type="dxa"/>
          </w:tcPr>
          <w:p w14:paraId="3E5E6453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Permitir cadastro, login e logout de usuários.</w:t>
            </w:r>
          </w:p>
        </w:tc>
      </w:tr>
      <w:tr w:rsidR="004D4A73" w:rsidRPr="0001086A" w14:paraId="6C6C11E9" w14:textId="77777777" w:rsidTr="00BF54E7">
        <w:tc>
          <w:tcPr>
            <w:tcW w:w="4320" w:type="dxa"/>
          </w:tcPr>
          <w:p w14:paraId="782BCAD0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4320" w:type="dxa"/>
          </w:tcPr>
          <w:p w14:paraId="43108932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Disponibilizar área restrita com histórico de entregas e informações pessoais.</w:t>
            </w:r>
          </w:p>
        </w:tc>
      </w:tr>
      <w:tr w:rsidR="004D4A73" w:rsidRPr="0001086A" w14:paraId="76ACF659" w14:textId="77777777" w:rsidTr="00BF54E7">
        <w:tc>
          <w:tcPr>
            <w:tcW w:w="4320" w:type="dxa"/>
          </w:tcPr>
          <w:p w14:paraId="08F8142E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4320" w:type="dxa"/>
          </w:tcPr>
          <w:p w14:paraId="302AD7FE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Permitir contato via formulário com validação e envio de e-mail.</w:t>
            </w:r>
          </w:p>
        </w:tc>
      </w:tr>
      <w:tr w:rsidR="004D4A73" w:rsidRPr="0001086A" w14:paraId="5CBD2517" w14:textId="77777777" w:rsidTr="00BF54E7">
        <w:tc>
          <w:tcPr>
            <w:tcW w:w="4320" w:type="dxa"/>
          </w:tcPr>
          <w:p w14:paraId="6473B4AF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4320" w:type="dxa"/>
          </w:tcPr>
          <w:p w14:paraId="45E77D42" w14:textId="3C657A6D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Painel administrativo com controle de usuários e </w:t>
            </w:r>
            <w:r w:rsidR="00BF54E7" w:rsidRPr="0001086A">
              <w:rPr>
                <w:rFonts w:ascii="Times New Roman" w:hAnsi="Times New Roman" w:cs="Times New Roman"/>
                <w:sz w:val="24"/>
                <w:szCs w:val="24"/>
              </w:rPr>
              <w:t>conteúdo</w:t>
            </w: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D4A73" w:rsidRPr="0001086A" w14:paraId="6A9A1104" w14:textId="77777777" w:rsidTr="00BF54E7">
        <w:tc>
          <w:tcPr>
            <w:tcW w:w="4320" w:type="dxa"/>
          </w:tcPr>
          <w:p w14:paraId="5F44D492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4320" w:type="dxa"/>
          </w:tcPr>
          <w:p w14:paraId="6E9BD07C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Validação de formulários no </w:t>
            </w:r>
            <w:proofErr w:type="spellStart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7C788E1" w14:textId="77777777" w:rsidR="00BF54E7" w:rsidRPr="0001086A" w:rsidRDefault="00BF54E7" w:rsidP="004D4A73">
      <w:pPr>
        <w:rPr>
          <w:rFonts w:ascii="Times New Roman" w:hAnsi="Times New Roman" w:cs="Times New Roman"/>
          <w:sz w:val="24"/>
          <w:szCs w:val="24"/>
        </w:rPr>
      </w:pPr>
    </w:p>
    <w:p w14:paraId="338BBCEA" w14:textId="5AF017A2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5.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4A73" w:rsidRPr="0001086A" w14:paraId="7AD2A285" w14:textId="77777777" w:rsidTr="00BF54E7">
        <w:tc>
          <w:tcPr>
            <w:tcW w:w="4320" w:type="dxa"/>
          </w:tcPr>
          <w:p w14:paraId="12DB3D85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7FD3C8FE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4D4A73" w:rsidRPr="0001086A" w14:paraId="37300E4D" w14:textId="77777777" w:rsidTr="00BF54E7">
        <w:tc>
          <w:tcPr>
            <w:tcW w:w="4320" w:type="dxa"/>
          </w:tcPr>
          <w:p w14:paraId="7DB1B808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4320" w:type="dxa"/>
          </w:tcPr>
          <w:p w14:paraId="25EE0484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Layout responsivo e metodologia mobile </w:t>
            </w:r>
            <w:proofErr w:type="spellStart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proofErr w:type="spellEnd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D4A73" w:rsidRPr="0001086A" w14:paraId="2BA5EC4A" w14:textId="77777777" w:rsidTr="00BF54E7">
        <w:tc>
          <w:tcPr>
            <w:tcW w:w="4320" w:type="dxa"/>
          </w:tcPr>
          <w:p w14:paraId="49A16B5A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4320" w:type="dxa"/>
          </w:tcPr>
          <w:p w14:paraId="50A02B32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Autenticação e segurança com criptografia de senhas e uso de HTTPS.</w:t>
            </w:r>
          </w:p>
        </w:tc>
      </w:tr>
      <w:tr w:rsidR="004D4A73" w:rsidRPr="0001086A" w14:paraId="239609A0" w14:textId="77777777" w:rsidTr="00BF54E7">
        <w:tc>
          <w:tcPr>
            <w:tcW w:w="4320" w:type="dxa"/>
          </w:tcPr>
          <w:p w14:paraId="1766A588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4320" w:type="dxa"/>
          </w:tcPr>
          <w:p w14:paraId="57E9134B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Acessibilidade conforme diretrizes WCAG 2.1 AA.</w:t>
            </w:r>
          </w:p>
        </w:tc>
      </w:tr>
      <w:tr w:rsidR="004D4A73" w:rsidRPr="0001086A" w14:paraId="26A6A142" w14:textId="77777777" w:rsidTr="00BF54E7">
        <w:tc>
          <w:tcPr>
            <w:tcW w:w="4320" w:type="dxa"/>
          </w:tcPr>
          <w:p w14:paraId="4DFC0FBF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4320" w:type="dxa"/>
          </w:tcPr>
          <w:p w14:paraId="59F4FD4F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Compatibilidade com principais navegadores modernos.</w:t>
            </w:r>
          </w:p>
        </w:tc>
      </w:tr>
      <w:tr w:rsidR="004D4A73" w:rsidRPr="0001086A" w14:paraId="17D4502F" w14:textId="77777777" w:rsidTr="00BF54E7">
        <w:tc>
          <w:tcPr>
            <w:tcW w:w="4320" w:type="dxa"/>
          </w:tcPr>
          <w:p w14:paraId="6185277B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4320" w:type="dxa"/>
          </w:tcPr>
          <w:p w14:paraId="4C4896F7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Banco de dados relacional (PostgreSQL) com integridade referencial.</w:t>
            </w:r>
          </w:p>
        </w:tc>
      </w:tr>
      <w:tr w:rsidR="004D4A73" w:rsidRPr="0001086A" w14:paraId="10E376A2" w14:textId="77777777" w:rsidTr="00BF54E7">
        <w:tc>
          <w:tcPr>
            <w:tcW w:w="4320" w:type="dxa"/>
          </w:tcPr>
          <w:p w14:paraId="4714D55E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RNF06</w:t>
            </w:r>
          </w:p>
        </w:tc>
        <w:tc>
          <w:tcPr>
            <w:tcW w:w="4320" w:type="dxa"/>
          </w:tcPr>
          <w:p w14:paraId="054A5D21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Desempenho otimizado para SEO e carregamento rápido.</w:t>
            </w:r>
          </w:p>
        </w:tc>
      </w:tr>
      <w:tr w:rsidR="004D4A73" w:rsidRPr="0001086A" w14:paraId="607E8207" w14:textId="77777777" w:rsidTr="00BF54E7">
        <w:tc>
          <w:tcPr>
            <w:tcW w:w="4320" w:type="dxa"/>
          </w:tcPr>
          <w:p w14:paraId="014AEECF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RNF07</w:t>
            </w:r>
          </w:p>
        </w:tc>
        <w:tc>
          <w:tcPr>
            <w:tcW w:w="4320" w:type="dxa"/>
          </w:tcPr>
          <w:p w14:paraId="32B83964" w14:textId="77777777" w:rsidR="001976D4" w:rsidRPr="0001086A" w:rsidRDefault="00000000" w:rsidP="004D4A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Arquitetura escalável e modular (</w:t>
            </w:r>
            <w:proofErr w:type="spellStart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01086A">
              <w:rPr>
                <w:rFonts w:ascii="Times New Roman" w:hAnsi="Times New Roman" w:cs="Times New Roman"/>
                <w:sz w:val="24"/>
                <w:szCs w:val="24"/>
              </w:rPr>
              <w:t xml:space="preserve"> separados).</w:t>
            </w:r>
          </w:p>
        </w:tc>
      </w:tr>
    </w:tbl>
    <w:p w14:paraId="7D0B12CD" w14:textId="77777777" w:rsidR="00BF54E7" w:rsidRPr="0001086A" w:rsidRDefault="00BF54E7" w:rsidP="004D4A73">
      <w:pPr>
        <w:rPr>
          <w:rFonts w:ascii="Times New Roman" w:hAnsi="Times New Roman" w:cs="Times New Roman"/>
          <w:sz w:val="24"/>
          <w:szCs w:val="24"/>
        </w:rPr>
      </w:pPr>
    </w:p>
    <w:p w14:paraId="704F1D92" w14:textId="04A9B17F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6. Arquitetura do Sistema</w:t>
      </w:r>
    </w:p>
    <w:p w14:paraId="262E5616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 xml:space="preserve">O sistema adota uma arquitetura cliente-servidor com camadas bem definidas para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e banco de dados. O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será desenvolvido em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(Next.js) e o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em Node.js com Express, comunicando-se com o banco PostgreSQL. A integração com a API SSW permitirá o rastreamento em tempo real das cargas.</w:t>
      </w:r>
    </w:p>
    <w:p w14:paraId="5AA96122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Componentes principais:</w:t>
      </w:r>
    </w:p>
    <w:p w14:paraId="2F0038B5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</w:t>
      </w:r>
      <w:r w:rsidRPr="00010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86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10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086A">
        <w:rPr>
          <w:rFonts w:ascii="Times New Roman" w:hAnsi="Times New Roman" w:cs="Times New Roman"/>
          <w:sz w:val="24"/>
          <w:szCs w:val="24"/>
        </w:rPr>
        <w:t>– Interface com o usuário, formulários e dashboards.</w:t>
      </w:r>
    </w:p>
    <w:p w14:paraId="368C4C0D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</w:t>
      </w:r>
      <w:r w:rsidRPr="00010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86A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– Processamento de dados, regras de negócio e integração com API.</w:t>
      </w:r>
    </w:p>
    <w:p w14:paraId="3F4E4F76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Pr="0001086A">
        <w:rPr>
          <w:rFonts w:ascii="Times New Roman" w:hAnsi="Times New Roman" w:cs="Times New Roman"/>
          <w:b/>
          <w:bCs/>
          <w:sz w:val="24"/>
          <w:szCs w:val="24"/>
        </w:rPr>
        <w:t>Banco de Dados</w:t>
      </w:r>
      <w:r w:rsidRPr="0001086A">
        <w:rPr>
          <w:rFonts w:ascii="Times New Roman" w:hAnsi="Times New Roman" w:cs="Times New Roman"/>
          <w:sz w:val="24"/>
          <w:szCs w:val="24"/>
        </w:rPr>
        <w:t xml:space="preserve"> – Armazenamento de informações persistentes (usuários, cargas, contatos).</w:t>
      </w:r>
    </w:p>
    <w:p w14:paraId="3A4B394F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 API SSW – Fornece dados de rastreamento de carga.</w:t>
      </w:r>
    </w:p>
    <w:p w14:paraId="72E26490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7. Modelo de Dados</w:t>
      </w:r>
    </w:p>
    <w:p w14:paraId="7238D27C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Entidades principais e seus relacionamentos:</w:t>
      </w:r>
    </w:p>
    <w:p w14:paraId="4A1E4FAC" w14:textId="2FCD8BC8" w:rsidR="0001086A" w:rsidRPr="0001086A" w:rsidRDefault="0001086A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783D90" wp14:editId="3EECB1EB">
            <wp:extent cx="3429000" cy="2286000"/>
            <wp:effectExtent l="0" t="0" r="0" b="0"/>
            <wp:docPr id="840543443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43443" name="Imagem 3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0564" w14:textId="77777777" w:rsidR="0001086A" w:rsidRPr="0001086A" w:rsidRDefault="0001086A" w:rsidP="004D4A73">
      <w:pPr>
        <w:rPr>
          <w:rFonts w:ascii="Times New Roman" w:hAnsi="Times New Roman" w:cs="Times New Roman"/>
          <w:sz w:val="24"/>
          <w:szCs w:val="24"/>
        </w:rPr>
      </w:pPr>
    </w:p>
    <w:p w14:paraId="034A5B74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8. Diagrama de Componentes</w:t>
      </w:r>
    </w:p>
    <w:p w14:paraId="56A31A93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O sistema é composto por quatro módulos principais que interagem de forma integrada:</w:t>
      </w:r>
      <w:r w:rsidRPr="0001086A">
        <w:rPr>
          <w:rFonts w:ascii="Times New Roman" w:hAnsi="Times New Roman" w:cs="Times New Roman"/>
          <w:sz w:val="24"/>
          <w:szCs w:val="24"/>
        </w:rPr>
        <w:br/>
      </w:r>
      <w:r w:rsidRPr="0001086A">
        <w:rPr>
          <w:rFonts w:ascii="Times New Roman" w:hAnsi="Times New Roman" w:cs="Times New Roman"/>
          <w:sz w:val="24"/>
          <w:szCs w:val="24"/>
        </w:rPr>
        <w:br/>
        <w:t>1. **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(Portal Web):** Interface do usuário construída em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>/Next.js.</w:t>
      </w:r>
      <w:r w:rsidRPr="0001086A">
        <w:rPr>
          <w:rFonts w:ascii="Times New Roman" w:hAnsi="Times New Roman" w:cs="Times New Roman"/>
          <w:sz w:val="24"/>
          <w:szCs w:val="24"/>
        </w:rPr>
        <w:br/>
        <w:t>2. **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(API REST):** Desenvolvido em Node.js/Express, responsável pela lógica e persistência.</w:t>
      </w:r>
      <w:r w:rsidRPr="0001086A">
        <w:rPr>
          <w:rFonts w:ascii="Times New Roman" w:hAnsi="Times New Roman" w:cs="Times New Roman"/>
          <w:sz w:val="24"/>
          <w:szCs w:val="24"/>
        </w:rPr>
        <w:br/>
        <w:t>3. **Banco de Dados (PostgreSQL):** Armazena informações de usuários, rastreamentos e mensagens.</w:t>
      </w:r>
      <w:r w:rsidRPr="0001086A">
        <w:rPr>
          <w:rFonts w:ascii="Times New Roman" w:hAnsi="Times New Roman" w:cs="Times New Roman"/>
          <w:sz w:val="24"/>
          <w:szCs w:val="24"/>
        </w:rPr>
        <w:br/>
        <w:t>4. **Integração com API SSW:** Comunicação via HTTP com autenticação e retorno em JSON.</w:t>
      </w:r>
    </w:p>
    <w:p w14:paraId="22ECBFD7" w14:textId="7795D73E" w:rsidR="00BF54E7" w:rsidRPr="0001086A" w:rsidRDefault="0001086A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6F6B58" wp14:editId="7EFA8E3E">
            <wp:extent cx="3429000" cy="2286000"/>
            <wp:effectExtent l="0" t="0" r="0" b="0"/>
            <wp:docPr id="76967459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459" name="Imagem 2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6467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9. Cronograma Sugerido</w:t>
      </w:r>
    </w:p>
    <w:p w14:paraId="7CFB9C94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• Semanas 1–2: Levantamento de requisitos e design das interfaces.</w:t>
      </w:r>
      <w:r w:rsidRPr="0001086A">
        <w:rPr>
          <w:rFonts w:ascii="Times New Roman" w:hAnsi="Times New Roman" w:cs="Times New Roman"/>
          <w:sz w:val="24"/>
          <w:szCs w:val="24"/>
        </w:rPr>
        <w:br/>
        <w:t>• Semanas 3–4: Modelagem de dados e configuração de ambiente.</w:t>
      </w:r>
      <w:r w:rsidRPr="0001086A">
        <w:rPr>
          <w:rFonts w:ascii="Times New Roman" w:hAnsi="Times New Roman" w:cs="Times New Roman"/>
          <w:sz w:val="24"/>
          <w:szCs w:val="24"/>
        </w:rPr>
        <w:br/>
        <w:t xml:space="preserve">• Semanas 5–7: Desenvolvimento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>.</w:t>
      </w:r>
      <w:r w:rsidRPr="0001086A">
        <w:rPr>
          <w:rFonts w:ascii="Times New Roman" w:hAnsi="Times New Roman" w:cs="Times New Roman"/>
          <w:sz w:val="24"/>
          <w:szCs w:val="24"/>
        </w:rPr>
        <w:br/>
        <w:t>• Semanas 8–9: Integração com API SSW e testes.</w:t>
      </w:r>
      <w:r w:rsidRPr="0001086A">
        <w:rPr>
          <w:rFonts w:ascii="Times New Roman" w:hAnsi="Times New Roman" w:cs="Times New Roman"/>
          <w:sz w:val="24"/>
          <w:szCs w:val="24"/>
        </w:rPr>
        <w:br/>
        <w:t xml:space="preserve">• Semana 10: Ajustes finais, documentação e </w:t>
      </w:r>
      <w:proofErr w:type="spellStart"/>
      <w:r w:rsidRPr="0001086A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01086A">
        <w:rPr>
          <w:rFonts w:ascii="Times New Roman" w:hAnsi="Times New Roman" w:cs="Times New Roman"/>
          <w:sz w:val="24"/>
          <w:szCs w:val="24"/>
        </w:rPr>
        <w:t>.</w:t>
      </w:r>
    </w:p>
    <w:p w14:paraId="5BB2DFD0" w14:textId="77777777" w:rsidR="001976D4" w:rsidRPr="0001086A" w:rsidRDefault="00000000" w:rsidP="004D4A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86A">
        <w:rPr>
          <w:rFonts w:ascii="Times New Roman" w:hAnsi="Times New Roman" w:cs="Times New Roman"/>
          <w:b/>
          <w:bCs/>
          <w:sz w:val="24"/>
          <w:szCs w:val="24"/>
        </w:rPr>
        <w:t>10. Conclusão</w:t>
      </w:r>
    </w:p>
    <w:p w14:paraId="784106C0" w14:textId="77777777" w:rsidR="001976D4" w:rsidRPr="0001086A" w:rsidRDefault="00000000" w:rsidP="004D4A73">
      <w:pPr>
        <w:rPr>
          <w:rFonts w:ascii="Times New Roman" w:hAnsi="Times New Roman" w:cs="Times New Roman"/>
          <w:sz w:val="24"/>
          <w:szCs w:val="24"/>
        </w:rPr>
      </w:pPr>
      <w:r w:rsidRPr="0001086A">
        <w:rPr>
          <w:rFonts w:ascii="Times New Roman" w:hAnsi="Times New Roman" w:cs="Times New Roman"/>
          <w:sz w:val="24"/>
          <w:szCs w:val="24"/>
        </w:rPr>
        <w:t>O DVP do Portal União Transportes estabelece as diretrizes técnicas e funcionais do projeto, garantindo clareza no desenvolvimento e alinhamento com os objetivos institucionais da empresa. A proposta combina modernidade, segurança e eficiência, representando um avanço na digitalização dos serviços da União Transportes.</w:t>
      </w:r>
    </w:p>
    <w:sectPr w:rsidR="001976D4" w:rsidRPr="00010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636882">
    <w:abstractNumId w:val="8"/>
  </w:num>
  <w:num w:numId="2" w16cid:durableId="310405270">
    <w:abstractNumId w:val="6"/>
  </w:num>
  <w:num w:numId="3" w16cid:durableId="963003610">
    <w:abstractNumId w:val="5"/>
  </w:num>
  <w:num w:numId="4" w16cid:durableId="733239504">
    <w:abstractNumId w:val="4"/>
  </w:num>
  <w:num w:numId="5" w16cid:durableId="183398222">
    <w:abstractNumId w:val="7"/>
  </w:num>
  <w:num w:numId="6" w16cid:durableId="1104573990">
    <w:abstractNumId w:val="3"/>
  </w:num>
  <w:num w:numId="7" w16cid:durableId="1509055020">
    <w:abstractNumId w:val="2"/>
  </w:num>
  <w:num w:numId="8" w16cid:durableId="2142187615">
    <w:abstractNumId w:val="1"/>
  </w:num>
  <w:num w:numId="9" w16cid:durableId="126295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6A"/>
    <w:rsid w:val="00034616"/>
    <w:rsid w:val="0006063C"/>
    <w:rsid w:val="0015074B"/>
    <w:rsid w:val="001976D4"/>
    <w:rsid w:val="0029639D"/>
    <w:rsid w:val="00326F90"/>
    <w:rsid w:val="004D4A73"/>
    <w:rsid w:val="00AA1D8D"/>
    <w:rsid w:val="00B47730"/>
    <w:rsid w:val="00BF54E7"/>
    <w:rsid w:val="00CB0664"/>
    <w:rsid w:val="00D17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DF98A"/>
  <w14:defaultImageDpi w14:val="330"/>
  <w15:docId w15:val="{6489DFF9-1B46-4C54-A64D-B20AFBAA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673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</cp:lastModifiedBy>
  <cp:revision>2</cp:revision>
  <dcterms:created xsi:type="dcterms:W3CDTF">2013-12-23T23:15:00Z</dcterms:created>
  <dcterms:modified xsi:type="dcterms:W3CDTF">2025-10-14T18:31:00Z</dcterms:modified>
  <cp:category/>
</cp:coreProperties>
</file>