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217F" w:rsidRDefault="006B217F" w:rsidP="00496A47">
      <w:pPr>
        <w:spacing w:before="100" w:beforeAutospacing="1" w:after="100" w:afterAutospacing="1" w:line="240" w:lineRule="auto"/>
        <w:outlineLvl w:val="1"/>
        <w:rPr>
          <w:rFonts w:ascii="Segoe UI" w:eastAsia="Times New Roman" w:hAnsi="Segoe UI" w:cs="Segoe UI"/>
          <w:b/>
          <w:color w:val="35534A"/>
          <w:sz w:val="28"/>
          <w:szCs w:val="28"/>
          <w:lang w:eastAsia="en-IE"/>
        </w:rPr>
      </w:pPr>
      <w:r w:rsidRPr="006B217F">
        <w:rPr>
          <w:rFonts w:ascii="Segoe UI" w:eastAsia="Times New Roman" w:hAnsi="Segoe UI" w:cs="Segoe UI"/>
          <w:b/>
          <w:color w:val="35534A"/>
          <w:sz w:val="28"/>
          <w:szCs w:val="28"/>
          <w:lang w:eastAsia="en-IE"/>
        </w:rPr>
        <w:t>BER Assessment</w:t>
      </w:r>
      <w:r w:rsidRPr="006B217F">
        <w:rPr>
          <w:rFonts w:ascii="Segoe UI" w:eastAsia="Times New Roman" w:hAnsi="Segoe UI" w:cs="Segoe UI"/>
          <w:color w:val="35534A"/>
          <w:sz w:val="28"/>
          <w:szCs w:val="28"/>
          <w:lang w:eastAsia="en-IE"/>
        </w:rPr>
        <w:t xml:space="preserve"> </w:t>
      </w:r>
      <w:r w:rsidRPr="006B217F">
        <w:rPr>
          <w:rFonts w:ascii="Segoe UI" w:eastAsia="Times New Roman" w:hAnsi="Segoe UI" w:cs="Segoe UI"/>
          <w:b/>
          <w:color w:val="35534A"/>
          <w:sz w:val="28"/>
          <w:szCs w:val="28"/>
          <w:lang w:eastAsia="en-IE"/>
        </w:rPr>
        <w:t>for New-Build</w:t>
      </w:r>
    </w:p>
    <w:p w:rsidR="00D53E72" w:rsidRDefault="006B217F" w:rsidP="00496A47">
      <w:pPr>
        <w:spacing w:before="100" w:beforeAutospacing="1" w:after="100" w:afterAutospacing="1" w:line="240" w:lineRule="auto"/>
        <w:outlineLvl w:val="1"/>
        <w:rPr>
          <w:rFonts w:ascii="Segoe UI" w:eastAsia="Times New Roman" w:hAnsi="Segoe UI" w:cs="Segoe UI"/>
          <w:color w:val="35534A"/>
          <w:sz w:val="24"/>
          <w:szCs w:val="24"/>
          <w:lang w:eastAsia="en-IE"/>
        </w:rPr>
      </w:pPr>
      <w:r w:rsidRPr="006B217F">
        <w:rPr>
          <w:rFonts w:ascii="Segoe UI" w:eastAsia="Times New Roman" w:hAnsi="Segoe UI" w:cs="Segoe UI"/>
          <w:color w:val="35534A"/>
          <w:sz w:val="24"/>
          <w:szCs w:val="24"/>
          <w:lang w:eastAsia="en-IE"/>
        </w:rPr>
        <w:t>Th</w:t>
      </w:r>
      <w:r>
        <w:rPr>
          <w:rFonts w:ascii="Segoe UI" w:eastAsia="Times New Roman" w:hAnsi="Segoe UI" w:cs="Segoe UI"/>
          <w:color w:val="35534A"/>
          <w:sz w:val="24"/>
          <w:szCs w:val="24"/>
          <w:lang w:eastAsia="en-IE"/>
        </w:rPr>
        <w:t>is is done “off the plans”.</w:t>
      </w:r>
      <w:r w:rsidR="005A5520">
        <w:rPr>
          <w:rFonts w:ascii="Segoe UI" w:eastAsia="Times New Roman" w:hAnsi="Segoe UI" w:cs="Segoe UI"/>
          <w:color w:val="35534A"/>
          <w:sz w:val="24"/>
          <w:szCs w:val="24"/>
          <w:lang w:eastAsia="en-IE"/>
        </w:rPr>
        <w:t xml:space="preserve"> </w:t>
      </w:r>
      <w:r w:rsidR="00C36CAE">
        <w:rPr>
          <w:rFonts w:ascii="Segoe UI" w:eastAsia="Times New Roman" w:hAnsi="Segoe UI" w:cs="Segoe UI"/>
          <w:color w:val="35534A"/>
          <w:sz w:val="24"/>
          <w:szCs w:val="24"/>
          <w:lang w:eastAsia="en-IE"/>
        </w:rPr>
        <w:t>T</w:t>
      </w:r>
      <w:r w:rsidR="005A5520">
        <w:rPr>
          <w:rFonts w:ascii="Segoe UI" w:eastAsia="Times New Roman" w:hAnsi="Segoe UI" w:cs="Segoe UI"/>
          <w:color w:val="35534A"/>
          <w:sz w:val="24"/>
          <w:szCs w:val="24"/>
          <w:lang w:eastAsia="en-IE"/>
        </w:rPr>
        <w:t>he</w:t>
      </w:r>
      <w:r w:rsidR="00D53E72">
        <w:rPr>
          <w:rFonts w:ascii="Segoe UI" w:eastAsia="Times New Roman" w:hAnsi="Segoe UI" w:cs="Segoe UI"/>
          <w:color w:val="35534A"/>
          <w:sz w:val="24"/>
          <w:szCs w:val="24"/>
          <w:lang w:eastAsia="en-IE"/>
        </w:rPr>
        <w:t xml:space="preserve"> architect or building developer</w:t>
      </w:r>
      <w:r w:rsidR="00C36CAE">
        <w:rPr>
          <w:rFonts w:ascii="Segoe UI" w:eastAsia="Times New Roman" w:hAnsi="Segoe UI" w:cs="Segoe UI"/>
          <w:color w:val="35534A"/>
          <w:sz w:val="24"/>
          <w:szCs w:val="24"/>
          <w:lang w:eastAsia="en-IE"/>
        </w:rPr>
        <w:t xml:space="preserve"> </w:t>
      </w:r>
      <w:r w:rsidR="00D53E72">
        <w:rPr>
          <w:rFonts w:ascii="Segoe UI" w:eastAsia="Times New Roman" w:hAnsi="Segoe UI" w:cs="Segoe UI"/>
          <w:color w:val="35534A"/>
          <w:sz w:val="24"/>
          <w:szCs w:val="24"/>
          <w:lang w:eastAsia="en-IE"/>
        </w:rPr>
        <w:t>must subsequently “sign off” on the plans, specification and workmanship to confirm that they were constructed as planned.</w:t>
      </w:r>
      <w:r w:rsidR="00C36CAE">
        <w:rPr>
          <w:rFonts w:ascii="Segoe UI" w:eastAsia="Times New Roman" w:hAnsi="Segoe UI" w:cs="Segoe UI"/>
          <w:color w:val="35534A"/>
          <w:sz w:val="24"/>
          <w:szCs w:val="24"/>
          <w:lang w:eastAsia="en-IE"/>
        </w:rPr>
        <w:t xml:space="preserve"> The BER Certificate must be </w:t>
      </w:r>
      <w:r w:rsidR="009761BA">
        <w:rPr>
          <w:rFonts w:ascii="Segoe UI" w:eastAsia="Times New Roman" w:hAnsi="Segoe UI" w:cs="Segoe UI"/>
          <w:color w:val="35534A"/>
          <w:sz w:val="24"/>
          <w:szCs w:val="24"/>
          <w:lang w:eastAsia="en-IE"/>
        </w:rPr>
        <w:t>obtained</w:t>
      </w:r>
      <w:r w:rsidR="00C36CAE">
        <w:rPr>
          <w:rFonts w:ascii="Segoe UI" w:eastAsia="Times New Roman" w:hAnsi="Segoe UI" w:cs="Segoe UI"/>
          <w:color w:val="35534A"/>
          <w:sz w:val="24"/>
          <w:szCs w:val="24"/>
          <w:lang w:eastAsia="en-IE"/>
        </w:rPr>
        <w:t xml:space="preserve"> before first occupation of the dwelling</w:t>
      </w:r>
      <w:r w:rsidR="009761BA">
        <w:rPr>
          <w:rFonts w:ascii="Segoe UI" w:eastAsia="Times New Roman" w:hAnsi="Segoe UI" w:cs="Segoe UI"/>
          <w:color w:val="35534A"/>
          <w:sz w:val="24"/>
          <w:szCs w:val="24"/>
          <w:lang w:eastAsia="en-IE"/>
        </w:rPr>
        <w:t>.</w:t>
      </w:r>
    </w:p>
    <w:p w:rsidR="006B217F" w:rsidRPr="006B217F" w:rsidRDefault="00D53E72" w:rsidP="00496A47">
      <w:pPr>
        <w:spacing w:before="100" w:beforeAutospacing="1" w:after="100" w:afterAutospacing="1" w:line="240" w:lineRule="auto"/>
        <w:outlineLvl w:val="1"/>
        <w:rPr>
          <w:rFonts w:ascii="Segoe UI" w:eastAsia="Times New Roman" w:hAnsi="Segoe UI" w:cs="Segoe UI"/>
          <w:color w:val="35534A"/>
          <w:sz w:val="24"/>
          <w:szCs w:val="24"/>
          <w:lang w:eastAsia="en-IE"/>
        </w:rPr>
      </w:pPr>
      <w:r>
        <w:rPr>
          <w:rFonts w:ascii="Segoe UI" w:eastAsia="Times New Roman" w:hAnsi="Segoe UI" w:cs="Segoe UI"/>
          <w:color w:val="35534A"/>
          <w:sz w:val="24"/>
          <w:szCs w:val="24"/>
          <w:lang w:eastAsia="en-IE"/>
        </w:rPr>
        <w:t xml:space="preserve">A </w:t>
      </w:r>
      <w:r w:rsidRPr="00D53E72">
        <w:rPr>
          <w:rFonts w:ascii="Segoe UI" w:eastAsia="Times New Roman" w:hAnsi="Segoe UI" w:cs="Segoe UI"/>
          <w:b/>
          <w:i/>
          <w:color w:val="35534A"/>
          <w:sz w:val="24"/>
          <w:szCs w:val="24"/>
          <w:lang w:eastAsia="en-IE"/>
        </w:rPr>
        <w:t>Provisional BER Cert</w:t>
      </w:r>
      <w:r w:rsidR="006B217F">
        <w:rPr>
          <w:rFonts w:ascii="Segoe UI" w:eastAsia="Times New Roman" w:hAnsi="Segoe UI" w:cs="Segoe UI"/>
          <w:color w:val="35534A"/>
          <w:sz w:val="24"/>
          <w:szCs w:val="24"/>
          <w:lang w:eastAsia="en-IE"/>
        </w:rPr>
        <w:t xml:space="preserve"> </w:t>
      </w:r>
      <w:r>
        <w:rPr>
          <w:rFonts w:ascii="Segoe UI" w:eastAsia="Times New Roman" w:hAnsi="Segoe UI" w:cs="Segoe UI"/>
          <w:color w:val="35534A"/>
          <w:sz w:val="24"/>
          <w:szCs w:val="24"/>
          <w:lang w:eastAsia="en-IE"/>
        </w:rPr>
        <w:t>may be required by your planning authority. This can only be obtained as an extra to the full BER Cert which will replace it when construction finishes.</w:t>
      </w:r>
      <w:r w:rsidR="00C36CAE">
        <w:rPr>
          <w:rFonts w:ascii="Segoe UI" w:eastAsia="Times New Roman" w:hAnsi="Segoe UI" w:cs="Segoe UI"/>
          <w:color w:val="35534A"/>
          <w:sz w:val="24"/>
          <w:szCs w:val="24"/>
          <w:lang w:eastAsia="en-IE"/>
        </w:rPr>
        <w:t xml:space="preserve"> The maximum lifespan of the </w:t>
      </w:r>
      <w:r w:rsidR="00C36CAE" w:rsidRPr="00C36CAE">
        <w:rPr>
          <w:rFonts w:ascii="Segoe UI" w:eastAsia="Times New Roman" w:hAnsi="Segoe UI" w:cs="Segoe UI"/>
          <w:i/>
          <w:color w:val="35534A"/>
          <w:sz w:val="24"/>
          <w:szCs w:val="24"/>
          <w:lang w:eastAsia="en-IE"/>
        </w:rPr>
        <w:t xml:space="preserve">Provisional </w:t>
      </w:r>
      <w:r w:rsidR="00C36CAE">
        <w:rPr>
          <w:rFonts w:ascii="Segoe UI" w:eastAsia="Times New Roman" w:hAnsi="Segoe UI" w:cs="Segoe UI"/>
          <w:i/>
          <w:color w:val="35534A"/>
          <w:sz w:val="24"/>
          <w:szCs w:val="24"/>
          <w:lang w:eastAsia="en-IE"/>
        </w:rPr>
        <w:t xml:space="preserve">BER </w:t>
      </w:r>
      <w:r w:rsidR="00C36CAE" w:rsidRPr="00C36CAE">
        <w:rPr>
          <w:rFonts w:ascii="Segoe UI" w:eastAsia="Times New Roman" w:hAnsi="Segoe UI" w:cs="Segoe UI"/>
          <w:i/>
          <w:color w:val="35534A"/>
          <w:sz w:val="24"/>
          <w:szCs w:val="24"/>
          <w:lang w:eastAsia="en-IE"/>
        </w:rPr>
        <w:t>Cert</w:t>
      </w:r>
      <w:r w:rsidR="00C36CAE">
        <w:rPr>
          <w:rFonts w:ascii="Segoe UI" w:eastAsia="Times New Roman" w:hAnsi="Segoe UI" w:cs="Segoe UI"/>
          <w:color w:val="35534A"/>
          <w:sz w:val="24"/>
          <w:szCs w:val="24"/>
          <w:lang w:eastAsia="en-IE"/>
        </w:rPr>
        <w:t xml:space="preserve"> is two years</w:t>
      </w:r>
      <w:r>
        <w:rPr>
          <w:rFonts w:ascii="Segoe UI" w:eastAsia="Times New Roman" w:hAnsi="Segoe UI" w:cs="Segoe UI"/>
          <w:color w:val="35534A"/>
          <w:sz w:val="24"/>
          <w:szCs w:val="24"/>
          <w:lang w:eastAsia="en-IE"/>
        </w:rPr>
        <w:t xml:space="preserve"> </w:t>
      </w:r>
    </w:p>
    <w:p w:rsidR="00496A47" w:rsidRPr="00496A47" w:rsidRDefault="00496A47" w:rsidP="00496A47">
      <w:pPr>
        <w:spacing w:before="100" w:beforeAutospacing="1" w:after="100" w:afterAutospacing="1" w:line="240" w:lineRule="auto"/>
        <w:outlineLvl w:val="1"/>
        <w:rPr>
          <w:rFonts w:ascii="Segoe UI" w:eastAsia="Times New Roman" w:hAnsi="Segoe UI" w:cs="Segoe UI"/>
          <w:b/>
          <w:bCs/>
          <w:color w:val="158D3C"/>
          <w:kern w:val="36"/>
          <w:sz w:val="43"/>
          <w:szCs w:val="43"/>
          <w:lang w:eastAsia="en-IE"/>
        </w:rPr>
      </w:pPr>
      <w:r w:rsidRPr="00496A47">
        <w:rPr>
          <w:rFonts w:ascii="Segoe UI" w:eastAsia="Times New Roman" w:hAnsi="Segoe UI" w:cs="Segoe UI"/>
          <w:b/>
          <w:bCs/>
          <w:color w:val="158D3C"/>
          <w:kern w:val="36"/>
          <w:sz w:val="28"/>
          <w:szCs w:val="28"/>
          <w:lang w:eastAsia="en-IE"/>
        </w:rPr>
        <w:t>The Energy Audit for New-Build</w:t>
      </w:r>
      <w:r w:rsidR="006B217F" w:rsidRPr="006B217F">
        <w:rPr>
          <w:rFonts w:ascii="Segoe UI" w:eastAsia="Times New Roman" w:hAnsi="Segoe UI" w:cs="Segoe UI"/>
          <w:b/>
          <w:bCs/>
          <w:noProof/>
          <w:color w:val="158D3C"/>
          <w:kern w:val="36"/>
          <w:sz w:val="43"/>
          <w:szCs w:val="43"/>
          <w:lang w:eastAsia="en-IE"/>
        </w:rPr>
        <w:drawing>
          <wp:inline distT="0" distB="0" distL="0" distR="0">
            <wp:extent cx="1266825" cy="1714500"/>
            <wp:effectExtent l="19050" t="0" r="9525" b="0"/>
            <wp:docPr id="2" name="Picture 1" descr="http://www.enrate.ie/new/images/homunculli-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enrate.ie/new/images/homunculli-07.png"/>
                    <pic:cNvPicPr>
                      <a:picLocks noChangeAspect="1" noChangeArrowheads="1"/>
                    </pic:cNvPicPr>
                  </pic:nvPicPr>
                  <pic:blipFill>
                    <a:blip r:embed="rId4"/>
                    <a:srcRect/>
                    <a:stretch>
                      <a:fillRect/>
                    </a:stretch>
                  </pic:blipFill>
                  <pic:spPr bwMode="auto">
                    <a:xfrm>
                      <a:off x="0" y="0"/>
                      <a:ext cx="1266825" cy="1714500"/>
                    </a:xfrm>
                    <a:prstGeom prst="rect">
                      <a:avLst/>
                    </a:prstGeom>
                    <a:noFill/>
                    <a:ln w="9525">
                      <a:noFill/>
                      <a:miter lim="800000"/>
                      <a:headEnd/>
                      <a:tailEnd/>
                    </a:ln>
                  </pic:spPr>
                </pic:pic>
              </a:graphicData>
            </a:graphic>
          </wp:inline>
        </w:drawing>
      </w:r>
    </w:p>
    <w:p w:rsidR="00496A47" w:rsidRPr="00496A47" w:rsidRDefault="00496A47" w:rsidP="00496A47">
      <w:pPr>
        <w:spacing w:after="0" w:line="240" w:lineRule="auto"/>
        <w:rPr>
          <w:rFonts w:ascii="Segoe UI" w:eastAsia="Times New Roman" w:hAnsi="Segoe UI" w:cs="Segoe UI"/>
          <w:color w:val="35534A"/>
          <w:sz w:val="24"/>
          <w:szCs w:val="24"/>
          <w:lang w:eastAsia="en-IE"/>
        </w:rPr>
      </w:pPr>
    </w:p>
    <w:p w:rsidR="00496A47" w:rsidRPr="00496A47" w:rsidRDefault="00496A47" w:rsidP="00496A47">
      <w:pPr>
        <w:spacing w:before="100" w:beforeAutospacing="1" w:after="100" w:afterAutospacing="1" w:line="432" w:lineRule="atLeast"/>
        <w:rPr>
          <w:rFonts w:ascii="Segoe UI" w:eastAsia="Times New Roman" w:hAnsi="Segoe UI" w:cs="Segoe UI"/>
          <w:color w:val="35534A"/>
          <w:sz w:val="24"/>
          <w:szCs w:val="24"/>
          <w:lang w:eastAsia="en-IE"/>
        </w:rPr>
      </w:pPr>
      <w:r w:rsidRPr="00496A47">
        <w:rPr>
          <w:rFonts w:ascii="Segoe UI" w:eastAsia="Times New Roman" w:hAnsi="Segoe UI" w:cs="Segoe UI"/>
          <w:color w:val="35534A"/>
          <w:sz w:val="24"/>
          <w:szCs w:val="24"/>
          <w:lang w:eastAsia="en-IE"/>
        </w:rPr>
        <w:t>First send us your plans and proposed specifications by e-mail or post together with payment. If the exact specifications are still to be decided then give us a brief description of the type of construction planned, (</w:t>
      </w:r>
      <w:r w:rsidR="007F4813" w:rsidRPr="00496A47">
        <w:rPr>
          <w:rFonts w:ascii="Segoe UI" w:eastAsia="Times New Roman" w:hAnsi="Segoe UI" w:cs="Segoe UI"/>
          <w:color w:val="35534A"/>
          <w:sz w:val="24"/>
          <w:szCs w:val="24"/>
          <w:lang w:eastAsia="en-IE"/>
        </w:rPr>
        <w:t>i.e.</w:t>
      </w:r>
      <w:r w:rsidRPr="00496A47">
        <w:rPr>
          <w:rFonts w:ascii="Segoe UI" w:eastAsia="Times New Roman" w:hAnsi="Segoe UI" w:cs="Segoe UI"/>
          <w:color w:val="35534A"/>
          <w:sz w:val="24"/>
          <w:szCs w:val="24"/>
          <w:lang w:eastAsia="en-IE"/>
        </w:rPr>
        <w:t xml:space="preserve"> timber-frame or solid block with cavity etc.) We can specify the thicknesses of insulation that are needed to get a particular U-Value result. </w:t>
      </w:r>
    </w:p>
    <w:p w:rsidR="00496A47" w:rsidRPr="00496A47" w:rsidRDefault="00496A47" w:rsidP="00496A47">
      <w:pPr>
        <w:spacing w:before="100" w:beforeAutospacing="1" w:after="100" w:afterAutospacing="1" w:line="432" w:lineRule="atLeast"/>
        <w:rPr>
          <w:rFonts w:ascii="Segoe UI" w:eastAsia="Times New Roman" w:hAnsi="Segoe UI" w:cs="Segoe UI"/>
          <w:color w:val="35534A"/>
          <w:sz w:val="24"/>
          <w:szCs w:val="24"/>
          <w:lang w:eastAsia="en-IE"/>
        </w:rPr>
      </w:pPr>
      <w:r w:rsidRPr="00496A47">
        <w:rPr>
          <w:rFonts w:ascii="Segoe UI" w:eastAsia="Times New Roman" w:hAnsi="Segoe UI" w:cs="Segoe UI"/>
          <w:color w:val="35534A"/>
          <w:sz w:val="24"/>
          <w:szCs w:val="24"/>
          <w:lang w:eastAsia="en-IE"/>
        </w:rPr>
        <w:t>Next we input all the data into the DEAP computer program and generate a preliminary BER result. Following this we might suggest certain improvements to the design which would lead to the finished building getting a better BER result. Sometimes the building will be borderline between two grades and a few minor changes can push it into the next grade, for example from a “B1” to an “A3”. It is obviously a lot cheaper for any changes to be made now at the design stage.</w:t>
      </w:r>
    </w:p>
    <w:p w:rsidR="00496A47" w:rsidRPr="00496A47" w:rsidRDefault="00496A47" w:rsidP="00496A47">
      <w:pPr>
        <w:spacing w:before="100" w:beforeAutospacing="1" w:after="100" w:afterAutospacing="1" w:line="432" w:lineRule="atLeast"/>
        <w:rPr>
          <w:rFonts w:ascii="Segoe UI" w:eastAsia="Times New Roman" w:hAnsi="Segoe UI" w:cs="Segoe UI"/>
          <w:color w:val="35534A"/>
          <w:sz w:val="24"/>
          <w:szCs w:val="24"/>
          <w:lang w:eastAsia="en-IE"/>
        </w:rPr>
      </w:pPr>
      <w:r w:rsidRPr="00496A47">
        <w:rPr>
          <w:rFonts w:ascii="Segoe UI" w:eastAsia="Times New Roman" w:hAnsi="Segoe UI" w:cs="Segoe UI"/>
          <w:color w:val="35534A"/>
          <w:sz w:val="24"/>
          <w:szCs w:val="24"/>
          <w:lang w:eastAsia="en-IE"/>
        </w:rPr>
        <w:t xml:space="preserve">If the client wants the completed building to achieve a particular grade, say an A or B rating, then we can produce a preliminary result with the necessary specification </w:t>
      </w:r>
      <w:r w:rsidRPr="00496A47">
        <w:rPr>
          <w:rFonts w:ascii="Segoe UI" w:eastAsia="Times New Roman" w:hAnsi="Segoe UI" w:cs="Segoe UI"/>
          <w:color w:val="35534A"/>
          <w:sz w:val="24"/>
          <w:szCs w:val="24"/>
          <w:lang w:eastAsia="en-IE"/>
        </w:rPr>
        <w:lastRenderedPageBreak/>
        <w:t>included. That way the client can better appreciate what measures and costs would be required to achieve the desired rating.</w:t>
      </w:r>
    </w:p>
    <w:p w:rsidR="00496A47" w:rsidRPr="00496A47" w:rsidRDefault="00496A47" w:rsidP="00496A47">
      <w:pPr>
        <w:spacing w:before="100" w:beforeAutospacing="1" w:after="100" w:afterAutospacing="1" w:line="432" w:lineRule="atLeast"/>
        <w:rPr>
          <w:rFonts w:ascii="Segoe UI" w:eastAsia="Times New Roman" w:hAnsi="Segoe UI" w:cs="Segoe UI"/>
          <w:color w:val="35534A"/>
          <w:sz w:val="24"/>
          <w:szCs w:val="24"/>
          <w:lang w:eastAsia="en-IE"/>
        </w:rPr>
      </w:pPr>
      <w:r w:rsidRPr="00496A47">
        <w:rPr>
          <w:rFonts w:ascii="Segoe UI" w:eastAsia="Times New Roman" w:hAnsi="Segoe UI" w:cs="Segoe UI"/>
          <w:color w:val="35534A"/>
          <w:sz w:val="24"/>
          <w:szCs w:val="24"/>
          <w:lang w:eastAsia="en-IE"/>
        </w:rPr>
        <w:t>Confirmation will be given that the final design will pass part L of the 2008 Building regulations.</w:t>
      </w:r>
    </w:p>
    <w:p w:rsidR="00496A47" w:rsidRPr="00496A47" w:rsidRDefault="00496A47" w:rsidP="00496A47">
      <w:pPr>
        <w:spacing w:before="100" w:beforeAutospacing="1" w:after="100" w:afterAutospacing="1" w:line="432" w:lineRule="atLeast"/>
        <w:rPr>
          <w:rFonts w:ascii="Segoe UI" w:eastAsia="Times New Roman" w:hAnsi="Segoe UI" w:cs="Segoe UI"/>
          <w:color w:val="35534A"/>
          <w:sz w:val="24"/>
          <w:szCs w:val="24"/>
          <w:lang w:eastAsia="en-IE"/>
        </w:rPr>
      </w:pPr>
      <w:r w:rsidRPr="00496A47">
        <w:rPr>
          <w:rFonts w:ascii="Segoe UI" w:eastAsia="Times New Roman" w:hAnsi="Segoe UI" w:cs="Segoe UI"/>
          <w:color w:val="35534A"/>
          <w:sz w:val="24"/>
          <w:szCs w:val="24"/>
          <w:lang w:eastAsia="en-IE"/>
        </w:rPr>
        <w:t xml:space="preserve">At this stage a Provisional BER Certificate can be issued. This may be required by the local planning authority before granting planning permission. The Provisional BER can also be used by the builder in marketing and promotional material when selling off the plans. It is valid for a maximum of two years but it must be replaced with a full BER before first occupation of the dwelling. The Provisional BER Certificate costs only €75, but you must also pay for the full BER in advance if you choose this option. </w:t>
      </w:r>
    </w:p>
    <w:p w:rsidR="00496A47" w:rsidRPr="00496A47" w:rsidRDefault="00496A47" w:rsidP="00496A47">
      <w:pPr>
        <w:spacing w:before="100" w:beforeAutospacing="1" w:after="100" w:afterAutospacing="1" w:line="432" w:lineRule="atLeast"/>
        <w:rPr>
          <w:rFonts w:ascii="Segoe UI" w:eastAsia="Times New Roman" w:hAnsi="Segoe UI" w:cs="Segoe UI"/>
          <w:color w:val="35534A"/>
          <w:sz w:val="24"/>
          <w:szCs w:val="24"/>
          <w:lang w:eastAsia="en-IE"/>
        </w:rPr>
      </w:pPr>
      <w:r w:rsidRPr="00496A47">
        <w:rPr>
          <w:rFonts w:ascii="Segoe UI" w:eastAsia="Times New Roman" w:hAnsi="Segoe UI" w:cs="Segoe UI"/>
          <w:color w:val="35534A"/>
          <w:sz w:val="24"/>
          <w:szCs w:val="24"/>
          <w:lang w:eastAsia="en-IE"/>
        </w:rPr>
        <w:t>On completion of the dwelling, the full BER Certificate can be issued. A site visit is not necessary by an Enrate assessor, however a signed declaration from the supervising architect or equivalent is required stating that the dwelling has actually been built to the specifications as supplied to Enrate.</w:t>
      </w:r>
    </w:p>
    <w:p w:rsidR="00496A47" w:rsidRPr="00496A47" w:rsidRDefault="00496A47" w:rsidP="00496A47">
      <w:pPr>
        <w:spacing w:before="100" w:beforeAutospacing="1" w:after="100" w:afterAutospacing="1" w:line="432" w:lineRule="atLeast"/>
        <w:rPr>
          <w:rFonts w:ascii="Segoe UI" w:eastAsia="Times New Roman" w:hAnsi="Segoe UI" w:cs="Segoe UI"/>
          <w:color w:val="35534A"/>
          <w:sz w:val="24"/>
          <w:szCs w:val="24"/>
          <w:lang w:eastAsia="en-IE"/>
        </w:rPr>
      </w:pPr>
      <w:r w:rsidRPr="00496A47">
        <w:rPr>
          <w:rFonts w:ascii="Segoe UI" w:eastAsia="Times New Roman" w:hAnsi="Segoe UI" w:cs="Segoe UI"/>
          <w:color w:val="35534A"/>
          <w:sz w:val="24"/>
          <w:szCs w:val="24"/>
          <w:lang w:eastAsia="en-IE"/>
        </w:rPr>
        <w:t>Remember, small improvements can result in large savings over time.</w:t>
      </w:r>
    </w:p>
    <w:p w:rsidR="00496A47" w:rsidRPr="00496A47" w:rsidRDefault="00496A47" w:rsidP="00496A47">
      <w:pPr>
        <w:spacing w:before="300" w:after="0" w:line="240" w:lineRule="auto"/>
        <w:outlineLvl w:val="2"/>
        <w:rPr>
          <w:rFonts w:ascii="Segoe UI" w:eastAsia="Times New Roman" w:hAnsi="Segoe UI" w:cs="Segoe UI"/>
          <w:b/>
          <w:bCs/>
          <w:color w:val="35534A"/>
          <w:sz w:val="29"/>
          <w:szCs w:val="29"/>
          <w:lang w:eastAsia="en-IE"/>
        </w:rPr>
      </w:pPr>
      <w:r w:rsidRPr="00496A47">
        <w:rPr>
          <w:rFonts w:ascii="Segoe UI" w:eastAsia="Times New Roman" w:hAnsi="Segoe UI" w:cs="Segoe UI"/>
          <w:b/>
          <w:bCs/>
          <w:color w:val="35534A"/>
          <w:sz w:val="29"/>
          <w:szCs w:val="29"/>
          <w:lang w:eastAsia="en-IE"/>
        </w:rPr>
        <w:t xml:space="preserve">BER </w:t>
      </w:r>
      <w:r w:rsidRPr="00496A47">
        <w:rPr>
          <w:rFonts w:ascii="Segoe UI" w:eastAsia="Times New Roman" w:hAnsi="Segoe UI" w:cs="Segoe UI"/>
          <w:b/>
          <w:bCs/>
          <w:color w:val="35534A"/>
          <w:sz w:val="28"/>
          <w:szCs w:val="28"/>
          <w:lang w:eastAsia="en-IE"/>
        </w:rPr>
        <w:t>Certificate</w:t>
      </w:r>
      <w:r w:rsidRPr="00496A47">
        <w:rPr>
          <w:rFonts w:ascii="Segoe UI" w:eastAsia="Times New Roman" w:hAnsi="Segoe UI" w:cs="Segoe UI"/>
          <w:b/>
          <w:bCs/>
          <w:color w:val="35534A"/>
          <w:sz w:val="29"/>
          <w:szCs w:val="29"/>
          <w:lang w:eastAsia="en-IE"/>
        </w:rPr>
        <w:t xml:space="preserve"> only</w:t>
      </w:r>
    </w:p>
    <w:p w:rsidR="00496A47" w:rsidRPr="00496A47" w:rsidRDefault="00496A47" w:rsidP="00496A47">
      <w:pPr>
        <w:spacing w:before="100" w:beforeAutospacing="1" w:after="100" w:afterAutospacing="1" w:line="432" w:lineRule="atLeast"/>
        <w:rPr>
          <w:rFonts w:ascii="Segoe UI" w:eastAsia="Times New Roman" w:hAnsi="Segoe UI" w:cs="Segoe UI"/>
          <w:color w:val="35534A"/>
          <w:sz w:val="24"/>
          <w:szCs w:val="24"/>
          <w:lang w:eastAsia="en-IE"/>
        </w:rPr>
      </w:pPr>
      <w:r w:rsidRPr="00496A47">
        <w:rPr>
          <w:rFonts w:ascii="Segoe UI" w:eastAsia="Times New Roman" w:hAnsi="Segoe UI" w:cs="Segoe UI"/>
          <w:color w:val="35534A"/>
          <w:sz w:val="24"/>
          <w:szCs w:val="24"/>
          <w:lang w:eastAsia="en-IE"/>
        </w:rPr>
        <w:t xml:space="preserve">If the construction is complete or almost finished and you just want a BER certificate then simply send in your signed off plans/specifications and payment. You will not need the </w:t>
      </w:r>
      <w:r w:rsidR="009761BA" w:rsidRPr="009761BA">
        <w:rPr>
          <w:rFonts w:ascii="Segoe UI" w:eastAsia="Times New Roman" w:hAnsi="Segoe UI" w:cs="Segoe UI"/>
          <w:i/>
          <w:color w:val="35534A"/>
          <w:sz w:val="24"/>
          <w:szCs w:val="24"/>
          <w:lang w:eastAsia="en-IE"/>
        </w:rPr>
        <w:t>E</w:t>
      </w:r>
      <w:r w:rsidRPr="00496A47">
        <w:rPr>
          <w:rFonts w:ascii="Segoe UI" w:eastAsia="Times New Roman" w:hAnsi="Segoe UI" w:cs="Segoe UI"/>
          <w:i/>
          <w:color w:val="35534A"/>
          <w:sz w:val="24"/>
          <w:szCs w:val="24"/>
          <w:lang w:eastAsia="en-IE"/>
        </w:rPr>
        <w:t xml:space="preserve">nergy </w:t>
      </w:r>
      <w:r w:rsidR="009761BA" w:rsidRPr="009761BA">
        <w:rPr>
          <w:rFonts w:ascii="Segoe UI" w:eastAsia="Times New Roman" w:hAnsi="Segoe UI" w:cs="Segoe UI"/>
          <w:i/>
          <w:color w:val="35534A"/>
          <w:sz w:val="24"/>
          <w:szCs w:val="24"/>
          <w:lang w:eastAsia="en-IE"/>
        </w:rPr>
        <w:t>A</w:t>
      </w:r>
      <w:r w:rsidRPr="00496A47">
        <w:rPr>
          <w:rFonts w:ascii="Segoe UI" w:eastAsia="Times New Roman" w:hAnsi="Segoe UI" w:cs="Segoe UI"/>
          <w:i/>
          <w:color w:val="35534A"/>
          <w:sz w:val="24"/>
          <w:szCs w:val="24"/>
          <w:lang w:eastAsia="en-IE"/>
        </w:rPr>
        <w:t>udit</w:t>
      </w:r>
      <w:r w:rsidR="009761BA">
        <w:rPr>
          <w:rFonts w:ascii="Segoe UI" w:eastAsia="Times New Roman" w:hAnsi="Segoe UI" w:cs="Segoe UI"/>
          <w:color w:val="35534A"/>
          <w:sz w:val="24"/>
          <w:szCs w:val="24"/>
          <w:lang w:eastAsia="en-IE"/>
        </w:rPr>
        <w:t xml:space="preserve"> or the </w:t>
      </w:r>
      <w:r w:rsidR="009761BA" w:rsidRPr="009761BA">
        <w:rPr>
          <w:rFonts w:ascii="Segoe UI" w:eastAsia="Times New Roman" w:hAnsi="Segoe UI" w:cs="Segoe UI"/>
          <w:i/>
          <w:color w:val="35534A"/>
          <w:sz w:val="24"/>
          <w:szCs w:val="24"/>
          <w:lang w:eastAsia="en-IE"/>
        </w:rPr>
        <w:t>Provisional BER Cert</w:t>
      </w:r>
      <w:r w:rsidRPr="00496A47">
        <w:rPr>
          <w:rFonts w:ascii="Segoe UI" w:eastAsia="Times New Roman" w:hAnsi="Segoe UI" w:cs="Segoe UI"/>
          <w:color w:val="35534A"/>
          <w:sz w:val="24"/>
          <w:szCs w:val="24"/>
          <w:lang w:eastAsia="en-IE"/>
        </w:rPr>
        <w:t>.</w:t>
      </w:r>
    </w:p>
    <w:p w:rsidR="00496A47" w:rsidRPr="00496A47" w:rsidRDefault="00496A47" w:rsidP="00496A47">
      <w:pPr>
        <w:spacing w:before="300" w:after="0" w:line="240" w:lineRule="auto"/>
        <w:outlineLvl w:val="2"/>
        <w:rPr>
          <w:rFonts w:ascii="Segoe UI" w:eastAsia="Times New Roman" w:hAnsi="Segoe UI" w:cs="Segoe UI"/>
          <w:b/>
          <w:bCs/>
          <w:color w:val="35534A"/>
          <w:sz w:val="29"/>
          <w:szCs w:val="29"/>
          <w:lang w:eastAsia="en-IE"/>
        </w:rPr>
      </w:pPr>
      <w:r w:rsidRPr="00496A47">
        <w:rPr>
          <w:rFonts w:ascii="Segoe UI" w:eastAsia="Times New Roman" w:hAnsi="Segoe UI" w:cs="Segoe UI"/>
          <w:b/>
          <w:bCs/>
          <w:color w:val="35534A"/>
          <w:sz w:val="29"/>
          <w:szCs w:val="29"/>
          <w:lang w:eastAsia="en-IE"/>
        </w:rPr>
        <w:t>Price List for new</w:t>
      </w:r>
      <w:r w:rsidR="009761BA">
        <w:rPr>
          <w:rFonts w:ascii="Segoe UI" w:eastAsia="Times New Roman" w:hAnsi="Segoe UI" w:cs="Segoe UI"/>
          <w:b/>
          <w:bCs/>
          <w:color w:val="35534A"/>
          <w:sz w:val="29"/>
          <w:szCs w:val="29"/>
          <w:lang w:eastAsia="en-IE"/>
        </w:rPr>
        <w:t>-</w:t>
      </w:r>
      <w:r w:rsidRPr="00496A47">
        <w:rPr>
          <w:rFonts w:ascii="Segoe UI" w:eastAsia="Times New Roman" w:hAnsi="Segoe UI" w:cs="Segoe UI"/>
          <w:b/>
          <w:bCs/>
          <w:color w:val="35534A"/>
          <w:sz w:val="29"/>
          <w:szCs w:val="29"/>
          <w:lang w:eastAsia="en-IE"/>
        </w:rPr>
        <w:t>build</w:t>
      </w:r>
    </w:p>
    <w:tbl>
      <w:tblPr>
        <w:tblW w:w="7500" w:type="dxa"/>
        <w:tblCellSpacing w:w="15" w:type="dxa"/>
        <w:tblCellMar>
          <w:top w:w="15" w:type="dxa"/>
          <w:left w:w="15" w:type="dxa"/>
          <w:bottom w:w="15" w:type="dxa"/>
          <w:right w:w="15" w:type="dxa"/>
        </w:tblCellMar>
        <w:tblLook w:val="04A0"/>
      </w:tblPr>
      <w:tblGrid>
        <w:gridCol w:w="3014"/>
        <w:gridCol w:w="1916"/>
        <w:gridCol w:w="1706"/>
        <w:gridCol w:w="864"/>
      </w:tblGrid>
      <w:tr w:rsidR="00496A47" w:rsidRPr="00496A47" w:rsidTr="00496A47">
        <w:trPr>
          <w:tblCellSpacing w:w="15" w:type="dxa"/>
        </w:trPr>
        <w:tc>
          <w:tcPr>
            <w:tcW w:w="0" w:type="auto"/>
            <w:tcBorders>
              <w:bottom w:val="single" w:sz="6" w:space="0" w:color="35534A"/>
            </w:tcBorders>
            <w:tcMar>
              <w:top w:w="60" w:type="dxa"/>
              <w:left w:w="60" w:type="dxa"/>
              <w:bottom w:w="60" w:type="dxa"/>
              <w:right w:w="60" w:type="dxa"/>
            </w:tcMar>
            <w:vAlign w:val="center"/>
            <w:hideMark/>
          </w:tcPr>
          <w:p w:rsidR="00496A47" w:rsidRPr="00496A47" w:rsidRDefault="00496A47" w:rsidP="00496A47">
            <w:pPr>
              <w:spacing w:before="60" w:after="60" w:line="240" w:lineRule="auto"/>
              <w:ind w:left="60" w:right="60"/>
              <w:rPr>
                <w:rFonts w:ascii="Segoe UI" w:eastAsia="Times New Roman" w:hAnsi="Segoe UI" w:cs="Segoe UI"/>
                <w:b/>
                <w:bCs/>
                <w:color w:val="35534A"/>
                <w:sz w:val="24"/>
                <w:szCs w:val="24"/>
                <w:lang w:eastAsia="en-IE"/>
              </w:rPr>
            </w:pPr>
            <w:r w:rsidRPr="00496A47">
              <w:rPr>
                <w:rFonts w:ascii="Segoe UI" w:eastAsia="Times New Roman" w:hAnsi="Segoe UI" w:cs="Segoe UI"/>
                <w:b/>
                <w:bCs/>
                <w:color w:val="35534A"/>
                <w:sz w:val="24"/>
                <w:szCs w:val="24"/>
                <w:lang w:eastAsia="en-IE"/>
              </w:rPr>
              <w:t>Building</w:t>
            </w:r>
          </w:p>
        </w:tc>
        <w:tc>
          <w:tcPr>
            <w:tcW w:w="0" w:type="auto"/>
            <w:tcBorders>
              <w:bottom w:val="single" w:sz="6" w:space="0" w:color="35534A"/>
            </w:tcBorders>
            <w:tcMar>
              <w:top w:w="60" w:type="dxa"/>
              <w:left w:w="60" w:type="dxa"/>
              <w:bottom w:w="60" w:type="dxa"/>
              <w:right w:w="60" w:type="dxa"/>
            </w:tcMar>
            <w:vAlign w:val="center"/>
            <w:hideMark/>
          </w:tcPr>
          <w:p w:rsidR="00496A47" w:rsidRPr="00496A47" w:rsidRDefault="00496A47" w:rsidP="00496A47">
            <w:pPr>
              <w:spacing w:before="60" w:after="60" w:line="240" w:lineRule="auto"/>
              <w:ind w:left="60" w:right="60"/>
              <w:rPr>
                <w:rFonts w:ascii="Segoe UI" w:eastAsia="Times New Roman" w:hAnsi="Segoe UI" w:cs="Segoe UI"/>
                <w:b/>
                <w:bCs/>
                <w:color w:val="35534A"/>
                <w:sz w:val="24"/>
                <w:szCs w:val="24"/>
                <w:lang w:eastAsia="en-IE"/>
              </w:rPr>
            </w:pPr>
            <w:r w:rsidRPr="00496A47">
              <w:rPr>
                <w:rFonts w:ascii="Segoe UI" w:eastAsia="Times New Roman" w:hAnsi="Segoe UI" w:cs="Segoe UI"/>
                <w:b/>
                <w:bCs/>
                <w:color w:val="35534A"/>
                <w:sz w:val="24"/>
                <w:szCs w:val="24"/>
                <w:lang w:eastAsia="en-IE"/>
              </w:rPr>
              <w:t xml:space="preserve">BER Certificate </w:t>
            </w:r>
          </w:p>
        </w:tc>
        <w:tc>
          <w:tcPr>
            <w:tcW w:w="0" w:type="auto"/>
            <w:tcBorders>
              <w:bottom w:val="single" w:sz="6" w:space="0" w:color="35534A"/>
            </w:tcBorders>
            <w:tcMar>
              <w:top w:w="60" w:type="dxa"/>
              <w:left w:w="60" w:type="dxa"/>
              <w:bottom w:w="60" w:type="dxa"/>
              <w:right w:w="60" w:type="dxa"/>
            </w:tcMar>
            <w:vAlign w:val="center"/>
            <w:hideMark/>
          </w:tcPr>
          <w:p w:rsidR="00496A47" w:rsidRPr="00496A47" w:rsidRDefault="00496A47" w:rsidP="00496A47">
            <w:pPr>
              <w:spacing w:before="60" w:after="60" w:line="240" w:lineRule="auto"/>
              <w:ind w:left="60" w:right="60"/>
              <w:rPr>
                <w:rFonts w:ascii="Segoe UI" w:eastAsia="Times New Roman" w:hAnsi="Segoe UI" w:cs="Segoe UI"/>
                <w:b/>
                <w:bCs/>
                <w:color w:val="35534A"/>
                <w:sz w:val="24"/>
                <w:szCs w:val="24"/>
                <w:lang w:eastAsia="en-IE"/>
              </w:rPr>
            </w:pPr>
            <w:r w:rsidRPr="00496A47">
              <w:rPr>
                <w:rFonts w:ascii="Segoe UI" w:eastAsia="Times New Roman" w:hAnsi="Segoe UI" w:cs="Segoe UI"/>
                <w:b/>
                <w:bCs/>
                <w:color w:val="35534A"/>
                <w:sz w:val="24"/>
                <w:szCs w:val="24"/>
                <w:lang w:eastAsia="en-IE"/>
              </w:rPr>
              <w:t xml:space="preserve">Energy Audit </w:t>
            </w:r>
          </w:p>
        </w:tc>
        <w:tc>
          <w:tcPr>
            <w:tcW w:w="0" w:type="auto"/>
            <w:tcBorders>
              <w:bottom w:val="single" w:sz="6" w:space="0" w:color="35534A"/>
            </w:tcBorders>
            <w:tcMar>
              <w:top w:w="60" w:type="dxa"/>
              <w:left w:w="60" w:type="dxa"/>
              <w:bottom w:w="60" w:type="dxa"/>
              <w:right w:w="60" w:type="dxa"/>
            </w:tcMar>
            <w:vAlign w:val="center"/>
            <w:hideMark/>
          </w:tcPr>
          <w:p w:rsidR="00496A47" w:rsidRPr="00496A47" w:rsidRDefault="00496A47" w:rsidP="00496A47">
            <w:pPr>
              <w:spacing w:before="60" w:after="60" w:line="240" w:lineRule="auto"/>
              <w:ind w:left="60" w:right="60"/>
              <w:rPr>
                <w:rFonts w:ascii="Segoe UI" w:eastAsia="Times New Roman" w:hAnsi="Segoe UI" w:cs="Segoe UI"/>
                <w:b/>
                <w:bCs/>
                <w:color w:val="35534A"/>
                <w:sz w:val="24"/>
                <w:szCs w:val="24"/>
                <w:lang w:eastAsia="en-IE"/>
              </w:rPr>
            </w:pPr>
            <w:r w:rsidRPr="00496A47">
              <w:rPr>
                <w:rFonts w:ascii="Segoe UI" w:eastAsia="Times New Roman" w:hAnsi="Segoe UI" w:cs="Segoe UI"/>
                <w:b/>
                <w:bCs/>
                <w:color w:val="35534A"/>
                <w:sz w:val="24"/>
                <w:szCs w:val="24"/>
                <w:lang w:eastAsia="en-IE"/>
              </w:rPr>
              <w:t>Total</w:t>
            </w:r>
          </w:p>
        </w:tc>
      </w:tr>
      <w:tr w:rsidR="00496A47" w:rsidRPr="00496A47" w:rsidTr="00496A47">
        <w:trPr>
          <w:tblCellSpacing w:w="15" w:type="dxa"/>
        </w:trPr>
        <w:tc>
          <w:tcPr>
            <w:tcW w:w="0" w:type="auto"/>
            <w:tcBorders>
              <w:bottom w:val="dotted" w:sz="6" w:space="0" w:color="35534A"/>
            </w:tcBorders>
            <w:tcMar>
              <w:top w:w="60" w:type="dxa"/>
              <w:left w:w="60" w:type="dxa"/>
              <w:bottom w:w="60" w:type="dxa"/>
              <w:right w:w="60" w:type="dxa"/>
            </w:tcMar>
            <w:vAlign w:val="center"/>
            <w:hideMark/>
          </w:tcPr>
          <w:p w:rsidR="00496A47" w:rsidRPr="00496A47" w:rsidRDefault="00496A47" w:rsidP="00496A47">
            <w:pPr>
              <w:spacing w:before="60" w:after="60" w:line="240" w:lineRule="auto"/>
              <w:ind w:left="60" w:right="60"/>
              <w:rPr>
                <w:rFonts w:ascii="Segoe UI" w:eastAsia="Times New Roman" w:hAnsi="Segoe UI" w:cs="Segoe UI"/>
                <w:color w:val="35534A"/>
                <w:sz w:val="24"/>
                <w:szCs w:val="24"/>
                <w:lang w:eastAsia="en-IE"/>
              </w:rPr>
            </w:pPr>
            <w:r w:rsidRPr="00496A47">
              <w:rPr>
                <w:rFonts w:ascii="Segoe UI" w:eastAsia="Times New Roman" w:hAnsi="Segoe UI" w:cs="Segoe UI"/>
                <w:color w:val="35534A"/>
                <w:sz w:val="24"/>
                <w:szCs w:val="24"/>
                <w:lang w:eastAsia="en-IE"/>
              </w:rPr>
              <w:t xml:space="preserve">Homes up to 150m² </w:t>
            </w:r>
          </w:p>
        </w:tc>
        <w:tc>
          <w:tcPr>
            <w:tcW w:w="0" w:type="auto"/>
            <w:tcBorders>
              <w:bottom w:val="dotted" w:sz="6" w:space="0" w:color="35534A"/>
            </w:tcBorders>
            <w:tcMar>
              <w:top w:w="60" w:type="dxa"/>
              <w:left w:w="60" w:type="dxa"/>
              <w:bottom w:w="60" w:type="dxa"/>
              <w:right w:w="60" w:type="dxa"/>
            </w:tcMar>
            <w:vAlign w:val="center"/>
            <w:hideMark/>
          </w:tcPr>
          <w:p w:rsidR="00496A47" w:rsidRPr="00496A47" w:rsidRDefault="00496A47" w:rsidP="00496A47">
            <w:pPr>
              <w:spacing w:before="60" w:after="60" w:line="240" w:lineRule="auto"/>
              <w:ind w:left="60" w:right="60"/>
              <w:rPr>
                <w:rFonts w:ascii="Segoe UI" w:eastAsia="Times New Roman" w:hAnsi="Segoe UI" w:cs="Segoe UI"/>
                <w:color w:val="35534A"/>
                <w:sz w:val="24"/>
                <w:szCs w:val="24"/>
                <w:lang w:eastAsia="en-IE"/>
              </w:rPr>
            </w:pPr>
            <w:r w:rsidRPr="00496A47">
              <w:rPr>
                <w:rFonts w:ascii="Segoe UI" w:eastAsia="Times New Roman" w:hAnsi="Segoe UI" w:cs="Segoe UI"/>
                <w:color w:val="35534A"/>
                <w:sz w:val="24"/>
                <w:szCs w:val="24"/>
                <w:lang w:eastAsia="en-IE"/>
              </w:rPr>
              <w:t>€190</w:t>
            </w:r>
          </w:p>
        </w:tc>
        <w:tc>
          <w:tcPr>
            <w:tcW w:w="0" w:type="auto"/>
            <w:tcBorders>
              <w:bottom w:val="dotted" w:sz="6" w:space="0" w:color="35534A"/>
            </w:tcBorders>
            <w:tcMar>
              <w:top w:w="60" w:type="dxa"/>
              <w:left w:w="60" w:type="dxa"/>
              <w:bottom w:w="60" w:type="dxa"/>
              <w:right w:w="60" w:type="dxa"/>
            </w:tcMar>
            <w:vAlign w:val="center"/>
            <w:hideMark/>
          </w:tcPr>
          <w:p w:rsidR="00496A47" w:rsidRPr="00496A47" w:rsidRDefault="00496A47" w:rsidP="00496A47">
            <w:pPr>
              <w:spacing w:before="60" w:after="60" w:line="240" w:lineRule="auto"/>
              <w:ind w:left="60" w:right="60"/>
              <w:rPr>
                <w:rFonts w:ascii="Segoe UI" w:eastAsia="Times New Roman" w:hAnsi="Segoe UI" w:cs="Segoe UI"/>
                <w:color w:val="35534A"/>
                <w:sz w:val="24"/>
                <w:szCs w:val="24"/>
                <w:lang w:eastAsia="en-IE"/>
              </w:rPr>
            </w:pPr>
            <w:r w:rsidRPr="00496A47">
              <w:rPr>
                <w:rFonts w:ascii="Segoe UI" w:eastAsia="Times New Roman" w:hAnsi="Segoe UI" w:cs="Segoe UI"/>
                <w:color w:val="35534A"/>
                <w:sz w:val="24"/>
                <w:szCs w:val="24"/>
                <w:lang w:eastAsia="en-IE"/>
              </w:rPr>
              <w:t>€50</w:t>
            </w:r>
          </w:p>
        </w:tc>
        <w:tc>
          <w:tcPr>
            <w:tcW w:w="0" w:type="auto"/>
            <w:tcBorders>
              <w:bottom w:val="dotted" w:sz="6" w:space="0" w:color="35534A"/>
            </w:tcBorders>
            <w:tcMar>
              <w:top w:w="60" w:type="dxa"/>
              <w:left w:w="60" w:type="dxa"/>
              <w:bottom w:w="60" w:type="dxa"/>
              <w:right w:w="60" w:type="dxa"/>
            </w:tcMar>
            <w:vAlign w:val="center"/>
            <w:hideMark/>
          </w:tcPr>
          <w:p w:rsidR="00496A47" w:rsidRPr="00496A47" w:rsidRDefault="00496A47" w:rsidP="00496A47">
            <w:pPr>
              <w:spacing w:before="60" w:after="60" w:line="240" w:lineRule="auto"/>
              <w:ind w:left="60" w:right="60"/>
              <w:rPr>
                <w:rFonts w:ascii="Segoe UI" w:eastAsia="Times New Roman" w:hAnsi="Segoe UI" w:cs="Segoe UI"/>
                <w:color w:val="35534A"/>
                <w:sz w:val="24"/>
                <w:szCs w:val="24"/>
                <w:lang w:eastAsia="en-IE"/>
              </w:rPr>
            </w:pPr>
            <w:r w:rsidRPr="00496A47">
              <w:rPr>
                <w:rFonts w:ascii="Segoe UI" w:eastAsia="Times New Roman" w:hAnsi="Segoe UI" w:cs="Segoe UI"/>
                <w:color w:val="35534A"/>
                <w:sz w:val="24"/>
                <w:szCs w:val="24"/>
                <w:lang w:eastAsia="en-IE"/>
              </w:rPr>
              <w:t>€240</w:t>
            </w:r>
          </w:p>
        </w:tc>
      </w:tr>
      <w:tr w:rsidR="00496A47" w:rsidRPr="00496A47" w:rsidTr="00496A47">
        <w:trPr>
          <w:tblCellSpacing w:w="15" w:type="dxa"/>
        </w:trPr>
        <w:tc>
          <w:tcPr>
            <w:tcW w:w="0" w:type="auto"/>
            <w:tcBorders>
              <w:bottom w:val="dotted" w:sz="6" w:space="0" w:color="35534A"/>
            </w:tcBorders>
            <w:tcMar>
              <w:top w:w="60" w:type="dxa"/>
              <w:left w:w="60" w:type="dxa"/>
              <w:bottom w:w="60" w:type="dxa"/>
              <w:right w:w="60" w:type="dxa"/>
            </w:tcMar>
            <w:vAlign w:val="center"/>
            <w:hideMark/>
          </w:tcPr>
          <w:p w:rsidR="00496A47" w:rsidRPr="00496A47" w:rsidRDefault="00496A47" w:rsidP="00496A47">
            <w:pPr>
              <w:spacing w:before="60" w:after="60" w:line="240" w:lineRule="auto"/>
              <w:ind w:left="60" w:right="60"/>
              <w:rPr>
                <w:rFonts w:ascii="Segoe UI" w:eastAsia="Times New Roman" w:hAnsi="Segoe UI" w:cs="Segoe UI"/>
                <w:color w:val="35534A"/>
                <w:sz w:val="24"/>
                <w:szCs w:val="24"/>
                <w:lang w:eastAsia="en-IE"/>
              </w:rPr>
            </w:pPr>
            <w:r w:rsidRPr="00496A47">
              <w:rPr>
                <w:rFonts w:ascii="Segoe UI" w:eastAsia="Times New Roman" w:hAnsi="Segoe UI" w:cs="Segoe UI"/>
                <w:color w:val="35534A"/>
                <w:sz w:val="24"/>
                <w:szCs w:val="24"/>
                <w:lang w:eastAsia="en-IE"/>
              </w:rPr>
              <w:t xml:space="preserve">Homes of 150m² to 250m² </w:t>
            </w:r>
          </w:p>
        </w:tc>
        <w:tc>
          <w:tcPr>
            <w:tcW w:w="0" w:type="auto"/>
            <w:tcBorders>
              <w:bottom w:val="dotted" w:sz="6" w:space="0" w:color="35534A"/>
            </w:tcBorders>
            <w:tcMar>
              <w:top w:w="60" w:type="dxa"/>
              <w:left w:w="60" w:type="dxa"/>
              <w:bottom w:w="60" w:type="dxa"/>
              <w:right w:w="60" w:type="dxa"/>
            </w:tcMar>
            <w:vAlign w:val="center"/>
            <w:hideMark/>
          </w:tcPr>
          <w:p w:rsidR="00496A47" w:rsidRPr="00496A47" w:rsidRDefault="00496A47" w:rsidP="00496A47">
            <w:pPr>
              <w:spacing w:before="60" w:after="60" w:line="240" w:lineRule="auto"/>
              <w:ind w:left="60" w:right="60"/>
              <w:rPr>
                <w:rFonts w:ascii="Segoe UI" w:eastAsia="Times New Roman" w:hAnsi="Segoe UI" w:cs="Segoe UI"/>
                <w:color w:val="35534A"/>
                <w:sz w:val="24"/>
                <w:szCs w:val="24"/>
                <w:lang w:eastAsia="en-IE"/>
              </w:rPr>
            </w:pPr>
            <w:r w:rsidRPr="00496A47">
              <w:rPr>
                <w:rFonts w:ascii="Segoe UI" w:eastAsia="Times New Roman" w:hAnsi="Segoe UI" w:cs="Segoe UI"/>
                <w:color w:val="35534A"/>
                <w:sz w:val="24"/>
                <w:szCs w:val="24"/>
                <w:lang w:eastAsia="en-IE"/>
              </w:rPr>
              <w:t>€200</w:t>
            </w:r>
          </w:p>
        </w:tc>
        <w:tc>
          <w:tcPr>
            <w:tcW w:w="0" w:type="auto"/>
            <w:tcBorders>
              <w:bottom w:val="dotted" w:sz="6" w:space="0" w:color="35534A"/>
            </w:tcBorders>
            <w:tcMar>
              <w:top w:w="60" w:type="dxa"/>
              <w:left w:w="60" w:type="dxa"/>
              <w:bottom w:w="60" w:type="dxa"/>
              <w:right w:w="60" w:type="dxa"/>
            </w:tcMar>
            <w:vAlign w:val="center"/>
            <w:hideMark/>
          </w:tcPr>
          <w:p w:rsidR="00496A47" w:rsidRPr="00496A47" w:rsidRDefault="00496A47" w:rsidP="00496A47">
            <w:pPr>
              <w:spacing w:before="60" w:after="60" w:line="240" w:lineRule="auto"/>
              <w:ind w:left="60" w:right="60"/>
              <w:rPr>
                <w:rFonts w:ascii="Segoe UI" w:eastAsia="Times New Roman" w:hAnsi="Segoe UI" w:cs="Segoe UI"/>
                <w:color w:val="35534A"/>
                <w:sz w:val="24"/>
                <w:szCs w:val="24"/>
                <w:lang w:eastAsia="en-IE"/>
              </w:rPr>
            </w:pPr>
            <w:r w:rsidRPr="00496A47">
              <w:rPr>
                <w:rFonts w:ascii="Segoe UI" w:eastAsia="Times New Roman" w:hAnsi="Segoe UI" w:cs="Segoe UI"/>
                <w:color w:val="35534A"/>
                <w:sz w:val="24"/>
                <w:szCs w:val="24"/>
                <w:lang w:eastAsia="en-IE"/>
              </w:rPr>
              <w:t>€70</w:t>
            </w:r>
          </w:p>
        </w:tc>
        <w:tc>
          <w:tcPr>
            <w:tcW w:w="0" w:type="auto"/>
            <w:tcBorders>
              <w:bottom w:val="dotted" w:sz="6" w:space="0" w:color="35534A"/>
            </w:tcBorders>
            <w:tcMar>
              <w:top w:w="60" w:type="dxa"/>
              <w:left w:w="60" w:type="dxa"/>
              <w:bottom w:w="60" w:type="dxa"/>
              <w:right w:w="60" w:type="dxa"/>
            </w:tcMar>
            <w:vAlign w:val="center"/>
            <w:hideMark/>
          </w:tcPr>
          <w:p w:rsidR="00496A47" w:rsidRPr="00496A47" w:rsidRDefault="00496A47" w:rsidP="00496A47">
            <w:pPr>
              <w:spacing w:before="60" w:after="60" w:line="240" w:lineRule="auto"/>
              <w:ind w:left="60" w:right="60"/>
              <w:rPr>
                <w:rFonts w:ascii="Segoe UI" w:eastAsia="Times New Roman" w:hAnsi="Segoe UI" w:cs="Segoe UI"/>
                <w:color w:val="35534A"/>
                <w:sz w:val="24"/>
                <w:szCs w:val="24"/>
                <w:lang w:eastAsia="en-IE"/>
              </w:rPr>
            </w:pPr>
            <w:r w:rsidRPr="00496A47">
              <w:rPr>
                <w:rFonts w:ascii="Segoe UI" w:eastAsia="Times New Roman" w:hAnsi="Segoe UI" w:cs="Segoe UI"/>
                <w:color w:val="35534A"/>
                <w:sz w:val="24"/>
                <w:szCs w:val="24"/>
                <w:lang w:eastAsia="en-IE"/>
              </w:rPr>
              <w:t>€270</w:t>
            </w:r>
          </w:p>
        </w:tc>
      </w:tr>
      <w:tr w:rsidR="00496A47" w:rsidRPr="00496A47" w:rsidTr="00496A47">
        <w:trPr>
          <w:tblCellSpacing w:w="15" w:type="dxa"/>
        </w:trPr>
        <w:tc>
          <w:tcPr>
            <w:tcW w:w="0" w:type="auto"/>
            <w:tcBorders>
              <w:bottom w:val="dotted" w:sz="6" w:space="0" w:color="35534A"/>
            </w:tcBorders>
            <w:tcMar>
              <w:top w:w="60" w:type="dxa"/>
              <w:left w:w="60" w:type="dxa"/>
              <w:bottom w:w="60" w:type="dxa"/>
              <w:right w:w="60" w:type="dxa"/>
            </w:tcMar>
            <w:vAlign w:val="center"/>
            <w:hideMark/>
          </w:tcPr>
          <w:p w:rsidR="00496A47" w:rsidRPr="00496A47" w:rsidRDefault="00496A47" w:rsidP="00496A47">
            <w:pPr>
              <w:spacing w:before="60" w:after="60" w:line="240" w:lineRule="auto"/>
              <w:ind w:left="60" w:right="60"/>
              <w:rPr>
                <w:rFonts w:ascii="Segoe UI" w:eastAsia="Times New Roman" w:hAnsi="Segoe UI" w:cs="Segoe UI"/>
                <w:color w:val="35534A"/>
                <w:sz w:val="24"/>
                <w:szCs w:val="24"/>
                <w:lang w:eastAsia="en-IE"/>
              </w:rPr>
            </w:pPr>
            <w:r w:rsidRPr="00496A47">
              <w:rPr>
                <w:rFonts w:ascii="Segoe UI" w:eastAsia="Times New Roman" w:hAnsi="Segoe UI" w:cs="Segoe UI"/>
                <w:color w:val="35534A"/>
                <w:sz w:val="24"/>
                <w:szCs w:val="24"/>
                <w:lang w:eastAsia="en-IE"/>
              </w:rPr>
              <w:t xml:space="preserve">Homes larger than 250m² </w:t>
            </w:r>
          </w:p>
        </w:tc>
        <w:tc>
          <w:tcPr>
            <w:tcW w:w="0" w:type="auto"/>
            <w:tcBorders>
              <w:bottom w:val="dotted" w:sz="6" w:space="0" w:color="35534A"/>
            </w:tcBorders>
            <w:tcMar>
              <w:top w:w="60" w:type="dxa"/>
              <w:left w:w="60" w:type="dxa"/>
              <w:bottom w:w="60" w:type="dxa"/>
              <w:right w:w="60" w:type="dxa"/>
            </w:tcMar>
            <w:vAlign w:val="center"/>
            <w:hideMark/>
          </w:tcPr>
          <w:p w:rsidR="00496A47" w:rsidRPr="00496A47" w:rsidRDefault="00496A47" w:rsidP="00496A47">
            <w:pPr>
              <w:spacing w:before="60" w:after="60" w:line="240" w:lineRule="auto"/>
              <w:ind w:left="60" w:right="60"/>
              <w:rPr>
                <w:rFonts w:ascii="Segoe UI" w:eastAsia="Times New Roman" w:hAnsi="Segoe UI" w:cs="Segoe UI"/>
                <w:color w:val="35534A"/>
                <w:sz w:val="24"/>
                <w:szCs w:val="24"/>
                <w:lang w:eastAsia="en-IE"/>
              </w:rPr>
            </w:pPr>
            <w:r w:rsidRPr="00496A47">
              <w:rPr>
                <w:rFonts w:ascii="Segoe UI" w:eastAsia="Times New Roman" w:hAnsi="Segoe UI" w:cs="Segoe UI"/>
                <w:color w:val="35534A"/>
                <w:sz w:val="24"/>
                <w:szCs w:val="24"/>
                <w:lang w:eastAsia="en-IE"/>
              </w:rPr>
              <w:t>€230</w:t>
            </w:r>
          </w:p>
        </w:tc>
        <w:tc>
          <w:tcPr>
            <w:tcW w:w="0" w:type="auto"/>
            <w:tcBorders>
              <w:bottom w:val="dotted" w:sz="6" w:space="0" w:color="35534A"/>
            </w:tcBorders>
            <w:tcMar>
              <w:top w:w="60" w:type="dxa"/>
              <w:left w:w="60" w:type="dxa"/>
              <w:bottom w:w="60" w:type="dxa"/>
              <w:right w:w="60" w:type="dxa"/>
            </w:tcMar>
            <w:vAlign w:val="center"/>
            <w:hideMark/>
          </w:tcPr>
          <w:p w:rsidR="00496A47" w:rsidRPr="00496A47" w:rsidRDefault="00496A47" w:rsidP="00496A47">
            <w:pPr>
              <w:spacing w:before="60" w:after="60" w:line="240" w:lineRule="auto"/>
              <w:ind w:left="60" w:right="60"/>
              <w:rPr>
                <w:rFonts w:ascii="Segoe UI" w:eastAsia="Times New Roman" w:hAnsi="Segoe UI" w:cs="Segoe UI"/>
                <w:color w:val="35534A"/>
                <w:sz w:val="24"/>
                <w:szCs w:val="24"/>
                <w:lang w:eastAsia="en-IE"/>
              </w:rPr>
            </w:pPr>
            <w:r w:rsidRPr="00496A47">
              <w:rPr>
                <w:rFonts w:ascii="Segoe UI" w:eastAsia="Times New Roman" w:hAnsi="Segoe UI" w:cs="Segoe UI"/>
                <w:color w:val="35534A"/>
                <w:sz w:val="24"/>
                <w:szCs w:val="24"/>
                <w:lang w:eastAsia="en-IE"/>
              </w:rPr>
              <w:t>€90</w:t>
            </w:r>
          </w:p>
        </w:tc>
        <w:tc>
          <w:tcPr>
            <w:tcW w:w="0" w:type="auto"/>
            <w:tcBorders>
              <w:bottom w:val="dotted" w:sz="6" w:space="0" w:color="35534A"/>
            </w:tcBorders>
            <w:tcMar>
              <w:top w:w="60" w:type="dxa"/>
              <w:left w:w="60" w:type="dxa"/>
              <w:bottom w:w="60" w:type="dxa"/>
              <w:right w:w="60" w:type="dxa"/>
            </w:tcMar>
            <w:vAlign w:val="center"/>
            <w:hideMark/>
          </w:tcPr>
          <w:p w:rsidR="00496A47" w:rsidRPr="00496A47" w:rsidRDefault="00496A47" w:rsidP="00496A47">
            <w:pPr>
              <w:spacing w:before="60" w:after="60" w:line="240" w:lineRule="auto"/>
              <w:ind w:left="60" w:right="60"/>
              <w:rPr>
                <w:rFonts w:ascii="Segoe UI" w:eastAsia="Times New Roman" w:hAnsi="Segoe UI" w:cs="Segoe UI"/>
                <w:color w:val="35534A"/>
                <w:sz w:val="24"/>
                <w:szCs w:val="24"/>
                <w:lang w:eastAsia="en-IE"/>
              </w:rPr>
            </w:pPr>
            <w:r w:rsidRPr="00496A47">
              <w:rPr>
                <w:rFonts w:ascii="Segoe UI" w:eastAsia="Times New Roman" w:hAnsi="Segoe UI" w:cs="Segoe UI"/>
                <w:color w:val="35534A"/>
                <w:sz w:val="24"/>
                <w:szCs w:val="24"/>
                <w:lang w:eastAsia="en-IE"/>
              </w:rPr>
              <w:t>€320</w:t>
            </w:r>
          </w:p>
        </w:tc>
      </w:tr>
    </w:tbl>
    <w:p w:rsidR="00496A47" w:rsidRPr="00496A47" w:rsidRDefault="00496A47" w:rsidP="00496A47">
      <w:pPr>
        <w:spacing w:before="100" w:beforeAutospacing="1" w:after="100" w:afterAutospacing="1" w:line="432" w:lineRule="atLeast"/>
        <w:rPr>
          <w:rFonts w:ascii="Segoe UI" w:eastAsia="Times New Roman" w:hAnsi="Segoe UI" w:cs="Segoe UI"/>
          <w:b/>
          <w:color w:val="35534A"/>
          <w:sz w:val="24"/>
          <w:szCs w:val="24"/>
          <w:lang w:eastAsia="en-IE"/>
        </w:rPr>
      </w:pPr>
      <w:r w:rsidRPr="00496A47">
        <w:rPr>
          <w:rFonts w:ascii="Segoe UI" w:eastAsia="Times New Roman" w:hAnsi="Segoe UI" w:cs="Segoe UI"/>
          <w:color w:val="35534A"/>
          <w:sz w:val="24"/>
          <w:szCs w:val="24"/>
          <w:lang w:eastAsia="en-IE"/>
        </w:rPr>
        <w:lastRenderedPageBreak/>
        <w:t xml:space="preserve">Issue of additional </w:t>
      </w:r>
      <w:r w:rsidRPr="00496A47">
        <w:rPr>
          <w:rFonts w:ascii="Segoe UI" w:eastAsia="Times New Roman" w:hAnsi="Segoe UI" w:cs="Segoe UI"/>
          <w:b/>
          <w:color w:val="35534A"/>
          <w:sz w:val="24"/>
          <w:szCs w:val="24"/>
          <w:lang w:eastAsia="en-IE"/>
        </w:rPr>
        <w:t>Provisional BER Certificate €75</w:t>
      </w:r>
    </w:p>
    <w:p w:rsidR="00496A47" w:rsidRPr="00496A47" w:rsidRDefault="00496A47" w:rsidP="00496A47">
      <w:pPr>
        <w:spacing w:before="100" w:beforeAutospacing="1" w:after="100" w:afterAutospacing="1" w:line="432" w:lineRule="atLeast"/>
        <w:rPr>
          <w:rFonts w:ascii="Segoe UI" w:eastAsia="Times New Roman" w:hAnsi="Segoe UI" w:cs="Segoe UI"/>
          <w:color w:val="35534A"/>
          <w:sz w:val="24"/>
          <w:szCs w:val="24"/>
          <w:lang w:eastAsia="en-IE"/>
        </w:rPr>
      </w:pPr>
      <w:r w:rsidRPr="009761BA">
        <w:rPr>
          <w:rFonts w:ascii="Segoe UI" w:eastAsia="Times New Roman" w:hAnsi="Segoe UI" w:cs="Segoe UI"/>
          <w:b/>
          <w:bCs/>
          <w:color w:val="35534A"/>
          <w:sz w:val="24"/>
          <w:szCs w:val="24"/>
          <w:lang w:eastAsia="en-IE"/>
        </w:rPr>
        <w:t>DEVELOPERS;</w:t>
      </w:r>
      <w:r w:rsidRPr="006B217F">
        <w:rPr>
          <w:rFonts w:ascii="Segoe UI" w:eastAsia="Times New Roman" w:hAnsi="Segoe UI" w:cs="Segoe UI"/>
          <w:b/>
          <w:bCs/>
          <w:color w:val="35534A"/>
          <w:sz w:val="19"/>
          <w:lang w:eastAsia="en-IE"/>
        </w:rPr>
        <w:t xml:space="preserve"> </w:t>
      </w:r>
      <w:r w:rsidRPr="00496A47">
        <w:rPr>
          <w:rFonts w:ascii="Segoe UI" w:eastAsia="Times New Roman" w:hAnsi="Segoe UI" w:cs="Segoe UI"/>
          <w:color w:val="35534A"/>
          <w:sz w:val="24"/>
          <w:szCs w:val="24"/>
          <w:lang w:eastAsia="en-IE"/>
        </w:rPr>
        <w:t xml:space="preserve">Remember we can get you the best possible BER rating. We go the extra mile in researching your buildings specifications to find the best U-Values. </w:t>
      </w:r>
    </w:p>
    <w:p w:rsidR="00496A47" w:rsidRPr="00496A47" w:rsidRDefault="00496A47" w:rsidP="00496A47">
      <w:pPr>
        <w:spacing w:before="100" w:beforeAutospacing="1" w:after="100" w:afterAutospacing="1" w:line="432" w:lineRule="atLeast"/>
        <w:rPr>
          <w:rFonts w:ascii="Segoe UI" w:eastAsia="Times New Roman" w:hAnsi="Segoe UI" w:cs="Segoe UI"/>
          <w:color w:val="35534A"/>
          <w:sz w:val="24"/>
          <w:szCs w:val="24"/>
          <w:lang w:eastAsia="en-IE"/>
        </w:rPr>
      </w:pPr>
      <w:r w:rsidRPr="00496A47">
        <w:rPr>
          <w:rFonts w:ascii="Segoe UI" w:eastAsia="Times New Roman" w:hAnsi="Segoe UI" w:cs="Segoe UI"/>
          <w:color w:val="35534A"/>
          <w:sz w:val="24"/>
          <w:szCs w:val="24"/>
          <w:lang w:eastAsia="en-IE"/>
        </w:rPr>
        <w:t>If you have multiple units (especially of the same design type) we can offer substantial discounts contact us for more details.</w:t>
      </w:r>
    </w:p>
    <w:p w:rsidR="00D904F0" w:rsidRPr="006B217F" w:rsidRDefault="00D904F0">
      <w:pPr>
        <w:rPr>
          <w:rFonts w:ascii="Segoe UI" w:hAnsi="Segoe UI" w:cs="Segoe UI"/>
        </w:rPr>
      </w:pPr>
    </w:p>
    <w:sectPr w:rsidR="00D904F0" w:rsidRPr="006B217F" w:rsidSect="00D904F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00022FF" w:usb1="C000205B" w:usb2="00000009" w:usb3="00000000" w:csb0="000001D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76AA1"/>
    <w:rsid w:val="00271E49"/>
    <w:rsid w:val="00496A47"/>
    <w:rsid w:val="005A5520"/>
    <w:rsid w:val="006B217F"/>
    <w:rsid w:val="00776AA1"/>
    <w:rsid w:val="007F4813"/>
    <w:rsid w:val="009761BA"/>
    <w:rsid w:val="00C36CAE"/>
    <w:rsid w:val="00D53E72"/>
    <w:rsid w:val="00D904F0"/>
    <w:rsid w:val="00FE162A"/>
  </w:rsids>
  <m:mathPr>
    <m:mathFont m:val="Cambria Math"/>
    <m:brkBin m:val="before"/>
    <m:brkBinSub m:val="--"/>
    <m:smallFrac m:val="off"/>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04F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96A47"/>
    <w:rPr>
      <w:b/>
      <w:bCs/>
    </w:rPr>
  </w:style>
  <w:style w:type="paragraph" w:styleId="BalloonText">
    <w:name w:val="Balloon Text"/>
    <w:basedOn w:val="Normal"/>
    <w:link w:val="BalloonTextChar"/>
    <w:uiPriority w:val="99"/>
    <w:semiHidden/>
    <w:unhideWhenUsed/>
    <w:rsid w:val="00496A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6A4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692756216">
      <w:bodyDiv w:val="1"/>
      <w:marLeft w:val="0"/>
      <w:marRight w:val="0"/>
      <w:marTop w:val="0"/>
      <w:marBottom w:val="0"/>
      <w:divBdr>
        <w:top w:val="none" w:sz="0" w:space="0" w:color="auto"/>
        <w:left w:val="none" w:sz="0" w:space="0" w:color="auto"/>
        <w:bottom w:val="none" w:sz="0" w:space="0" w:color="auto"/>
        <w:right w:val="none" w:sz="0" w:space="0" w:color="auto"/>
      </w:divBdr>
      <w:divsChild>
        <w:div w:id="1476600123">
          <w:marLeft w:val="0"/>
          <w:marRight w:val="0"/>
          <w:marTop w:val="0"/>
          <w:marBottom w:val="0"/>
          <w:divBdr>
            <w:top w:val="none" w:sz="0" w:space="0" w:color="auto"/>
            <w:left w:val="none" w:sz="0" w:space="0" w:color="auto"/>
            <w:bottom w:val="none" w:sz="0" w:space="0" w:color="auto"/>
            <w:right w:val="none" w:sz="0" w:space="0" w:color="auto"/>
          </w:divBdr>
          <w:divsChild>
            <w:div w:id="293411157">
              <w:marLeft w:val="0"/>
              <w:marRight w:val="0"/>
              <w:marTop w:val="0"/>
              <w:marBottom w:val="0"/>
              <w:divBdr>
                <w:top w:val="none" w:sz="0" w:space="0" w:color="auto"/>
                <w:left w:val="none" w:sz="0" w:space="0" w:color="auto"/>
                <w:bottom w:val="none" w:sz="0" w:space="0" w:color="auto"/>
                <w:right w:val="none" w:sz="0" w:space="0" w:color="auto"/>
              </w:divBdr>
              <w:divsChild>
                <w:div w:id="16236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1</Pages>
  <Words>515</Words>
  <Characters>2940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3449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Clive</dc:creator>
  <cp:lastModifiedBy>Clive</cp:lastModifiedBy>
  <cp:revision>4</cp:revision>
  <dcterms:created xsi:type="dcterms:W3CDTF">2009-07-01T11:53:00Z</dcterms:created>
  <dcterms:modified xsi:type="dcterms:W3CDTF">2009-07-01T18:33:00Z</dcterms:modified>
</cp:coreProperties>
</file>