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Charte de réflexivité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Lundi 04/10/2021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Qu’ais-je appris aujourd’hui ?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Segmentation RFM et l’analyse de cohorte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Faire une RFM à la main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Faire une RFM Score à la main (en suivant un tuto)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Apprendre et comprendre la RFM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Quelle(s) compétence(s) j’ai apprise ?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Revue certaines commandes en Python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RFM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RFM Score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vais-je utiliser à nouveau ?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Tout lorsque j’aurais besoin de faire une segmentation client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Mardi 05/10/2021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Qu’ais-je appris aujourd’hui ?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Analyse de cohorte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Modèle à la main pour faire une analyse de cohorte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Quelle(s) compétence(s) j’ai apprise ?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Davantage de code me permettant de faire de la segmentation client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vais-je utiliser à nouveau ?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Tout si je me retrouve à devoir utiliser le cohort, même si j’ai trouvé le RFM plus performant sur cette base de données.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Mercredi 06/10/2021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Qu’ais-je appris aujourd’hui ?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 nombreux modèles de clustering, notamment DBSCAN.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Quelle(s) compétence(s) j’ai apprise ?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K-Means, DBSCAN, 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vais-je utiliser à nouveau ?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K-means surtout que j’ai trouvé plus efficace dans notre cas pratique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Jeudi 07/10/2021 et vendredi 08/10/2021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Qu’ais-je appris aujourd’hui ?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Retravaille de toutes les compétences apprises précédemment 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Quelle(s) compétence(s) j’ai apprise ?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 vais-je utiliser à nouveau ?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