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37E25">
      <w:pPr>
        <w:pStyle w:val="3"/>
        <w:spacing w:line="360" w:lineRule="auto"/>
        <w:jc w:val="center"/>
        <w:outlineLvl w:val="0"/>
        <w:rPr>
          <w:rFonts w:hint="eastAsia" w:ascii="黑体" w:hAnsi="宋体" w:eastAsia="黑体"/>
          <w:sz w:val="32"/>
          <w:szCs w:val="32"/>
        </w:rPr>
      </w:pPr>
      <w:r>
        <w:rPr>
          <w:rFonts w:hint="eastAsia" w:ascii="黑体" w:hAnsi="宋体" w:eastAsia="黑体"/>
          <w:sz w:val="32"/>
          <w:szCs w:val="32"/>
        </w:rPr>
        <w:t>数学建模竞赛</w:t>
      </w:r>
      <w:r>
        <w:rPr>
          <w:rFonts w:hint="eastAsia" w:ascii="黑体" w:hAnsi="宋体" w:eastAsia="黑体"/>
          <w:sz w:val="32"/>
          <w:szCs w:val="32"/>
          <w:lang w:val="en-US" w:eastAsia="zh-CN"/>
        </w:rPr>
        <w:t>C</w:t>
      </w:r>
      <w:r>
        <w:rPr>
          <w:rFonts w:hint="eastAsia" w:ascii="黑体" w:hAnsi="宋体" w:eastAsia="黑体"/>
          <w:sz w:val="32"/>
          <w:szCs w:val="32"/>
        </w:rPr>
        <w:t>题</w:t>
      </w:r>
    </w:p>
    <w:p w14:paraId="0EE8E0CF">
      <w:pPr>
        <w:pStyle w:val="3"/>
        <w:ind w:firstLine="643"/>
        <w:jc w:val="center"/>
        <w:rPr>
          <w:rFonts w:hint="eastAsia" w:ascii="华文楷体" w:hAnsi="华文楷体" w:eastAsia="华文楷体"/>
          <w:sz w:val="28"/>
          <w:szCs w:val="28"/>
        </w:rPr>
      </w:pPr>
      <w:r>
        <w:rPr>
          <w:rFonts w:hint="eastAsia" w:ascii="华文楷体" w:hAnsi="华文楷体" w:eastAsia="华文楷体"/>
          <w:sz w:val="28"/>
          <w:szCs w:val="28"/>
        </w:rPr>
        <w:t>（请先阅读</w:t>
      </w:r>
      <w:r>
        <w:rPr>
          <w:rFonts w:hint="eastAsia" w:ascii="华文楷体" w:hAnsi="华文楷体" w:eastAsia="华文楷体"/>
          <w:sz w:val="28"/>
          <w:szCs w:val="28"/>
          <w:lang w:val="en-US" w:eastAsia="zh-CN"/>
        </w:rPr>
        <w:t>后面的</w:t>
      </w:r>
      <w:r>
        <w:rPr>
          <w:rFonts w:hint="eastAsia" w:ascii="华文楷体" w:hAnsi="华文楷体" w:eastAsia="华文楷体"/>
          <w:sz w:val="28"/>
          <w:szCs w:val="28"/>
        </w:rPr>
        <w:t>“</w:t>
      </w:r>
      <w:r>
        <w:rPr>
          <w:rFonts w:hint="eastAsia" w:ascii="华文楷体" w:hAnsi="华文楷体" w:eastAsia="华文楷体" w:cs="Times New Roman"/>
          <w:sz w:val="28"/>
          <w:szCs w:val="28"/>
        </w:rPr>
        <w:t>数学建模竞赛论文格式规范</w:t>
      </w:r>
      <w:r>
        <w:rPr>
          <w:rFonts w:hint="eastAsia" w:ascii="华文楷体" w:hAnsi="华文楷体" w:eastAsia="华文楷体"/>
          <w:sz w:val="28"/>
          <w:szCs w:val="28"/>
        </w:rPr>
        <w:t>”）</w:t>
      </w:r>
    </w:p>
    <w:p w14:paraId="124CB7AF">
      <w:pPr>
        <w:ind w:firstLine="422"/>
        <w:jc w:val="center"/>
        <w:rPr>
          <w:rFonts w:hint="eastAsia"/>
          <w:b/>
        </w:rPr>
      </w:pPr>
      <w:r>
        <w:rPr>
          <w:b/>
        </w:rPr>
        <mc:AlternateContent>
          <mc:Choice Requires="wps">
            <w:drawing>
              <wp:anchor distT="0" distB="0" distL="114300" distR="114300" simplePos="0" relativeHeight="251659264" behindDoc="0" locked="0" layoutInCell="1" allowOverlap="1">
                <wp:simplePos x="0" y="0"/>
                <wp:positionH relativeFrom="column">
                  <wp:posOffset>228600</wp:posOffset>
                </wp:positionH>
                <wp:positionV relativeFrom="paragraph">
                  <wp:posOffset>86360</wp:posOffset>
                </wp:positionV>
                <wp:extent cx="5257800" cy="7620"/>
                <wp:effectExtent l="0" t="28575" r="0" b="40005"/>
                <wp:wrapNone/>
                <wp:docPr id="1" name="直接连接符 1"/>
                <wp:cNvGraphicFramePr/>
                <a:graphic xmlns:a="http://schemas.openxmlformats.org/drawingml/2006/main">
                  <a:graphicData uri="http://schemas.microsoft.com/office/word/2010/wordprocessingShape">
                    <wps:wsp>
                      <wps:cNvCnPr/>
                      <wps:spPr>
                        <a:xfrm>
                          <a:off x="0" y="0"/>
                          <a:ext cx="5257800" cy="762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8pt;margin-top:6.8pt;height:0.6pt;width:414pt;z-index:251659264;mso-width-relative:page;mso-height-relative:page;" filled="f" stroked="t" coordsize="21600,21600" o:gfxdata="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0i0l89cAAAAIAQAADwAAAAAAAAABACAAAAAiAAAAZHJzL2Rvd25yZXYu&#10;eG1sUEsBAhQAFAAAAAgAh07iQMYO0iz8AQAA7gMAAA4AAAAAAAAAAQAgAAAAJgEAAGRycy9lMm9E&#10;b2MueG1sUEsFBgAAAAAGAAYAWQEAAJQFAAAAAA==&#10;">
                <v:fill on="f" focussize="0,0"/>
                <v:stroke weight="4.5pt" color="#000000" linestyle="thinThick" joinstyle="round"/>
                <v:imagedata o:title=""/>
                <o:lock v:ext="edit" aspectratio="f"/>
              </v:line>
            </w:pict>
          </mc:Fallback>
        </mc:AlternateContent>
      </w:r>
    </w:p>
    <w:p w14:paraId="5C4BDB74">
      <w:pPr>
        <w:pStyle w:val="2"/>
        <w:jc w:val="center"/>
        <w:rPr>
          <w:rFonts w:hint="eastAsia" w:ascii="宋体" w:hAnsi="宋体" w:eastAsia="宋体" w:cs="宋体"/>
          <w:b/>
          <w:bCs/>
          <w:kern w:val="0"/>
          <w:sz w:val="36"/>
          <w:szCs w:val="36"/>
          <w:lang w:val="en-US" w:eastAsia="zh-CN" w:bidi="ar-SA"/>
        </w:rPr>
      </w:pPr>
      <w:r>
        <w:rPr>
          <w:rFonts w:hint="eastAsia" w:ascii="宋体" w:hAnsi="宋体" w:eastAsia="宋体" w:cs="宋体"/>
          <w:b/>
          <w:bCs/>
          <w:kern w:val="0"/>
          <w:sz w:val="36"/>
          <w:szCs w:val="36"/>
          <w:lang w:val="en-US" w:eastAsia="zh-CN" w:bidi="ar-SA"/>
        </w:rPr>
        <w:t>C题：关于某竞赛网评结果的建模与分析</w:t>
      </w:r>
    </w:p>
    <w:p w14:paraId="6C0D2102">
      <w:pPr>
        <w:keepNext w:val="0"/>
        <w:keepLines w:val="0"/>
        <w:widowControl w:val="0"/>
        <w:suppressLineNumbers w:val="0"/>
        <w:spacing w:before="0" w:beforeAutospacing="0" w:after="0" w:afterAutospacing="0" w:line="360" w:lineRule="auto"/>
        <w:ind w:left="0" w:right="0" w:firstLine="48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某竞赛的评阅过程分两阶段进行，分别称为网评阶段与集中评审阶段。在网评阶段，竞赛论文被随机平均分配给每位评委，每份竞赛论文由四位评委评阅，每位评委以“百分制”记分，通过标准分计算公式（见附录），将评委的“原始分”转换成“标准分”，按照标准分总分排序，前55%的论文进入集中评审。集中评审阶段每份论文由三位评委按“百分制”独立评审，所有评委评审结束后，换算成标准分，然后将每份论文的三个标准分与网评中该论文的平均标准分一起求平均分，即为该论文的最终成绩。</w:t>
      </w:r>
    </w:p>
    <w:p w14:paraId="67ECBE07">
      <w:pPr>
        <w:keepNext w:val="0"/>
        <w:keepLines w:val="0"/>
        <w:widowControl w:val="0"/>
        <w:suppressLineNumbers w:val="0"/>
        <w:spacing w:before="0" w:beforeAutospacing="0" w:after="0" w:afterAutospacing="0" w:line="360" w:lineRule="auto"/>
        <w:ind w:left="0" w:right="0" w:firstLine="600" w:firstLineChars="25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请完成以下建模任务：</w:t>
      </w:r>
    </w:p>
    <w:p w14:paraId="57D200C2">
      <w:pPr>
        <w:pStyle w:val="6"/>
        <w:widowControl/>
        <w:numPr>
          <w:ilvl w:val="-1"/>
          <w:numId w:val="0"/>
        </w:numPr>
        <w:spacing w:line="360" w:lineRule="auto"/>
        <w:ind w:right="0" w:rightChars="0" w:firstLine="480" w:firstLineChars="200"/>
        <w:jc w:val="left"/>
        <w:rPr>
          <w:rFonts w:hint="eastAsia" w:ascii="宋体" w:hAnsi="宋体" w:eastAsia="宋体" w:cs="宋体"/>
          <w:sz w:val="24"/>
          <w:szCs w:val="24"/>
          <w:lang w:val="en-US"/>
        </w:rPr>
      </w:pPr>
      <w:r>
        <w:rPr>
          <w:rFonts w:hint="eastAsia" w:ascii="宋体" w:hAnsi="宋体" w:cs="宋体"/>
          <w:sz w:val="24"/>
          <w:szCs w:val="24"/>
          <w:lang w:val="en-US" w:eastAsia="zh-CN"/>
        </w:rPr>
        <w:t>1、</w:t>
      </w:r>
      <w:r>
        <w:rPr>
          <w:rFonts w:hint="eastAsia" w:ascii="宋体" w:hAnsi="宋体" w:eastAsia="宋体" w:cs="宋体"/>
          <w:sz w:val="24"/>
          <w:szCs w:val="24"/>
          <w:lang w:eastAsia="zh-CN"/>
        </w:rPr>
        <w:t>竞赛组织者希望知道网评成绩与最终成绩的相关性，请根据附件中的评审结果，给出你们的结论，并对网评结果作出评价。</w:t>
      </w:r>
    </w:p>
    <w:p w14:paraId="1D97845A">
      <w:pPr>
        <w:pStyle w:val="6"/>
        <w:widowControl/>
        <w:numPr>
          <w:ilvl w:val="0"/>
          <w:numId w:val="0"/>
        </w:numPr>
        <w:spacing w:line="360" w:lineRule="auto"/>
        <w:ind w:right="0" w:rightChars="0" w:firstLine="480" w:firstLineChars="200"/>
        <w:jc w:val="left"/>
        <w:rPr>
          <w:rFonts w:hint="eastAsia" w:ascii="宋体" w:hAnsi="宋体" w:eastAsia="宋体" w:cs="宋体"/>
          <w:sz w:val="24"/>
          <w:szCs w:val="24"/>
          <w:lang w:val="en-US"/>
        </w:rPr>
      </w:pPr>
      <w:r>
        <w:rPr>
          <w:rFonts w:hint="eastAsia" w:ascii="宋体" w:hAnsi="宋体" w:cs="宋体"/>
          <w:sz w:val="24"/>
          <w:szCs w:val="24"/>
          <w:lang w:val="en-US" w:eastAsia="zh-CN"/>
        </w:rPr>
        <w:t>2、</w:t>
      </w:r>
      <w:r>
        <w:rPr>
          <w:rFonts w:hint="eastAsia" w:ascii="宋体" w:hAnsi="宋体" w:eastAsia="宋体" w:cs="宋体"/>
          <w:sz w:val="24"/>
          <w:szCs w:val="24"/>
          <w:lang w:eastAsia="zh-CN"/>
        </w:rPr>
        <w:t>从不同角度出发，对竞赛评委有不同的基本素质要求，请给出你们认为合理的度量评委基本素质的指标体系。</w:t>
      </w:r>
    </w:p>
    <w:p w14:paraId="40A88931">
      <w:pPr>
        <w:pStyle w:val="6"/>
        <w:widowControl/>
        <w:numPr>
          <w:ilvl w:val="0"/>
          <w:numId w:val="0"/>
        </w:numPr>
        <w:spacing w:line="360" w:lineRule="auto"/>
        <w:ind w:right="0" w:rightChars="0" w:firstLine="480" w:firstLineChars="200"/>
        <w:jc w:val="left"/>
        <w:rPr>
          <w:rFonts w:hint="eastAsia" w:ascii="宋体" w:hAnsi="宋体" w:eastAsia="宋体" w:cs="宋体"/>
          <w:sz w:val="24"/>
          <w:szCs w:val="24"/>
          <w:lang w:val="en-US"/>
        </w:rPr>
      </w:pPr>
      <w:r>
        <w:rPr>
          <w:rFonts w:hint="eastAsia" w:ascii="宋体" w:hAnsi="宋体" w:cs="宋体"/>
          <w:sz w:val="24"/>
          <w:szCs w:val="24"/>
          <w:lang w:val="en-US" w:eastAsia="zh-CN"/>
        </w:rPr>
        <w:t>3、</w:t>
      </w:r>
      <w:r>
        <w:rPr>
          <w:rFonts w:hint="eastAsia" w:ascii="宋体" w:hAnsi="宋体" w:eastAsia="宋体" w:cs="宋体"/>
          <w:sz w:val="24"/>
          <w:szCs w:val="24"/>
          <w:lang w:eastAsia="zh-CN"/>
        </w:rPr>
        <w:t>建立评价评委基本素质的数学模型，并将其运用于附件中的评审数据，给出你们的结论。</w:t>
      </w:r>
    </w:p>
    <w:p w14:paraId="6808C1C3">
      <w:pPr>
        <w:pStyle w:val="6"/>
        <w:widowControl/>
        <w:numPr>
          <w:ilvl w:val="0"/>
          <w:numId w:val="0"/>
        </w:numPr>
        <w:spacing w:line="360" w:lineRule="auto"/>
        <w:ind w:right="0" w:rightChars="0" w:firstLine="480" w:firstLineChars="200"/>
        <w:jc w:val="left"/>
        <w:rPr>
          <w:rFonts w:hint="eastAsia" w:ascii="宋体" w:hAnsi="宋体" w:eastAsia="宋体" w:cs="宋体"/>
          <w:sz w:val="24"/>
          <w:szCs w:val="24"/>
          <w:lang w:val="en-US"/>
        </w:rPr>
      </w:pPr>
      <w:r>
        <w:rPr>
          <w:rFonts w:hint="eastAsia" w:ascii="宋体" w:hAnsi="宋体" w:cs="宋体"/>
          <w:sz w:val="24"/>
          <w:szCs w:val="24"/>
          <w:lang w:val="en-US" w:eastAsia="zh-CN"/>
        </w:rPr>
        <w:t>4、</w:t>
      </w:r>
      <w:r>
        <w:rPr>
          <w:rFonts w:hint="eastAsia" w:ascii="宋体" w:hAnsi="宋体" w:eastAsia="宋体" w:cs="宋体"/>
          <w:sz w:val="24"/>
          <w:szCs w:val="24"/>
          <w:lang w:eastAsia="zh-CN"/>
        </w:rPr>
        <w:t>附件中</w:t>
      </w:r>
      <w:r>
        <w:rPr>
          <w:rFonts w:hint="eastAsia" w:ascii="宋体" w:hAnsi="宋体" w:eastAsia="宋体" w:cs="宋体"/>
          <w:sz w:val="24"/>
          <w:szCs w:val="24"/>
          <w:lang w:val="en-US"/>
        </w:rPr>
        <w:t>ABCDE</w:t>
      </w:r>
      <w:r>
        <w:rPr>
          <w:rFonts w:hint="eastAsia" w:ascii="宋体" w:hAnsi="宋体" w:eastAsia="宋体" w:cs="宋体"/>
          <w:sz w:val="24"/>
          <w:szCs w:val="24"/>
          <w:lang w:eastAsia="zh-CN"/>
        </w:rPr>
        <w:t>表示不同题目，试分析不同题目的评委的整体表现之间是否存在显著差异？如果存在，分析出现差异的可能原因。</w:t>
      </w:r>
    </w:p>
    <w:p w14:paraId="3B68D960">
      <w:pPr>
        <w:pStyle w:val="6"/>
        <w:widowControl/>
        <w:numPr>
          <w:ilvl w:val="0"/>
          <w:numId w:val="0"/>
        </w:numPr>
        <w:spacing w:line="360" w:lineRule="auto"/>
        <w:ind w:right="0" w:rightChars="0" w:firstLine="480" w:firstLineChars="200"/>
        <w:jc w:val="left"/>
        <w:rPr>
          <w:rFonts w:hint="eastAsia" w:ascii="宋体" w:hAnsi="宋体" w:eastAsia="宋体" w:cs="宋体"/>
          <w:sz w:val="24"/>
          <w:szCs w:val="24"/>
          <w:lang w:val="en-US"/>
        </w:rPr>
      </w:pPr>
      <w:r>
        <w:rPr>
          <w:rFonts w:hint="eastAsia" w:ascii="宋体" w:hAnsi="宋体" w:cs="宋体"/>
          <w:sz w:val="24"/>
          <w:szCs w:val="24"/>
          <w:lang w:val="en-US" w:eastAsia="zh-CN"/>
        </w:rPr>
        <w:t>5、</w:t>
      </w:r>
      <w:r>
        <w:rPr>
          <w:rFonts w:hint="eastAsia" w:ascii="宋体" w:hAnsi="宋体" w:eastAsia="宋体" w:cs="宋体"/>
          <w:sz w:val="24"/>
          <w:szCs w:val="24"/>
          <w:lang w:eastAsia="zh-CN"/>
        </w:rPr>
        <w:t>试分析将网评成绩加入总成绩的利弊，并对如何更有效地利用网评成绩给出你们的建模结论。</w:t>
      </w:r>
    </w:p>
    <w:p w14:paraId="2A74B7EB">
      <w:pPr>
        <w:keepNext w:val="0"/>
        <w:keepLines w:val="0"/>
        <w:widowControl w:val="0"/>
        <w:suppressLineNumbers w:val="0"/>
        <w:spacing w:before="0" w:beforeAutospacing="0" w:after="0" w:afterAutospacing="0" w:line="360" w:lineRule="auto"/>
        <w:ind w:left="0" w:right="0"/>
        <w:jc w:val="left"/>
        <w:rPr>
          <w:rFonts w:hint="eastAsia" w:ascii="黑体" w:hAnsi="黑体" w:eastAsia="黑体" w:cs="黑体"/>
          <w:sz w:val="24"/>
          <w:szCs w:val="24"/>
          <w:lang w:val="en-US" w:eastAsia="zh-CN"/>
        </w:rPr>
      </w:pPr>
    </w:p>
    <w:p w14:paraId="65764369">
      <w:pPr>
        <w:keepNext w:val="0"/>
        <w:keepLines w:val="0"/>
        <w:widowControl w:val="0"/>
        <w:suppressLineNumbers w:val="0"/>
        <w:spacing w:before="0" w:beforeAutospacing="0" w:after="0" w:afterAutospacing="0" w:line="360" w:lineRule="auto"/>
        <w:ind w:left="0" w:right="0"/>
        <w:jc w:val="left"/>
        <w:rPr>
          <w:rFonts w:hint="eastAsia" w:ascii="Times New Roman" w:hAnsi="Times New Roman" w:eastAsia="宋体" w:cs="宋体"/>
          <w:kern w:val="2"/>
          <w:sz w:val="24"/>
          <w:szCs w:val="24"/>
          <w:lang w:val="en-US" w:eastAsia="zh-CN" w:bidi="ar"/>
        </w:rPr>
      </w:pPr>
      <w:r>
        <w:rPr>
          <w:rFonts w:hint="eastAsia" w:ascii="黑体" w:hAnsi="黑体" w:eastAsia="黑体" w:cs="黑体"/>
          <w:sz w:val="28"/>
          <w:szCs w:val="28"/>
          <w:lang w:val="en-US" w:eastAsia="zh-CN"/>
        </w:rPr>
        <w:t>附录</w:t>
      </w:r>
      <w:r>
        <w:rPr>
          <w:rFonts w:hint="eastAsia"/>
          <w:lang w:val="en-US" w:eastAsia="zh-CN"/>
        </w:rPr>
        <w:t>：</w:t>
      </w:r>
      <w:r>
        <w:rPr>
          <w:rFonts w:hint="eastAsia" w:ascii="Times New Roman" w:hAnsi="Times New Roman" w:eastAsia="宋体" w:cs="宋体"/>
          <w:kern w:val="2"/>
          <w:sz w:val="24"/>
          <w:szCs w:val="24"/>
          <w:lang w:val="en-US" w:eastAsia="zh-CN" w:bidi="ar"/>
        </w:rPr>
        <w:t>标准分计算公式</w:t>
      </w:r>
    </w:p>
    <w:p w14:paraId="791FF07F">
      <w:pPr>
        <w:keepNext w:val="0"/>
        <w:keepLines w:val="0"/>
        <w:widowControl w:val="0"/>
        <w:suppressLineNumbers w:val="0"/>
        <w:spacing w:before="0" w:beforeAutospacing="0" w:after="0" w:afterAutospacing="0" w:line="360" w:lineRule="auto"/>
        <w:ind w:left="0" w:right="0"/>
        <w:jc w:val="left"/>
        <w:rPr>
          <w:rFonts w:hint="eastAsia" w:ascii="宋体" w:hAnsi="宋体" w:eastAsia="宋体" w:cs="宋体"/>
          <w:sz w:val="24"/>
          <w:szCs w:val="24"/>
          <w:lang w:val="en-US"/>
        </w:rPr>
      </w:pPr>
      <w:r>
        <w:rPr>
          <w:rFonts w:hint="eastAsia" w:ascii="Times New Roman" w:hAnsi="Times New Roman" w:eastAsia="宋体" w:cs="宋体"/>
          <w:kern w:val="2"/>
          <w:sz w:val="24"/>
          <w:szCs w:val="24"/>
          <w:lang w:val="en-US" w:eastAsia="zh-CN" w:bidi="ar"/>
        </w:rPr>
        <w:t xml:space="preserve">    设某个评委评阅的论文为</w:t>
      </w:r>
      <w:r>
        <w:rPr>
          <w:rFonts w:hint="eastAsia" w:ascii="Times New Roman" w:hAnsi="Times New Roman" w:eastAsia="宋体" w:cs="宋体"/>
          <w:kern w:val="2"/>
          <w:position w:val="-10"/>
          <w:sz w:val="24"/>
          <w:szCs w:val="24"/>
          <w:lang w:val="en-US" w:eastAsia="zh-CN" w:bidi="ar"/>
        </w:rPr>
        <w:object>
          <v:shape id="_x0000_i1025" o:spt="75" type="#_x0000_t75" style="height:15pt;width:7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ascii="宋体" w:hAnsi="宋体" w:eastAsia="宋体" w:cs="宋体"/>
          <w:kern w:val="2"/>
          <w:sz w:val="24"/>
          <w:szCs w:val="24"/>
          <w:lang w:val="en-US" w:eastAsia="zh-CN" w:bidi="ar"/>
        </w:rPr>
        <w:t>，第</w:t>
      </w:r>
      <w:r>
        <w:rPr>
          <w:rFonts w:hint="eastAsia" w:ascii="宋体" w:hAnsi="宋体" w:eastAsia="宋体" w:cs="宋体"/>
          <w:kern w:val="2"/>
          <w:position w:val="-6"/>
          <w:sz w:val="24"/>
          <w:szCs w:val="24"/>
          <w:lang w:val="en-US" w:eastAsia="zh-CN" w:bidi="ar"/>
        </w:rPr>
        <w:object>
          <v:shape id="_x0000_i1026" o:spt="75" type="#_x0000_t75" style="height:13pt;width:10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ascii="宋体" w:hAnsi="宋体" w:eastAsia="宋体" w:cs="宋体"/>
          <w:kern w:val="2"/>
          <w:sz w:val="24"/>
          <w:szCs w:val="24"/>
          <w:lang w:val="en-US" w:eastAsia="zh-CN" w:bidi="ar"/>
        </w:rPr>
        <w:t>份论文的原始分为</w:t>
      </w:r>
      <w:r>
        <w:rPr>
          <w:rFonts w:hint="eastAsia" w:ascii="宋体" w:hAnsi="宋体" w:eastAsia="宋体" w:cs="宋体"/>
          <w:kern w:val="2"/>
          <w:position w:val="-10"/>
          <w:sz w:val="24"/>
          <w:szCs w:val="24"/>
          <w:lang w:val="en-US" w:eastAsia="zh-CN" w:bidi="ar"/>
        </w:rPr>
        <w:object>
          <v:shape id="_x0000_i1027" o:spt="75" type="#_x0000_t75" style="height:16pt;width:13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宋体" w:hAnsi="宋体" w:eastAsia="宋体" w:cs="宋体"/>
          <w:kern w:val="2"/>
          <w:sz w:val="24"/>
          <w:szCs w:val="24"/>
          <w:lang w:val="en-US" w:eastAsia="zh-CN" w:bidi="ar"/>
        </w:rPr>
        <w:t>，该评委所评阅的所有论文的平均分为</w:t>
      </w:r>
      <w:r>
        <w:rPr>
          <w:rFonts w:hint="eastAsia" w:ascii="宋体" w:hAnsi="宋体" w:eastAsia="宋体" w:cs="宋体"/>
          <w:kern w:val="2"/>
          <w:position w:val="-6"/>
          <w:sz w:val="24"/>
          <w:szCs w:val="24"/>
          <w:lang w:val="en-US" w:eastAsia="zh-CN" w:bidi="ar"/>
        </w:rPr>
        <w:object>
          <v:shape id="_x0000_i1028" o:spt="75" type="#_x0000_t75" style="height:13pt;width:10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rPr>
          <w:rFonts w:hint="eastAsia" w:ascii="宋体" w:hAnsi="宋体" w:eastAsia="宋体" w:cs="宋体"/>
          <w:kern w:val="2"/>
          <w:sz w:val="24"/>
          <w:szCs w:val="24"/>
          <w:lang w:val="en-US" w:eastAsia="zh-CN" w:bidi="ar"/>
        </w:rPr>
        <w:t>，均方差为</w:t>
      </w:r>
      <w:r>
        <w:rPr>
          <w:rFonts w:hint="eastAsia" w:ascii="宋体" w:hAnsi="宋体" w:eastAsia="宋体" w:cs="宋体"/>
          <w:kern w:val="2"/>
          <w:position w:val="-6"/>
          <w:sz w:val="24"/>
          <w:szCs w:val="24"/>
          <w:lang w:val="en-US" w:eastAsia="zh-CN" w:bidi="ar"/>
        </w:rPr>
        <w:object>
          <v:shape id="_x0000_i1029" o:spt="75" type="#_x0000_t75" style="height:10pt;width:11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rPr>
          <w:rFonts w:hint="eastAsia" w:ascii="宋体" w:hAnsi="宋体" w:eastAsia="宋体" w:cs="宋体"/>
          <w:kern w:val="2"/>
          <w:sz w:val="24"/>
          <w:szCs w:val="24"/>
          <w:lang w:val="en-US" w:eastAsia="zh-CN" w:bidi="ar"/>
        </w:rPr>
        <w:t>，则该评委第</w:t>
      </w:r>
      <w:r>
        <w:rPr>
          <w:rFonts w:hint="eastAsia" w:ascii="宋体" w:hAnsi="宋体" w:eastAsia="宋体" w:cs="宋体"/>
          <w:kern w:val="2"/>
          <w:position w:val="-6"/>
          <w:sz w:val="24"/>
          <w:szCs w:val="24"/>
          <w:lang w:val="en-US" w:eastAsia="zh-CN" w:bidi="ar"/>
        </w:rPr>
        <w:object>
          <v:shape id="_x0000_i1030" o:spt="75" type="#_x0000_t75" style="height:13pt;width:10pt;" o:ole="t" filled="f" o:preferrelative="t" stroked="f" coordsize="21600,21600">
            <v:path/>
            <v:fill on="f" focussize="0,0"/>
            <v:stroke on="f"/>
            <v:imagedata r:id="rId7" o:title=""/>
            <o:lock v:ext="edit" aspectratio="t"/>
            <w10:wrap type="none"/>
            <w10:anchorlock/>
          </v:shape>
          <o:OLEObject Type="Embed" ProgID="Equation.KSEE3" ShapeID="_x0000_i1030" DrawAspect="Content" ObjectID="_1468075730" r:id="rId14">
            <o:LockedField>false</o:LockedField>
          </o:OLEObject>
        </w:object>
      </w:r>
      <w:r>
        <w:rPr>
          <w:rFonts w:hint="eastAsia" w:ascii="宋体" w:hAnsi="宋体" w:eastAsia="宋体" w:cs="宋体"/>
          <w:kern w:val="2"/>
          <w:sz w:val="24"/>
          <w:szCs w:val="24"/>
          <w:lang w:val="en-US" w:eastAsia="zh-CN" w:bidi="ar"/>
        </w:rPr>
        <w:t>份论文的标准分为：</w:t>
      </w:r>
    </w:p>
    <w:p w14:paraId="09BCA35F">
      <w:pPr>
        <w:keepNext w:val="0"/>
        <w:keepLines w:val="0"/>
        <w:widowControl w:val="0"/>
        <w:suppressLineNumbers w:val="0"/>
        <w:spacing w:before="0" w:beforeAutospacing="0" w:after="0" w:afterAutospacing="0" w:line="360" w:lineRule="auto"/>
        <w:ind w:right="0"/>
        <w:jc w:val="center"/>
        <w:rPr>
          <w:rFonts w:hint="eastAsia" w:ascii="宋体" w:hAnsi="宋体" w:eastAsia="宋体" w:cs="宋体"/>
          <w:kern w:val="2"/>
          <w:position w:val="-8"/>
          <w:sz w:val="28"/>
          <w:szCs w:val="28"/>
          <w:lang w:val="en-US" w:eastAsia="zh-CN" w:bidi="ar"/>
        </w:rPr>
      </w:pPr>
      <w:r>
        <w:rPr>
          <w:rFonts w:hint="eastAsia" w:ascii="宋体" w:hAnsi="宋体" w:eastAsia="宋体" w:cs="宋体"/>
          <w:kern w:val="2"/>
          <w:position w:val="-22"/>
          <w:sz w:val="28"/>
          <w:szCs w:val="28"/>
          <w:lang w:val="en-US" w:eastAsia="zh-CN" w:bidi="ar"/>
        </w:rPr>
        <w:object>
          <v:shape id="_x0000_i1031" o:spt="75" type="#_x0000_t75" style="height:29pt;width:90pt;" o:ole="t" filled="f" o:preferrelative="t" stroked="f" coordsize="21600,21600">
            <v:path/>
            <v:fill on="f" focussize="0,0"/>
            <v:stroke on="f"/>
            <v:imagedata r:id="rId16" o:title=""/>
            <o:lock v:ext="edit" aspectratio="t"/>
            <w10:wrap type="none"/>
            <w10:anchorlock/>
          </v:shape>
          <o:OLEObject Type="Embed" ProgID="Equation.KSEE3" ShapeID="_x0000_i1031" DrawAspect="Content" ObjectID="_1468075731" r:id="rId15">
            <o:LockedField>false</o:LockedField>
          </o:OLEObject>
        </w:object>
      </w:r>
      <w:r>
        <w:rPr>
          <w:rFonts w:hint="eastAsia" w:ascii="宋体" w:hAnsi="宋体" w:eastAsia="宋体" w:cs="宋体"/>
          <w:kern w:val="2"/>
          <w:sz w:val="28"/>
          <w:szCs w:val="28"/>
          <w:lang w:val="en-US" w:eastAsia="zh-CN" w:bidi="ar"/>
        </w:rPr>
        <w:t>，</w:t>
      </w:r>
      <w:r>
        <w:rPr>
          <w:rFonts w:hint="eastAsia" w:ascii="宋体" w:hAnsi="宋体" w:eastAsia="宋体" w:cs="宋体"/>
          <w:kern w:val="2"/>
          <w:position w:val="-8"/>
          <w:sz w:val="28"/>
          <w:szCs w:val="28"/>
          <w:lang w:val="en-US" w:eastAsia="zh-CN" w:bidi="ar"/>
        </w:rPr>
        <w:object>
          <v:shape id="_x0000_i1032" o:spt="75" type="#_x0000_t75" style="height:13.95pt;width:62pt;" o:ole="t" filled="f" o:preferrelative="t" stroked="f" coordsize="21600,21600">
            <v:path/>
            <v:fill on="f" focussize="0,0"/>
            <v:stroke on="f"/>
            <v:imagedata r:id="rId18" o:title=""/>
            <o:lock v:ext="edit" aspectratio="t"/>
            <w10:wrap type="none"/>
            <w10:anchorlock/>
          </v:shape>
          <o:OLEObject Type="Embed" ProgID="Equation.KSEE3" ShapeID="_x0000_i1032" DrawAspect="Content" ObjectID="_1468075732" r:id="rId17">
            <o:LockedField>false</o:LockedField>
          </o:OLEObject>
        </w:object>
      </w:r>
      <w:r>
        <w:rPr>
          <w:rFonts w:hint="eastAsia" w:ascii="宋体" w:hAnsi="宋体" w:eastAsia="宋体" w:cs="宋体"/>
          <w:kern w:val="2"/>
          <w:position w:val="-8"/>
          <w:sz w:val="28"/>
          <w:szCs w:val="28"/>
          <w:lang w:val="en-US" w:eastAsia="zh-CN" w:bidi="ar"/>
        </w:rPr>
        <w:br w:type="page"/>
      </w:r>
    </w:p>
    <w:p w14:paraId="09A07C66">
      <w:pPr>
        <w:pStyle w:val="3"/>
        <w:jc w:val="center"/>
        <w:rPr>
          <w:rFonts w:hint="eastAsia"/>
          <w:b/>
          <w:sz w:val="32"/>
        </w:rPr>
      </w:pPr>
      <w:r>
        <w:rPr>
          <w:rFonts w:hint="eastAsia"/>
          <w:b/>
          <w:sz w:val="32"/>
        </w:rPr>
        <w:t>数学建模竞赛论文格式规范</w:t>
      </w:r>
    </w:p>
    <w:p w14:paraId="046FE488">
      <w:pPr>
        <w:pStyle w:val="3"/>
        <w:rPr>
          <w:rFonts w:hint="eastAsia"/>
          <w:b/>
          <w:sz w:val="24"/>
        </w:rPr>
      </w:pPr>
    </w:p>
    <w:p w14:paraId="071BD1DD">
      <w:pPr>
        <w:pStyle w:val="3"/>
        <w:numPr>
          <w:ilvl w:val="0"/>
          <w:numId w:val="1"/>
        </w:numPr>
        <w:spacing w:line="400" w:lineRule="exact"/>
        <w:rPr>
          <w:rFonts w:hint="eastAsia" w:ascii="华文楷体" w:hAnsi="华文楷体" w:eastAsia="华文楷体"/>
          <w:bCs/>
          <w:sz w:val="24"/>
          <w:szCs w:val="24"/>
        </w:rPr>
      </w:pPr>
      <w:r>
        <w:rPr>
          <w:rFonts w:hint="eastAsia" w:ascii="华文楷体" w:hAnsi="华文楷体" w:eastAsia="华文楷体"/>
          <w:bCs/>
          <w:sz w:val="24"/>
          <w:szCs w:val="24"/>
        </w:rPr>
        <w:t>论文用白色A4纸</w:t>
      </w:r>
      <w:r>
        <w:rPr>
          <w:rFonts w:hint="eastAsia" w:ascii="华文楷体" w:hAnsi="华文楷体" w:eastAsia="华文楷体"/>
          <w:bCs/>
          <w:sz w:val="24"/>
          <w:szCs w:val="24"/>
          <w:lang w:val="en-US" w:eastAsia="zh-CN"/>
        </w:rPr>
        <w:t>排版</w:t>
      </w:r>
      <w:r>
        <w:rPr>
          <w:rFonts w:hint="eastAsia" w:ascii="华文楷体" w:hAnsi="华文楷体" w:eastAsia="华文楷体"/>
          <w:bCs/>
          <w:sz w:val="24"/>
          <w:szCs w:val="24"/>
        </w:rPr>
        <w:t>；上下左右各留出至少2.5厘米的页边距</w:t>
      </w:r>
      <w:r>
        <w:rPr>
          <w:rFonts w:hint="eastAsia" w:ascii="华文楷体" w:hAnsi="华文楷体" w:eastAsia="华文楷体"/>
          <w:b w:val="0"/>
          <w:bCs w:val="0"/>
          <w:sz w:val="24"/>
          <w:szCs w:val="24"/>
        </w:rPr>
        <w:t>。</w:t>
      </w:r>
    </w:p>
    <w:p w14:paraId="748D9474">
      <w:pPr>
        <w:pStyle w:val="3"/>
        <w:numPr>
          <w:ilvl w:val="0"/>
          <w:numId w:val="1"/>
        </w:numPr>
        <w:spacing w:line="400" w:lineRule="exact"/>
        <w:rPr>
          <w:rFonts w:hint="default" w:hAnsi="宋体" w:eastAsia="宋体"/>
          <w:bCs/>
          <w:sz w:val="24"/>
          <w:lang w:val="en-US" w:eastAsia="zh-CN"/>
        </w:rPr>
      </w:pPr>
      <w:r>
        <w:rPr>
          <w:rFonts w:hint="eastAsia" w:ascii="华文楷体" w:hAnsi="华文楷体" w:eastAsia="华文楷体" w:cs="Times New Roman"/>
          <w:bCs/>
          <w:sz w:val="24"/>
        </w:rPr>
        <w:t>参赛论</w:t>
      </w:r>
      <w:r>
        <w:rPr>
          <w:rFonts w:hint="eastAsia" w:ascii="华文楷体" w:hAnsi="华文楷体" w:eastAsia="华文楷体"/>
          <w:bCs/>
          <w:sz w:val="24"/>
        </w:rPr>
        <w:t>文不能有页眉，论文中不能有任何可能显示</w:t>
      </w:r>
      <w:r>
        <w:rPr>
          <w:rFonts w:hint="eastAsia" w:ascii="华文楷体" w:hAnsi="华文楷体" w:eastAsia="华文楷体"/>
          <w:bCs/>
          <w:sz w:val="24"/>
          <w:lang w:val="en-US" w:eastAsia="zh-CN"/>
        </w:rPr>
        <w:t>参赛队员的信息</w:t>
      </w:r>
      <w:r>
        <w:rPr>
          <w:rFonts w:hint="eastAsia" w:ascii="华文楷体" w:hAnsi="华文楷体" w:eastAsia="华文楷体"/>
          <w:bCs/>
          <w:sz w:val="24"/>
        </w:rPr>
        <w:t>。</w:t>
      </w:r>
      <w:r>
        <w:rPr>
          <w:rFonts w:hint="eastAsia" w:ascii="华文楷体" w:hAnsi="华文楷体" w:eastAsia="华文楷体"/>
          <w:bCs/>
          <w:sz w:val="24"/>
          <w:lang w:val="en-US" w:eastAsia="zh-CN"/>
        </w:rPr>
        <w:t>论文的文件名为：</w:t>
      </w:r>
      <w:r>
        <w:rPr>
          <w:rFonts w:hint="eastAsia" w:ascii="华文楷体" w:hAnsi="华文楷体" w:eastAsia="华文楷体" w:cs="Times New Roman"/>
          <w:bCs/>
          <w:sz w:val="24"/>
          <w:lang w:val="en-US" w:eastAsia="zh-CN"/>
        </w:rPr>
        <w:t>所选的题目(A、B、C之一)</w:t>
      </w:r>
      <w:r>
        <w:rPr>
          <w:rFonts w:ascii="微软雅黑" w:hAnsi="微软雅黑" w:eastAsia="微软雅黑" w:cs="微软雅黑"/>
          <w:i w:val="0"/>
          <w:iCs w:val="0"/>
          <w:caps w:val="0"/>
          <w:color w:val="000000"/>
          <w:spacing w:val="0"/>
          <w:sz w:val="21"/>
          <w:szCs w:val="21"/>
          <w:shd w:val="clear" w:fill="FFFFFF"/>
        </w:rPr>
        <w:t>+</w:t>
      </w:r>
      <w:r>
        <w:rPr>
          <w:rFonts w:hint="eastAsia" w:ascii="华文楷体" w:hAnsi="华文楷体" w:eastAsia="华文楷体"/>
          <w:bCs/>
          <w:sz w:val="24"/>
          <w:lang w:val="en-US" w:eastAsia="zh-CN"/>
        </w:rPr>
        <w:t>组队情况表的前四列+三个队员的姓名，</w:t>
      </w:r>
      <w:r>
        <w:rPr>
          <w:rFonts w:hint="eastAsia" w:hAnsi="宋体"/>
          <w:bCs/>
          <w:sz w:val="24"/>
          <w:lang w:val="en-US" w:eastAsia="zh-CN"/>
        </w:rPr>
        <w:t>如：A202614019xxx_张三_李四_王五（其中xxx为组队情况表中第四列的校内编号）</w:t>
      </w:r>
      <w:r>
        <w:rPr>
          <w:rFonts w:hint="eastAsia" w:hAnsi="宋体"/>
          <w:bCs/>
          <w:sz w:val="24"/>
        </w:rPr>
        <w:t>。</w:t>
      </w:r>
    </w:p>
    <w:p w14:paraId="0E758726">
      <w:pPr>
        <w:pStyle w:val="3"/>
        <w:numPr>
          <w:ilvl w:val="0"/>
          <w:numId w:val="1"/>
        </w:numPr>
        <w:spacing w:line="400" w:lineRule="exact"/>
        <w:rPr>
          <w:rFonts w:hint="eastAsia" w:hAnsi="宋体"/>
          <w:bCs/>
          <w:sz w:val="24"/>
        </w:rPr>
      </w:pPr>
      <w:r>
        <w:rPr>
          <w:rFonts w:hint="eastAsia" w:ascii="华文楷体" w:hAnsi="华文楷体" w:eastAsia="华文楷体"/>
          <w:bCs/>
          <w:sz w:val="24"/>
          <w:szCs w:val="24"/>
        </w:rPr>
        <w:t>论文第一页</w:t>
      </w:r>
      <w:r>
        <w:rPr>
          <w:rFonts w:hint="eastAsia" w:hAnsi="宋体"/>
          <w:bCs/>
          <w:sz w:val="24"/>
        </w:rPr>
        <w:t>为摘要专用页。</w:t>
      </w:r>
      <w:r>
        <w:rPr>
          <w:rFonts w:hint="eastAsia" w:hAnsi="宋体"/>
          <w:sz w:val="24"/>
          <w:szCs w:val="24"/>
        </w:rPr>
        <w:t>摘要内容（含标题和关键词，无需翻译成英文）不能超过一页</w:t>
      </w:r>
      <w:r>
        <w:rPr>
          <w:rFonts w:hint="eastAsia" w:hAnsi="宋体"/>
          <w:bCs/>
          <w:sz w:val="24"/>
        </w:rPr>
        <w:t>；论文从此页开始编写页码，页码位于页脚中部，用阿拉伯数字从“1”开始连续编号。</w:t>
      </w:r>
    </w:p>
    <w:p w14:paraId="0AF58368">
      <w:pPr>
        <w:pStyle w:val="3"/>
        <w:numPr>
          <w:ilvl w:val="0"/>
          <w:numId w:val="1"/>
        </w:numPr>
        <w:spacing w:line="400" w:lineRule="exact"/>
        <w:rPr>
          <w:rFonts w:hint="eastAsia" w:ascii="华文楷体" w:hAnsi="华文楷体" w:eastAsia="华文楷体"/>
          <w:bCs/>
          <w:sz w:val="24"/>
        </w:rPr>
      </w:pPr>
      <w:r>
        <w:rPr>
          <w:rFonts w:hint="eastAsia" w:hAnsi="宋体"/>
          <w:bCs/>
          <w:sz w:val="24"/>
        </w:rPr>
        <w:t>论文从第</w:t>
      </w:r>
      <w:r>
        <w:rPr>
          <w:rFonts w:hint="eastAsia" w:hAnsi="宋体"/>
          <w:bCs/>
          <w:sz w:val="24"/>
          <w:lang w:val="en-US" w:eastAsia="zh-CN"/>
        </w:rPr>
        <w:t>二</w:t>
      </w:r>
      <w:r>
        <w:rPr>
          <w:rFonts w:hint="eastAsia" w:hAnsi="宋体"/>
          <w:bCs/>
          <w:sz w:val="24"/>
        </w:rPr>
        <w:t>页开始是正文内容（不要目录，</w:t>
      </w:r>
      <w:r>
        <w:rPr>
          <w:rFonts w:hint="eastAsia" w:hAnsi="宋体"/>
          <w:sz w:val="24"/>
          <w:szCs w:val="24"/>
        </w:rPr>
        <w:t>尽量控制在20页以内</w:t>
      </w:r>
      <w:r>
        <w:rPr>
          <w:rFonts w:hint="eastAsia" w:hAnsi="宋体"/>
          <w:bCs/>
          <w:sz w:val="24"/>
        </w:rPr>
        <w:t>）；正文之后是论文附录</w:t>
      </w:r>
      <w:r>
        <w:rPr>
          <w:rFonts w:hint="eastAsia" w:hAnsi="宋体"/>
          <w:sz w:val="24"/>
          <w:szCs w:val="24"/>
        </w:rPr>
        <w:t>（页数不限）</w:t>
      </w:r>
      <w:r>
        <w:rPr>
          <w:rFonts w:hint="eastAsia" w:ascii="华文楷体" w:hAnsi="华文楷体" w:eastAsia="华文楷体"/>
          <w:bCs/>
          <w:sz w:val="24"/>
        </w:rPr>
        <w:t>。</w:t>
      </w:r>
    </w:p>
    <w:p w14:paraId="5F922088">
      <w:pPr>
        <w:pStyle w:val="3"/>
        <w:numPr>
          <w:ilvl w:val="0"/>
          <w:numId w:val="1"/>
        </w:numPr>
        <w:spacing w:line="400" w:lineRule="exact"/>
        <w:rPr>
          <w:rFonts w:hint="eastAsia" w:ascii="华文楷体" w:hAnsi="华文楷体" w:eastAsia="华文楷体"/>
          <w:bCs/>
          <w:sz w:val="24"/>
        </w:rPr>
      </w:pPr>
      <w:r>
        <w:rPr>
          <w:rFonts w:hint="eastAsia" w:hAnsi="宋体"/>
          <w:sz w:val="24"/>
          <w:szCs w:val="24"/>
        </w:rPr>
        <w:t>参赛论文电子</w:t>
      </w:r>
      <w:r>
        <w:rPr>
          <w:rFonts w:hAnsi="宋体"/>
          <w:sz w:val="24"/>
          <w:szCs w:val="24"/>
        </w:rPr>
        <w:t>版</w:t>
      </w:r>
      <w:r>
        <w:rPr>
          <w:rFonts w:hint="eastAsia" w:hAnsi="宋体"/>
          <w:sz w:val="24"/>
          <w:szCs w:val="24"/>
        </w:rPr>
        <w:t>必须是一个单独的文件，文件格式为PDF或者Word格式之一（建议使用PDF格式）</w:t>
      </w:r>
      <w:r>
        <w:rPr>
          <w:rFonts w:hint="eastAsia" w:hAnsi="宋体"/>
          <w:bCs/>
          <w:sz w:val="24"/>
        </w:rPr>
        <w:t>。</w:t>
      </w:r>
    </w:p>
    <w:p w14:paraId="71479CF8">
      <w:pPr>
        <w:pStyle w:val="3"/>
        <w:numPr>
          <w:ilvl w:val="0"/>
          <w:numId w:val="1"/>
        </w:numPr>
        <w:spacing w:line="400" w:lineRule="exact"/>
        <w:rPr>
          <w:rFonts w:hint="eastAsia" w:ascii="华文楷体" w:hAnsi="华文楷体" w:eastAsia="华文楷体"/>
          <w:bCs/>
          <w:sz w:val="24"/>
        </w:rPr>
      </w:pPr>
      <w:r>
        <w:rPr>
          <w:rFonts w:hint="eastAsia" w:hAnsi="宋体"/>
          <w:sz w:val="24"/>
          <w:szCs w:val="24"/>
        </w:rPr>
        <w:t>论文附录内容应包括支撑材料的文件列表，建模</w:t>
      </w:r>
      <w:r>
        <w:rPr>
          <w:rFonts w:hAnsi="宋体"/>
          <w:sz w:val="24"/>
          <w:szCs w:val="24"/>
        </w:rPr>
        <w:t>所用到</w:t>
      </w:r>
      <w:r>
        <w:rPr>
          <w:rFonts w:hint="eastAsia" w:hAnsi="宋体"/>
          <w:sz w:val="24"/>
          <w:szCs w:val="24"/>
        </w:rPr>
        <w:t>的全</w:t>
      </w:r>
      <w:r>
        <w:rPr>
          <w:rFonts w:hAnsi="宋体"/>
          <w:sz w:val="24"/>
          <w:szCs w:val="24"/>
        </w:rPr>
        <w:t>部</w:t>
      </w:r>
      <w:r>
        <w:rPr>
          <w:rFonts w:hint="eastAsia" w:hAnsi="宋体"/>
          <w:sz w:val="24"/>
          <w:szCs w:val="24"/>
        </w:rPr>
        <w:t>完整</w:t>
      </w:r>
      <w:r>
        <w:rPr>
          <w:rFonts w:hAnsi="宋体"/>
          <w:sz w:val="24"/>
          <w:szCs w:val="24"/>
        </w:rPr>
        <w:t>、</w:t>
      </w:r>
      <w:r>
        <w:rPr>
          <w:rFonts w:hint="eastAsia" w:hAnsi="宋体"/>
          <w:sz w:val="24"/>
          <w:szCs w:val="24"/>
        </w:rPr>
        <w:t>可</w:t>
      </w:r>
      <w:r>
        <w:rPr>
          <w:rFonts w:hAnsi="宋体"/>
          <w:sz w:val="24"/>
          <w:szCs w:val="24"/>
        </w:rPr>
        <w:t>运行的</w:t>
      </w:r>
      <w:r>
        <w:rPr>
          <w:rFonts w:hint="eastAsia" w:hAnsi="宋体"/>
          <w:sz w:val="24"/>
          <w:szCs w:val="24"/>
        </w:rPr>
        <w:t>源程序代码（含EXCEL、SPSS等软件的交互命令）等。如果缺少必要的源程序、程序不能运行或运行结果与论文不符，都可能会被取消</w:t>
      </w:r>
      <w:r>
        <w:rPr>
          <w:rFonts w:hint="eastAsia" w:hAnsi="宋体"/>
          <w:sz w:val="24"/>
          <w:szCs w:val="24"/>
          <w:lang w:val="en-US" w:eastAsia="zh-CN"/>
        </w:rPr>
        <w:t>成绩</w:t>
      </w:r>
      <w:r>
        <w:rPr>
          <w:rFonts w:hint="eastAsia" w:hAnsi="宋体"/>
          <w:sz w:val="24"/>
          <w:szCs w:val="24"/>
        </w:rPr>
        <w:t>。如果确实没有用到程序，应在论文附录中明确说明“</w:t>
      </w:r>
      <w:r>
        <w:rPr>
          <w:rFonts w:hint="eastAsia" w:ascii="华文楷体" w:hAnsi="华文楷体" w:eastAsia="华文楷体"/>
          <w:sz w:val="24"/>
          <w:szCs w:val="24"/>
        </w:rPr>
        <w:t>本论文没有用到程序</w:t>
      </w:r>
      <w:r>
        <w:rPr>
          <w:rFonts w:hint="eastAsia" w:hAnsi="宋体"/>
          <w:sz w:val="24"/>
          <w:szCs w:val="24"/>
        </w:rPr>
        <w:t>”。</w:t>
      </w:r>
    </w:p>
    <w:p w14:paraId="06066045">
      <w:pPr>
        <w:pStyle w:val="3"/>
        <w:numPr>
          <w:ilvl w:val="0"/>
          <w:numId w:val="1"/>
        </w:numPr>
        <w:spacing w:line="400" w:lineRule="exact"/>
        <w:rPr>
          <w:rFonts w:hint="eastAsia" w:ascii="华文楷体" w:hAnsi="华文楷体" w:eastAsia="华文楷体"/>
          <w:bCs/>
          <w:sz w:val="24"/>
          <w:szCs w:val="24"/>
        </w:rPr>
      </w:pPr>
      <w:r>
        <w:rPr>
          <w:rFonts w:hint="eastAsia" w:ascii="华文楷体" w:hAnsi="华文楷体" w:eastAsia="华文楷体"/>
          <w:bCs/>
          <w:sz w:val="24"/>
          <w:szCs w:val="24"/>
        </w:rPr>
        <w:t>论文题目用三号黑体字、一级标题用四号黑体字，并居中。论文中其他汉字一律采用小四号宋体字，行距用1.</w:t>
      </w:r>
      <w:r>
        <w:rPr>
          <w:rFonts w:hint="eastAsia" w:ascii="华文楷体" w:hAnsi="华文楷体" w:eastAsia="华文楷体"/>
          <w:bCs/>
          <w:sz w:val="24"/>
          <w:szCs w:val="24"/>
          <w:lang w:val="en-US" w:eastAsia="zh-CN"/>
        </w:rPr>
        <w:t>2</w:t>
      </w:r>
      <w:r>
        <w:rPr>
          <w:rFonts w:hint="eastAsia" w:ascii="华文楷体" w:hAnsi="华文楷体" w:eastAsia="华文楷体"/>
          <w:bCs/>
          <w:sz w:val="24"/>
          <w:szCs w:val="24"/>
        </w:rPr>
        <w:t>5倍行距。</w:t>
      </w:r>
    </w:p>
    <w:p w14:paraId="3D9209DD">
      <w:pPr>
        <w:pStyle w:val="3"/>
        <w:numPr>
          <w:ilvl w:val="0"/>
          <w:numId w:val="1"/>
        </w:numPr>
        <w:spacing w:line="400" w:lineRule="exact"/>
        <w:rPr>
          <w:rFonts w:hint="eastAsia" w:ascii="华文楷体" w:hAnsi="华文楷体" w:eastAsia="华文楷体"/>
          <w:bCs/>
          <w:sz w:val="24"/>
          <w:szCs w:val="24"/>
        </w:rPr>
      </w:pPr>
      <w:r>
        <w:rPr>
          <w:rFonts w:hint="eastAsia" w:ascii="华文楷体" w:hAnsi="华文楷体" w:eastAsia="华文楷体"/>
          <w:sz w:val="24"/>
          <w:szCs w:val="24"/>
        </w:rPr>
        <w:t>提请大家注意：摘要应该是一份简明扼要的详细摘要（包括关键词）</w:t>
      </w:r>
      <w:r>
        <w:rPr>
          <w:rFonts w:hint="eastAsia" w:ascii="华文楷体" w:hAnsi="华文楷体" w:eastAsia="华文楷体"/>
          <w:sz w:val="24"/>
          <w:szCs w:val="24"/>
          <w:lang w:val="en-US" w:eastAsia="zh-CN"/>
        </w:rPr>
        <w:t>,</w:t>
      </w:r>
      <w:r>
        <w:rPr>
          <w:rFonts w:hint="eastAsia" w:ascii="华文楷体" w:hAnsi="华文楷体" w:eastAsia="华文楷体"/>
          <w:sz w:val="24"/>
          <w:szCs w:val="24"/>
        </w:rPr>
        <w:t>在整篇论文评阅中占有重要权重，请认真书写（注意篇幅不能超过一页，且无需译成英文）。评阅时将首先根据摘要和论文整体结构及概貌对论文优劣进行初步筛选。</w:t>
      </w:r>
    </w:p>
    <w:p w14:paraId="316D5C9A">
      <w:pPr>
        <w:pStyle w:val="3"/>
        <w:numPr>
          <w:ilvl w:val="0"/>
          <w:numId w:val="1"/>
        </w:numPr>
        <w:spacing w:line="400" w:lineRule="exact"/>
        <w:rPr>
          <w:rFonts w:hint="eastAsia" w:ascii="华文楷体" w:hAnsi="华文楷体" w:eastAsia="华文楷体"/>
          <w:bCs/>
          <w:sz w:val="24"/>
          <w:szCs w:val="24"/>
        </w:rPr>
      </w:pPr>
      <w:r>
        <w:rPr>
          <w:rFonts w:hint="eastAsia" w:ascii="华文楷体" w:hAnsi="华文楷体" w:eastAsia="华文楷体"/>
          <w:bCs/>
          <w:sz w:val="24"/>
          <w:szCs w:val="24"/>
        </w:rPr>
        <w:t>引用别人的成果或其他公开的资料(包括网上查到的资料) 必须按照规定的参考文献的表述方式在正文引用处和参考文献中均明确列出。正文引用处用方括号标示</w:t>
      </w:r>
      <w:r>
        <w:rPr>
          <w:rFonts w:hint="eastAsia" w:ascii="华文楷体" w:hAnsi="华文楷体" w:eastAsia="华文楷体"/>
          <w:sz w:val="24"/>
          <w:szCs w:val="24"/>
        </w:rPr>
        <w:t>参考文献的编号</w:t>
      </w:r>
      <w:r>
        <w:rPr>
          <w:rFonts w:hint="eastAsia" w:ascii="华文楷体" w:hAnsi="华文楷体" w:eastAsia="华文楷体"/>
          <w:bCs/>
          <w:sz w:val="24"/>
          <w:szCs w:val="24"/>
        </w:rPr>
        <w:t>，如[1]</w:t>
      </w:r>
      <w:r>
        <w:rPr>
          <w:rFonts w:hint="eastAsia" w:ascii="华文楷体" w:hAnsi="华文楷体" w:eastAsia="华文楷体"/>
          <w:bCs/>
          <w:sz w:val="24"/>
          <w:szCs w:val="24"/>
          <w:lang w:eastAsia="zh-CN"/>
        </w:rPr>
        <w:t>、</w:t>
      </w:r>
      <w:r>
        <w:rPr>
          <w:rFonts w:hint="eastAsia" w:ascii="华文楷体" w:hAnsi="华文楷体" w:eastAsia="华文楷体"/>
          <w:bCs/>
          <w:sz w:val="24"/>
          <w:szCs w:val="24"/>
        </w:rPr>
        <w:t>[</w:t>
      </w:r>
      <w:r>
        <w:rPr>
          <w:rFonts w:hint="eastAsia" w:ascii="华文楷体" w:hAnsi="华文楷体" w:eastAsia="华文楷体"/>
          <w:bCs/>
          <w:sz w:val="24"/>
          <w:szCs w:val="24"/>
          <w:lang w:val="en-US" w:eastAsia="zh-CN"/>
        </w:rPr>
        <w:t>2</w:t>
      </w:r>
      <w:r>
        <w:rPr>
          <w:rFonts w:hint="eastAsia" w:ascii="华文楷体" w:hAnsi="华文楷体" w:eastAsia="华文楷体"/>
          <w:bCs/>
          <w:sz w:val="24"/>
          <w:szCs w:val="24"/>
        </w:rPr>
        <w:t>]等；引用书籍</w:t>
      </w:r>
      <w:bookmarkStart w:id="0" w:name="_GoBack"/>
      <w:bookmarkEnd w:id="0"/>
      <w:r>
        <w:rPr>
          <w:rFonts w:hint="eastAsia" w:ascii="华文楷体" w:hAnsi="华文楷体" w:eastAsia="华文楷体"/>
          <w:bCs/>
          <w:sz w:val="24"/>
          <w:szCs w:val="24"/>
        </w:rPr>
        <w:t>还必须指出页码。</w:t>
      </w:r>
      <w:r>
        <w:rPr>
          <w:rFonts w:hint="eastAsia" w:ascii="华文楷体" w:hAnsi="华文楷体" w:eastAsia="华文楷体"/>
          <w:sz w:val="24"/>
          <w:szCs w:val="24"/>
        </w:rPr>
        <w:t>参考文献按</w:t>
      </w:r>
      <w:r>
        <w:rPr>
          <w:rFonts w:hint="eastAsia" w:ascii="华文楷体" w:hAnsi="华文楷体" w:eastAsia="华文楷体"/>
          <w:bCs/>
          <w:sz w:val="24"/>
          <w:szCs w:val="24"/>
        </w:rPr>
        <w:t>正文中的</w:t>
      </w:r>
      <w:r>
        <w:rPr>
          <w:rFonts w:hint="eastAsia" w:ascii="华文楷体" w:hAnsi="华文楷体" w:eastAsia="华文楷体"/>
          <w:sz w:val="24"/>
          <w:szCs w:val="24"/>
        </w:rPr>
        <w:t>引用次序列出，其中书籍的表述方式为：</w:t>
      </w:r>
    </w:p>
    <w:p w14:paraId="4A7BB66E">
      <w:pPr>
        <w:spacing w:line="400" w:lineRule="exact"/>
        <w:ind w:left="420" w:firstLine="420"/>
        <w:rPr>
          <w:rFonts w:hint="eastAsia" w:ascii="华文楷体" w:hAnsi="华文楷体" w:eastAsia="华文楷体" w:cs="Times New Roman"/>
          <w:bCs/>
          <w:kern w:val="0"/>
          <w:sz w:val="24"/>
          <w:szCs w:val="24"/>
          <w:lang w:val="en-US" w:eastAsia="zh-CN" w:bidi="ar-SA"/>
        </w:rPr>
      </w:pPr>
      <w:r>
        <w:rPr>
          <w:rFonts w:hint="eastAsia" w:ascii="华文楷体" w:hAnsi="华文楷体" w:eastAsia="华文楷体" w:cs="Times New Roman"/>
          <w:bCs/>
          <w:kern w:val="0"/>
          <w:sz w:val="24"/>
          <w:szCs w:val="24"/>
          <w:lang w:val="en-US" w:eastAsia="zh-CN" w:bidi="ar-SA"/>
        </w:rPr>
        <w:t>[编号] 作者，书名，出版地：出版社，出版年。</w:t>
      </w:r>
    </w:p>
    <w:p w14:paraId="5DF1F1AF">
      <w:pPr>
        <w:pStyle w:val="3"/>
        <w:spacing w:line="400" w:lineRule="exact"/>
        <w:ind w:firstLine="420"/>
        <w:rPr>
          <w:rFonts w:hint="eastAsia" w:ascii="华文楷体" w:hAnsi="华文楷体" w:eastAsia="华文楷体" w:cs="Times New Roman"/>
          <w:bCs/>
          <w:kern w:val="0"/>
          <w:sz w:val="24"/>
          <w:szCs w:val="24"/>
          <w:lang w:val="en-US" w:eastAsia="zh-CN" w:bidi="ar-SA"/>
        </w:rPr>
      </w:pPr>
      <w:r>
        <w:rPr>
          <w:rFonts w:hint="eastAsia" w:ascii="华文楷体" w:hAnsi="华文楷体" w:eastAsia="华文楷体" w:cs="Times New Roman"/>
          <w:bCs/>
          <w:kern w:val="0"/>
          <w:sz w:val="24"/>
          <w:szCs w:val="24"/>
          <w:lang w:val="en-US" w:eastAsia="zh-CN" w:bidi="ar-SA"/>
        </w:rPr>
        <w:t>参考文献中期刊杂志论文的表述方式为：</w:t>
      </w:r>
    </w:p>
    <w:p w14:paraId="68966AD9">
      <w:pPr>
        <w:spacing w:line="400" w:lineRule="exact"/>
        <w:ind w:left="420" w:firstLine="420"/>
        <w:rPr>
          <w:rFonts w:hint="eastAsia" w:ascii="华文楷体" w:hAnsi="华文楷体" w:eastAsia="华文楷体" w:cs="Times New Roman"/>
          <w:bCs/>
          <w:kern w:val="0"/>
          <w:sz w:val="24"/>
          <w:szCs w:val="24"/>
          <w:lang w:val="en-US" w:eastAsia="zh-CN" w:bidi="ar-SA"/>
        </w:rPr>
      </w:pPr>
      <w:r>
        <w:rPr>
          <w:rFonts w:hint="eastAsia" w:ascii="华文楷体" w:hAnsi="华文楷体" w:eastAsia="华文楷体" w:cs="Times New Roman"/>
          <w:bCs/>
          <w:kern w:val="0"/>
          <w:sz w:val="24"/>
          <w:szCs w:val="24"/>
          <w:lang w:val="en-US" w:eastAsia="zh-CN" w:bidi="ar-SA"/>
        </w:rPr>
        <w:t>[编号] 作者，论文名，杂志名，卷期号：起止页码，出版年。</w:t>
      </w:r>
    </w:p>
    <w:p w14:paraId="07C9BFB8">
      <w:pPr>
        <w:pStyle w:val="3"/>
        <w:spacing w:line="400" w:lineRule="exact"/>
        <w:ind w:firstLine="420"/>
        <w:rPr>
          <w:rFonts w:hint="eastAsia" w:ascii="华文楷体" w:hAnsi="华文楷体" w:eastAsia="华文楷体" w:cs="Times New Roman"/>
          <w:bCs/>
          <w:kern w:val="0"/>
          <w:sz w:val="24"/>
          <w:szCs w:val="24"/>
          <w:lang w:val="en-US" w:eastAsia="zh-CN" w:bidi="ar-SA"/>
        </w:rPr>
      </w:pPr>
      <w:r>
        <w:rPr>
          <w:rFonts w:hint="eastAsia" w:ascii="华文楷体" w:hAnsi="华文楷体" w:eastAsia="华文楷体" w:cs="Times New Roman"/>
          <w:bCs/>
          <w:kern w:val="0"/>
          <w:sz w:val="24"/>
          <w:szCs w:val="24"/>
          <w:lang w:val="en-US" w:eastAsia="zh-CN" w:bidi="ar-SA"/>
        </w:rPr>
        <w:t>参考文献中网上资源的表述方式为：</w:t>
      </w:r>
    </w:p>
    <w:p w14:paraId="35C99889">
      <w:pPr>
        <w:spacing w:line="400" w:lineRule="exact"/>
        <w:ind w:left="420" w:firstLine="420"/>
        <w:rPr>
          <w:rFonts w:hint="eastAsia" w:ascii="宋体" w:hAnsi="宋体" w:eastAsia="宋体" w:cs="宋体"/>
          <w:kern w:val="2"/>
          <w:position w:val="-8"/>
          <w:sz w:val="28"/>
          <w:szCs w:val="28"/>
          <w:lang w:val="en-US" w:eastAsia="zh-CN" w:bidi="ar"/>
        </w:rPr>
      </w:pPr>
      <w:r>
        <w:rPr>
          <w:rFonts w:hint="eastAsia" w:ascii="华文楷体" w:hAnsi="华文楷体" w:eastAsia="华文楷体" w:cs="Times New Roman"/>
          <w:bCs/>
          <w:kern w:val="0"/>
          <w:sz w:val="24"/>
          <w:szCs w:val="24"/>
          <w:lang w:val="en-US" w:eastAsia="zh-CN" w:bidi="ar-SA"/>
        </w:rPr>
        <w:t>[编号] 作者，资源标题，网址，访问时间（年月日）。</w:t>
      </w:r>
    </w:p>
    <w:sectPr>
      <w:pgSz w:w="12240" w:h="15840"/>
      <w:pgMar w:top="1440" w:right="1800" w:bottom="1440" w:left="1800" w:header="720" w:footer="7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F1AB3A2-ED59-44EC-AB0B-F726C4F984D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楷体">
    <w:panose1 w:val="02010600040101010101"/>
    <w:charset w:val="86"/>
    <w:family w:val="auto"/>
    <w:pitch w:val="default"/>
    <w:sig w:usb0="A00002BF" w:usb1="78CF7CFB" w:usb2="00000016" w:usb3="00000000" w:csb0="6006009F" w:csb1="DFD70000"/>
    <w:embedRegular r:id="rId2" w:fontKey="{1D135D7C-DA69-4D9F-B8F3-DDCC2304A9A0}"/>
  </w:font>
  <w:font w:name="微软雅黑">
    <w:panose1 w:val="020B0503020204020204"/>
    <w:charset w:val="86"/>
    <w:family w:val="auto"/>
    <w:pitch w:val="default"/>
    <w:sig w:usb0="80000287" w:usb1="28CF3C52" w:usb2="00000016" w:usb3="00000000" w:csb0="0004001F" w:csb1="00000000"/>
    <w:embedRegular r:id="rId3" w:fontKey="{2795C880-FE0F-4F76-87E6-116835AB21D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B5A27"/>
    <w:multiLevelType w:val="multilevel"/>
    <w:tmpl w:val="000B5A27"/>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2"/>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AC1EF3"/>
    <w:rsid w:val="22AC1EF3"/>
    <w:rsid w:val="456F6CB6"/>
    <w:rsid w:val="58412D59"/>
    <w:rsid w:val="5B9F367C"/>
    <w:rsid w:val="70467A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Plain Text"/>
    <w:basedOn w:val="1"/>
    <w:qFormat/>
    <w:uiPriority w:val="0"/>
    <w:pPr>
      <w:snapToGrid/>
      <w:spacing w:line="312" w:lineRule="atLeast"/>
      <w:ind w:firstLine="0" w:firstLineChars="0"/>
      <w:textAlignment w:val="baseline"/>
    </w:pPr>
    <w:rPr>
      <w:rFonts w:ascii="宋体" w:hAnsi="Courier New"/>
      <w:kern w:val="0"/>
    </w:rPr>
  </w:style>
  <w:style w:type="paragraph" w:customStyle="1" w:styleId="6">
    <w:name w:val="列出段落1"/>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image" Target="media/image6.wmf"/><Relationship Id="rId15" Type="http://schemas.openxmlformats.org/officeDocument/2006/relationships/oleObject" Target="embeddings/oleObject7.bin"/><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1405</Words>
  <Characters>1450</Characters>
  <Lines>0</Lines>
  <Paragraphs>0</Paragraphs>
  <TotalTime>0</TotalTime>
  <ScaleCrop>false</ScaleCrop>
  <LinksUpToDate>false</LinksUpToDate>
  <CharactersWithSpaces>1458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2016-04-28T02:18:00Z</dcterms:created>
  <dc:creator>元</dc:creator>
  <cp:lastModifiedBy>菲菲～</cp:lastModifiedBy>
  <dcterms:modified xsi:type="dcterms:W3CDTF">2026-07-27T23:46:54Z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eyJoZGlkIjoiNDNmZWMwMjhkZDI0YzViNzZjMjk4Mzg1NTg2ZjZjZTIiLCJ1c2VySWQiOiI0ODM3NDgwMTUifQ==</vt:lpwstr>
  </property>
  <property fmtid="{D5CDD505-2E9C-101B-9397-08002B2CF9AE}" pid="4" name="ICV">
    <vt:lpwstr>D05269C9575E4B7EB569B83749A3B441_12</vt:lpwstr>
  </property>
</Properties>
</file>