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 DOCX 测试文件，用于 MarkItDown 转换测试。</w:t>
      </w:r>
    </w:p>
    <w:p>
      <w:r>
        <w:t>第二段：包含足够的正文内容来通过质量检查。</w:t>
      </w:r>
    </w:p>
    <w:p>
      <w:r>
        <w:t>第三段：MarkItDown 是微软开源的文件转 Markdown 工具，支持多种文档格式。</w:t>
      </w:r>
    </w:p>
    <w:p>
      <w:r>
        <w:t>第四段：本文用于验证 PKB Phase 1 实验性集成的正确性。</w:t>
      </w:r>
    </w:p>
    <w:p>
      <w:pPr>
        <w:pStyle w:val="Heading2"/>
      </w:pPr>
      <w:r>
        <w:t>测试章节</w:t>
      </w:r>
    </w:p>
    <w:p>
      <w:r>
        <w:t>这是标题下方的内容段落。确保标题后还有充足的正文文本。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