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com.example.demo.entity.Band;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org.springframework.data.jpa.repository.JpaRepository;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BandRepository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JpaRepository&lt;Band, Long&gt;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