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com.example.demo.service;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com.example.demo.api.model.BandCreationRequest;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com.example.demo.repository.BandRepository;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com.example.demo.repository.MusicianRepository;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jakarta.transaction.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Transactional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java.util.Optional;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@Service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BandService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 bandRepository;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MusicianRepository musicianRepository;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BandService(BandRepository bandRepository, MusicianRepository musicianRepository)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.bandRepository = bandRepository;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.musicianRepository = musicianRepository;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isHealthy()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bandRepository.count()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createBand(BandCreationRequest bandCreationRequest)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bandRepository.save(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Band(bandCreationRequest.bandName()));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Optional&lt;Band&gt; getBand(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final 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bandRepository.findById(id);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@Transactional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Optional&lt;Band&gt; addMusiciansToBand(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bandId, List&lt;Long&gt; musicianIds)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bandRepository.findById(bandId)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.map(band -&gt;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band.setMusicians(musicianRepository.findAllById(musicianIds));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bandRepository.save(band);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