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com.example.demo.entity.Band;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com.example.demo.entity.Musician;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org.springframework.data.jpa.repository.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MusicianRepository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JpaRepository&lt;Musician, Long&gt;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@Query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"select b from Band b join b.musicians m where m.id = ?1"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List&lt;Band&gt;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findAllBandsByMusicianId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musicianId);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