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com.example.demo.service;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com.example.demo.repository.PersonRepository;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com.example.demo.api.model.CreateMusicianRequest;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com.example.demo.repository.MusicianRepository;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com.example.demo.entity.Musician;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com.example.demo.entity.Person;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java.util.Optional;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@Service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MusicianService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MusicianRepository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musicianRepository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PersonRepository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personRepository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MusicianService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(MusicianRepository musicianRepository, PersonRepository personRepository)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musicianRepository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musicianRepository;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personRepository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personRepository;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(CreateMusicianRequest createMusicianRequest)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musicianRepository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.save(mapToMusician(createMusicianRequest));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Optional&lt;Musician&gt;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id)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musicianRepository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.findById(id);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mapToMusician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(CreateMusicianRequest createRequest)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Musician musician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Musician();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 person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Person();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person.setFirstName(createRequest.firstName());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person.setLastName(createRequest.lastName());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person.setEmail(createRequest.email());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person.setAge(createRequest.age());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personRepository.save(person);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musician.setPerson(person);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List&lt;Band&gt; getBandsByMusicianId(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musicianId)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musicianRepository.findAllBandsByMusicianId(musicianId);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