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com.example.demo.repository;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jakarta.persistence.Column;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com.fasterxml.jackson.annotation.JsonIgnore;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jakarta.persistence.*;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java.util.List;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java.util.Objects;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@Entity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@Table(name 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"PERSON"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Person {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@Id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@GeneratedValue(strategy = GenerationType.IDENTITY)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Long id;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@Column(name 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"first_name"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String firstName;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@Column(name 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"last_name"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String lastName;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List&lt;Musician&gt; getMusicians() {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musicians;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setMusicians(List&lt;Musician&gt; musicians) {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.musicians = musicians;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@Column(name 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String email;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@OneToMany(mappedBy 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"person"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@JsonIgnore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//needed to avoid infinite recursion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List&lt;Musician&gt; musicians;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@Override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equals(Object o) {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== o)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(o ==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|| getClass() != o.getClass())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Person person = (Person) o;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age == person.age &amp;&amp; Objects.equals(id, person.id) &amp;&amp; Objects.equals(firstName, person.firstName) &amp;&amp; Objects.equals(lastName, person.lastName) &amp;&amp; Objects.equals(email, person.email);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@Override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hashCode() {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Objects.hash(id, firstName, lastName, email, age);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Long getId() {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id;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setId(Long id) {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.id = id;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String getFirstName() {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firstName;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setFirstName(String firstName) {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.firstName = firstName;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String getLastName() {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lastName;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setLastName(String lastName) {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.lastName = lastName;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String getEmail() {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email;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setEmail(String email) {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.email = email;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getAge() {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age;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setAge(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age) {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.age = age;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@Column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age;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Person() {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