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8210" w14:textId="77777777" w:rsid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Informe con resultado</w:t>
      </w:r>
    </w:p>
    <w:p w14:paraId="19D98126" w14:textId="77777777" w:rsid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483C4068" w14:textId="77777777" w:rsid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Ítem</w:t>
      </w:r>
      <w:r>
        <w:rPr>
          <w:b/>
          <w:color w:val="000000"/>
          <w:sz w:val="24"/>
          <w:szCs w:val="24"/>
        </w:rPr>
        <w:t xml:space="preserve"> #1:  Investigación de Modelos</w:t>
      </w:r>
    </w:p>
    <w:p w14:paraId="64C8B4E6" w14:textId="77777777" w:rsid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</w:rPr>
        <w:t>Investigar los diferentes modelos de Entidad-Relación mencionados en la sección “Contexto”. Debe definir cada modelo (citar fuente bajo norma APA), quién propuso el modelo, las características y el uso que se le da al mismo. Adicionalmente, muestre un pantallazo de un ejemplo de cada modelo.</w:t>
      </w:r>
      <w:r>
        <w:rPr>
          <w:b/>
          <w:color w:val="000000"/>
          <w:sz w:val="24"/>
          <w:szCs w:val="24"/>
        </w:rPr>
        <w:t xml:space="preserve"> </w:t>
      </w:r>
    </w:p>
    <w:p w14:paraId="20FBB99E" w14:textId="77777777" w:rsid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20EB6824" w14:textId="02D0D804" w:rsidR="00AE60C3" w:rsidRPr="00AE60C3" w:rsidRDefault="00AE60C3" w:rsidP="00AE60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E60C3">
        <w:rPr>
          <w:rFonts w:asciiTheme="minorHAnsi" w:hAnsiTheme="minorHAnsi" w:cstheme="minorHAnsi"/>
          <w:b/>
          <w:bCs/>
          <w:sz w:val="24"/>
          <w:szCs w:val="24"/>
        </w:rPr>
        <w:t xml:space="preserve">1. Modelo Entidad–Relación de </w:t>
      </w:r>
      <w:r w:rsidRPr="00AE60C3">
        <w:rPr>
          <w:rStyle w:val="Textoennegrita"/>
          <w:rFonts w:asciiTheme="minorHAnsi" w:hAnsiTheme="minorHAnsi" w:cstheme="minorHAnsi"/>
          <w:sz w:val="24"/>
          <w:szCs w:val="24"/>
        </w:rPr>
        <w:t>Chen</w:t>
      </w:r>
      <w:r w:rsidRPr="00AE60C3">
        <w:rPr>
          <w:rFonts w:asciiTheme="minorHAnsi" w:hAnsiTheme="minorHAnsi" w:cstheme="minorHAnsi"/>
          <w:b/>
          <w:bCs/>
          <w:sz w:val="24"/>
          <w:szCs w:val="24"/>
        </w:rPr>
        <w:t xml:space="preserve"> (1976)</w:t>
      </w:r>
    </w:p>
    <w:p w14:paraId="0206F1F1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Peter Chen en 1976.</w:t>
      </w:r>
    </w:p>
    <w:p w14:paraId="5F7C5B41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Es el modelo original de E-R, donde las entidades se representan con </w:t>
      </w:r>
      <w:r w:rsidRPr="00AE60C3">
        <w:rPr>
          <w:rStyle w:val="Textoennegrita"/>
          <w:rFonts w:asciiTheme="minorHAnsi" w:hAnsiTheme="minorHAnsi" w:cstheme="minorHAnsi"/>
          <w:b w:val="0"/>
        </w:rPr>
        <w:t>rectángulos</w:t>
      </w:r>
      <w:r w:rsidRPr="00AE60C3">
        <w:rPr>
          <w:rFonts w:asciiTheme="minorHAnsi" w:hAnsiTheme="minorHAnsi" w:cstheme="minorHAnsi"/>
          <w:bCs/>
        </w:rPr>
        <w:t xml:space="preserve">, los atributos con </w:t>
      </w:r>
      <w:r w:rsidRPr="00AE60C3">
        <w:rPr>
          <w:rStyle w:val="Textoennegrita"/>
          <w:rFonts w:asciiTheme="minorHAnsi" w:hAnsiTheme="minorHAnsi" w:cstheme="minorHAnsi"/>
          <w:b w:val="0"/>
        </w:rPr>
        <w:t>óvalos</w:t>
      </w:r>
      <w:r w:rsidRPr="00AE60C3">
        <w:rPr>
          <w:rFonts w:asciiTheme="minorHAnsi" w:hAnsiTheme="minorHAnsi" w:cstheme="minorHAnsi"/>
          <w:bCs/>
        </w:rPr>
        <w:t xml:space="preserve">, y las relaciones con </w:t>
      </w:r>
      <w:r w:rsidRPr="00AE60C3">
        <w:rPr>
          <w:rStyle w:val="Textoennegrita"/>
          <w:rFonts w:asciiTheme="minorHAnsi" w:hAnsiTheme="minorHAnsi" w:cstheme="minorHAnsi"/>
          <w:b w:val="0"/>
        </w:rPr>
        <w:t>rombos</w:t>
      </w:r>
      <w:r w:rsidRPr="00AE60C3">
        <w:rPr>
          <w:rFonts w:asciiTheme="minorHAnsi" w:hAnsiTheme="minorHAnsi" w:cstheme="minorHAnsi"/>
          <w:bCs/>
        </w:rPr>
        <w:t>.</w:t>
      </w:r>
    </w:p>
    <w:p w14:paraId="40C5A901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79F1546A" w14:textId="77777777" w:rsidR="00AE60C3" w:rsidRPr="00AE60C3" w:rsidRDefault="00AE60C3" w:rsidP="00AE60C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Atributos PK subrayados.</w:t>
      </w:r>
    </w:p>
    <w:p w14:paraId="3A406A88" w14:textId="77777777" w:rsidR="00AE60C3" w:rsidRPr="00AE60C3" w:rsidRDefault="00AE60C3" w:rsidP="00AE60C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 xml:space="preserve">Admite atributos multivaluados (óvalo doble) y derivados (óvalo </w:t>
      </w:r>
      <w:proofErr w:type="spellStart"/>
      <w:r w:rsidRPr="00AE60C3">
        <w:rPr>
          <w:rFonts w:asciiTheme="minorHAnsi" w:hAnsiTheme="minorHAnsi" w:cstheme="minorHAnsi"/>
          <w:bCs/>
        </w:rPr>
        <w:t>discontínuo</w:t>
      </w:r>
      <w:proofErr w:type="spellEnd"/>
      <w:r w:rsidRPr="00AE60C3">
        <w:rPr>
          <w:rFonts w:asciiTheme="minorHAnsi" w:hAnsiTheme="minorHAnsi" w:cstheme="minorHAnsi"/>
          <w:bCs/>
        </w:rPr>
        <w:t>).</w:t>
      </w:r>
    </w:p>
    <w:p w14:paraId="5443BF58" w14:textId="77777777" w:rsidR="00AE60C3" w:rsidRPr="00AE60C3" w:rsidRDefault="00AE60C3" w:rsidP="00AE60C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Entidades débiles con doble rectángulo y relaciones identificadoras con doble rombo.</w:t>
      </w:r>
    </w:p>
    <w:p w14:paraId="461067F0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Muy usado en la enseñanza y documentación de modelos conceptuales de base de datos.</w:t>
      </w:r>
    </w:p>
    <w:p w14:paraId="7E703B46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  <w:t xml:space="preserve">Chen, P. P. (1976).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The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Entity-Relationship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: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Toward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a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Unified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View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of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Data</w:t>
      </w:r>
      <w:r w:rsidRPr="00AE60C3">
        <w:rPr>
          <w:rFonts w:asciiTheme="minorHAnsi" w:hAnsiTheme="minorHAnsi" w:cstheme="minorHAnsi"/>
          <w:bCs/>
        </w:rPr>
        <w:t xml:space="preserve">. ACM </w:t>
      </w:r>
      <w:proofErr w:type="spellStart"/>
      <w:r w:rsidRPr="00AE60C3">
        <w:rPr>
          <w:rFonts w:asciiTheme="minorHAnsi" w:hAnsiTheme="minorHAnsi" w:cstheme="minorHAnsi"/>
          <w:bCs/>
        </w:rPr>
        <w:t>Transactions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on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Database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Systems</w:t>
      </w:r>
      <w:proofErr w:type="spellEnd"/>
      <w:r w:rsidRPr="00AE60C3">
        <w:rPr>
          <w:rFonts w:asciiTheme="minorHAnsi" w:hAnsiTheme="minorHAnsi" w:cstheme="minorHAnsi"/>
          <w:bCs/>
        </w:rPr>
        <w:t xml:space="preserve">, 1(1), 9–36. </w:t>
      </w:r>
      <w:hyperlink r:id="rId5" w:history="1">
        <w:r w:rsidRPr="00AE60C3">
          <w:rPr>
            <w:rStyle w:val="Hipervnculo"/>
            <w:rFonts w:asciiTheme="minorHAnsi" w:eastAsia="Calibri" w:hAnsiTheme="minorHAnsi" w:cstheme="minorHAnsi"/>
            <w:bCs/>
          </w:rPr>
          <w:t>https://doi.org/10.1145/320434.32044</w:t>
        </w:r>
      </w:hyperlink>
    </w:p>
    <w:p w14:paraId="329EEB82" w14:textId="77777777" w:rsidR="00AE60C3" w:rsidRPr="00AE60C3" w:rsidRDefault="00AE60C3" w:rsidP="00AE60C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Ejemplo</w:t>
      </w:r>
    </w:p>
    <w:p w14:paraId="15BDB677" w14:textId="77777777" w:rsidR="00AE60C3" w:rsidRPr="00AE60C3" w:rsidRDefault="00AE60C3" w:rsidP="00AE60C3">
      <w:pPr>
        <w:pStyle w:val="NormalWeb"/>
        <w:ind w:left="284"/>
        <w:jc w:val="center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drawing>
          <wp:inline distT="0" distB="0" distL="0" distR="0" wp14:anchorId="0C0F1275" wp14:editId="3943C096">
            <wp:extent cx="5565913" cy="148304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361" cy="14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DB6" w14:textId="77777777" w:rsidR="00AE60C3" w:rsidRPr="00AE60C3" w:rsidRDefault="00AE60C3" w:rsidP="00AE60C3">
      <w:pPr>
        <w:rPr>
          <w:rFonts w:asciiTheme="minorHAnsi" w:hAnsiTheme="minorHAnsi" w:cstheme="minorHAnsi"/>
          <w:bCs/>
          <w:sz w:val="24"/>
          <w:szCs w:val="24"/>
        </w:rPr>
      </w:pPr>
      <w:r w:rsidRPr="00AE60C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7740092A" wp14:editId="6EAC85D1">
                <wp:extent cx="304800" cy="304800"/>
                <wp:effectExtent l="0" t="0" r="0" b="0"/>
                <wp:docPr id="11" name="Rectángulo 11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6013E" id="Rectángulo 11" o:spid="_x0000_s1026" alt="Imagen car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E60C3">
        <w:rPr>
          <w:rFonts w:asciiTheme="minorHAnsi" w:hAnsiTheme="minorHAnsi" w:cstheme="minorHAnsi"/>
          <w:bCs/>
          <w:sz w:val="24"/>
          <w:szCs w:val="24"/>
        </w:rPr>
        <w:t>2. Modelo Entidad–Relación Extendido (EER)</w:t>
      </w:r>
    </w:p>
    <w:p w14:paraId="6C33B7B8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Evolución del modelo de Chen, años 80, usado por diversos investigadores.</w:t>
      </w:r>
    </w:p>
    <w:p w14:paraId="171C0E6C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Amplía el modelo original incluyendo conceptos de </w:t>
      </w:r>
      <w:r w:rsidRPr="00AE60C3">
        <w:rPr>
          <w:rStyle w:val="Textoennegrita"/>
          <w:rFonts w:asciiTheme="minorHAnsi" w:hAnsiTheme="minorHAnsi" w:cstheme="minorHAnsi"/>
          <w:b w:val="0"/>
        </w:rPr>
        <w:t>herencia, generalización, especialización y categorías</w:t>
      </w:r>
      <w:r w:rsidRPr="00AE60C3">
        <w:rPr>
          <w:rFonts w:asciiTheme="minorHAnsi" w:hAnsiTheme="minorHAnsi" w:cstheme="minorHAnsi"/>
          <w:bCs/>
        </w:rPr>
        <w:t>.</w:t>
      </w:r>
    </w:p>
    <w:p w14:paraId="2A621363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0F8E81C1" w14:textId="77777777" w:rsidR="00AE60C3" w:rsidRPr="00AE60C3" w:rsidRDefault="00AE60C3" w:rsidP="00AE60C3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Permite subclases y superclases.</w:t>
      </w:r>
    </w:p>
    <w:p w14:paraId="691472D9" w14:textId="77777777" w:rsidR="00AE60C3" w:rsidRPr="00AE60C3" w:rsidRDefault="00AE60C3" w:rsidP="00AE60C3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lastRenderedPageBreak/>
        <w:t>Relaciona con jerarquías tipo UML.</w:t>
      </w:r>
    </w:p>
    <w:p w14:paraId="5086CF57" w14:textId="77777777" w:rsidR="00AE60C3" w:rsidRPr="00AE60C3" w:rsidRDefault="00AE60C3" w:rsidP="00AE60C3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Se usa para modelar objetos más complejos.</w:t>
      </w:r>
    </w:p>
    <w:p w14:paraId="5ECD14A5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Modelar sistemas más grandes y modernos, por ejemplo, bases de datos orientadas a objetos.</w:t>
      </w:r>
    </w:p>
    <w:p w14:paraId="7C9DE830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 xml:space="preserve"> </w:t>
      </w: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</w:r>
      <w:proofErr w:type="spellStart"/>
      <w:r w:rsidRPr="00AE60C3">
        <w:rPr>
          <w:rFonts w:asciiTheme="minorHAnsi" w:hAnsiTheme="minorHAnsi" w:cstheme="minorHAnsi"/>
          <w:bCs/>
        </w:rPr>
        <w:t>Elmasri</w:t>
      </w:r>
      <w:proofErr w:type="spellEnd"/>
      <w:r w:rsidRPr="00AE60C3">
        <w:rPr>
          <w:rFonts w:asciiTheme="minorHAnsi" w:hAnsiTheme="minorHAnsi" w:cstheme="minorHAnsi"/>
          <w:bCs/>
        </w:rPr>
        <w:t xml:space="preserve">, R., &amp; </w:t>
      </w:r>
      <w:proofErr w:type="spellStart"/>
      <w:r w:rsidRPr="00AE60C3">
        <w:rPr>
          <w:rFonts w:asciiTheme="minorHAnsi" w:hAnsiTheme="minorHAnsi" w:cstheme="minorHAnsi"/>
          <w:bCs/>
        </w:rPr>
        <w:t>Navathe</w:t>
      </w:r>
      <w:proofErr w:type="spellEnd"/>
      <w:r w:rsidRPr="00AE60C3">
        <w:rPr>
          <w:rFonts w:asciiTheme="minorHAnsi" w:hAnsiTheme="minorHAnsi" w:cstheme="minorHAnsi"/>
          <w:bCs/>
        </w:rPr>
        <w:t xml:space="preserve">, S. B. (2015). </w:t>
      </w:r>
      <w:r w:rsidRPr="00AE60C3">
        <w:rPr>
          <w:rStyle w:val="nfasis"/>
          <w:rFonts w:asciiTheme="minorHAnsi" w:hAnsiTheme="minorHAnsi" w:cstheme="minorHAnsi"/>
          <w:bCs/>
        </w:rPr>
        <w:t xml:space="preserve">Fundamentals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of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Database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Systems</w:t>
      </w:r>
      <w:proofErr w:type="spellEnd"/>
      <w:r w:rsidRPr="00AE60C3">
        <w:rPr>
          <w:rFonts w:asciiTheme="minorHAnsi" w:hAnsiTheme="minorHAnsi" w:cstheme="minorHAnsi"/>
          <w:bCs/>
        </w:rPr>
        <w:t xml:space="preserve"> (7th ed.). Pearson.</w:t>
      </w:r>
    </w:p>
    <w:p w14:paraId="15E198AF" w14:textId="77777777" w:rsidR="00AE60C3" w:rsidRPr="00AE60C3" w:rsidRDefault="00AE60C3" w:rsidP="00AE60C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Una entidad PERSONA especializada en EMPLEADO y ESTUDIANTE.</w:t>
      </w:r>
    </w:p>
    <w:p w14:paraId="0AAB25E1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drawing>
          <wp:inline distT="0" distB="0" distL="0" distR="0" wp14:anchorId="6B96A2FA" wp14:editId="0CF73AFF">
            <wp:extent cx="4921857" cy="194186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E2A6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62D8D3F8" w14:textId="77777777" w:rsidR="00AE60C3" w:rsidRPr="00AE60C3" w:rsidRDefault="00AE60C3" w:rsidP="00AE60C3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 xml:space="preserve">3. Modelo de </w:t>
      </w:r>
      <w:proofErr w:type="spellStart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Crow’s</w:t>
      </w:r>
      <w:proofErr w:type="spellEnd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 xml:space="preserve"> </w:t>
      </w:r>
      <w:proofErr w:type="spellStart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Foot</w:t>
      </w:r>
      <w:proofErr w:type="spellEnd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 xml:space="preserve"> (Pata de cuervo)</w:t>
      </w:r>
    </w:p>
    <w:p w14:paraId="3348C9E1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Gordon Everest (1976) y popularizado por Oracle/IDEF1X en los 80s.</w:t>
      </w:r>
    </w:p>
    <w:p w14:paraId="0A758F17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Notación que representa cardinalidades mediante “patas de cuervo” (ramificaciones).</w:t>
      </w:r>
    </w:p>
    <w:p w14:paraId="5AFF0A5E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053DAE04" w14:textId="77777777" w:rsidR="00AE60C3" w:rsidRPr="00AE60C3" w:rsidRDefault="00AE60C3" w:rsidP="00AE60C3">
      <w:pPr>
        <w:pStyle w:val="NormalWeb"/>
        <w:numPr>
          <w:ilvl w:val="1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Entidad = rectángulo.</w:t>
      </w:r>
    </w:p>
    <w:p w14:paraId="2A497837" w14:textId="77777777" w:rsidR="00AE60C3" w:rsidRPr="00AE60C3" w:rsidRDefault="00AE60C3" w:rsidP="00AE60C3">
      <w:pPr>
        <w:pStyle w:val="NormalWeb"/>
        <w:numPr>
          <w:ilvl w:val="1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Relación = línea con símbolos (1, 0, N).</w:t>
      </w:r>
    </w:p>
    <w:p w14:paraId="5F95A8A0" w14:textId="77777777" w:rsidR="00AE60C3" w:rsidRPr="00AE60C3" w:rsidRDefault="00AE60C3" w:rsidP="00AE60C3">
      <w:pPr>
        <w:pStyle w:val="NormalWeb"/>
        <w:numPr>
          <w:ilvl w:val="1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Cardinalidades gráficas: “pata” = muchos, “barra” = uno.</w:t>
      </w:r>
    </w:p>
    <w:p w14:paraId="0B72E961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Muy usado en ingeniería de software y herramientas CASE como </w:t>
      </w:r>
      <w:proofErr w:type="spellStart"/>
      <w:r w:rsidRPr="00AE60C3">
        <w:rPr>
          <w:rFonts w:asciiTheme="minorHAnsi" w:hAnsiTheme="minorHAnsi" w:cstheme="minorHAnsi"/>
          <w:bCs/>
        </w:rPr>
        <w:t>ERwin</w:t>
      </w:r>
      <w:proofErr w:type="spellEnd"/>
      <w:r w:rsidRPr="00AE60C3">
        <w:rPr>
          <w:rFonts w:asciiTheme="minorHAnsi" w:hAnsiTheme="minorHAnsi" w:cstheme="minorHAnsi"/>
          <w:bCs/>
        </w:rPr>
        <w:t xml:space="preserve"> o SQL Server.</w:t>
      </w:r>
    </w:p>
    <w:p w14:paraId="526FED41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  <w:t xml:space="preserve">Everest, G. C. (1976). </w:t>
      </w:r>
      <w:r w:rsidRPr="00AE60C3">
        <w:rPr>
          <w:rStyle w:val="nfasis"/>
          <w:rFonts w:asciiTheme="minorHAnsi" w:hAnsiTheme="minorHAnsi" w:cstheme="minorHAnsi"/>
          <w:bCs/>
        </w:rPr>
        <w:t xml:space="preserve">Basic Data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Structure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Models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Explained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with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a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Common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Example</w:t>
      </w:r>
      <w:proofErr w:type="spellEnd"/>
      <w:r w:rsidRPr="00AE60C3">
        <w:rPr>
          <w:rFonts w:asciiTheme="minorHAnsi" w:hAnsiTheme="minorHAnsi" w:cstheme="minorHAnsi"/>
          <w:bCs/>
        </w:rPr>
        <w:t xml:space="preserve">. AFIPS </w:t>
      </w:r>
      <w:proofErr w:type="spellStart"/>
      <w:r w:rsidRPr="00AE60C3">
        <w:rPr>
          <w:rFonts w:asciiTheme="minorHAnsi" w:hAnsiTheme="minorHAnsi" w:cstheme="minorHAnsi"/>
          <w:bCs/>
        </w:rPr>
        <w:t>National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Computer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Conference</w:t>
      </w:r>
      <w:proofErr w:type="spellEnd"/>
      <w:r w:rsidRPr="00AE60C3">
        <w:rPr>
          <w:rFonts w:asciiTheme="minorHAnsi" w:hAnsiTheme="minorHAnsi" w:cstheme="minorHAnsi"/>
          <w:bCs/>
        </w:rPr>
        <w:t>, 45, 419–428.</w:t>
      </w:r>
    </w:p>
    <w:p w14:paraId="2AEDA73D" w14:textId="77777777" w:rsidR="00AE60C3" w:rsidRPr="00AE60C3" w:rsidRDefault="00AE60C3" w:rsidP="00AE60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Una línea LIBRO →&lt;|––– PRESTAMO (</w:t>
      </w:r>
      <w:proofErr w:type="gramStart"/>
      <w:r w:rsidRPr="00AE60C3">
        <w:rPr>
          <w:rFonts w:asciiTheme="minorHAnsi" w:hAnsiTheme="minorHAnsi" w:cstheme="minorHAnsi"/>
          <w:bCs/>
        </w:rPr>
        <w:t>1:N</w:t>
      </w:r>
      <w:proofErr w:type="gramEnd"/>
      <w:r w:rsidRPr="00AE60C3">
        <w:rPr>
          <w:rFonts w:asciiTheme="minorHAnsi" w:hAnsiTheme="minorHAnsi" w:cstheme="minorHAnsi"/>
          <w:bCs/>
        </w:rPr>
        <w:t>).</w:t>
      </w:r>
    </w:p>
    <w:p w14:paraId="7A3593B7" w14:textId="77777777" w:rsidR="00AE60C3" w:rsidRPr="00AE60C3" w:rsidRDefault="00AE60C3" w:rsidP="00AE60C3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AE60C3">
        <w:rPr>
          <w:rFonts w:asciiTheme="minorHAnsi" w:hAnsiTheme="minorHAnsi" w:cstheme="minorHAnsi"/>
          <w:bCs/>
          <w:sz w:val="24"/>
          <w:szCs w:val="24"/>
        </w:rPr>
        <w:lastRenderedPageBreak/>
        <w:drawing>
          <wp:inline distT="0" distB="0" distL="0" distR="0" wp14:anchorId="039F0AF4" wp14:editId="0773DC9B">
            <wp:extent cx="3506526" cy="16767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220" cy="16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41D" w14:textId="77777777" w:rsidR="00AE60C3" w:rsidRPr="00AE60C3" w:rsidRDefault="00AE60C3" w:rsidP="00AE60C3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7470DB66" w14:textId="77777777" w:rsidR="00AE60C3" w:rsidRPr="00AE60C3" w:rsidRDefault="00AE60C3" w:rsidP="00AE60C3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4. Modelo UML (</w:t>
      </w:r>
      <w:proofErr w:type="spellStart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Unified</w:t>
      </w:r>
      <w:proofErr w:type="spellEnd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 xml:space="preserve"> </w:t>
      </w:r>
      <w:proofErr w:type="spellStart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Modeling</w:t>
      </w:r>
      <w:proofErr w:type="spellEnd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 xml:space="preserve"> </w:t>
      </w:r>
      <w:proofErr w:type="spellStart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Language</w:t>
      </w:r>
      <w:proofErr w:type="spellEnd"/>
      <w:r w:rsidRPr="00AE60C3">
        <w:rPr>
          <w:rFonts w:asciiTheme="minorHAnsi" w:hAnsiTheme="minorHAnsi" w:cstheme="minorHAnsi"/>
          <w:b w:val="0"/>
          <w:sz w:val="24"/>
          <w:szCs w:val="24"/>
          <w:lang w:val="es-ES"/>
        </w:rPr>
        <w:t>)</w:t>
      </w:r>
    </w:p>
    <w:p w14:paraId="289DC514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OMG (</w:t>
      </w:r>
      <w:proofErr w:type="spellStart"/>
      <w:r w:rsidRPr="00AE60C3">
        <w:rPr>
          <w:rFonts w:asciiTheme="minorHAnsi" w:hAnsiTheme="minorHAnsi" w:cstheme="minorHAnsi"/>
          <w:bCs/>
        </w:rPr>
        <w:t>Object</w:t>
      </w:r>
      <w:proofErr w:type="spellEnd"/>
      <w:r w:rsidRPr="00AE60C3">
        <w:rPr>
          <w:rFonts w:asciiTheme="minorHAnsi" w:hAnsiTheme="minorHAnsi" w:cstheme="minorHAnsi"/>
          <w:bCs/>
        </w:rPr>
        <w:t xml:space="preserve"> Management </w:t>
      </w:r>
      <w:proofErr w:type="spellStart"/>
      <w:r w:rsidRPr="00AE60C3">
        <w:rPr>
          <w:rFonts w:asciiTheme="minorHAnsi" w:hAnsiTheme="minorHAnsi" w:cstheme="minorHAnsi"/>
          <w:bCs/>
        </w:rPr>
        <w:t>Group</w:t>
      </w:r>
      <w:proofErr w:type="spellEnd"/>
      <w:r w:rsidRPr="00AE60C3">
        <w:rPr>
          <w:rFonts w:asciiTheme="minorHAnsi" w:hAnsiTheme="minorHAnsi" w:cstheme="minorHAnsi"/>
          <w:bCs/>
        </w:rPr>
        <w:t>), 1997.</w:t>
      </w:r>
    </w:p>
    <w:p w14:paraId="479E4ED5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Lenguaje estándar para modelado de sistemas orientados a objetos, incluye diagramas de clases aplicados a bases de datos.</w:t>
      </w:r>
    </w:p>
    <w:p w14:paraId="1F430E8F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6A923ADF" w14:textId="77777777" w:rsidR="00AE60C3" w:rsidRPr="00AE60C3" w:rsidRDefault="00AE60C3" w:rsidP="00AE60C3">
      <w:pPr>
        <w:pStyle w:val="NormalWeb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Entidades = clases.</w:t>
      </w:r>
    </w:p>
    <w:p w14:paraId="06E95C53" w14:textId="77777777" w:rsidR="00AE60C3" w:rsidRPr="00AE60C3" w:rsidRDefault="00AE60C3" w:rsidP="00AE60C3">
      <w:pPr>
        <w:pStyle w:val="NormalWeb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 xml:space="preserve">Relaciones = asociaciones con multiplicidad (1, </w:t>
      </w:r>
      <w:proofErr w:type="gramStart"/>
      <w:r w:rsidRPr="00AE60C3">
        <w:rPr>
          <w:rFonts w:asciiTheme="minorHAnsi" w:hAnsiTheme="minorHAnsi" w:cstheme="minorHAnsi"/>
          <w:bCs/>
        </w:rPr>
        <w:t>0..</w:t>
      </w:r>
      <w:proofErr w:type="gramEnd"/>
      <w:r w:rsidRPr="00AE60C3">
        <w:rPr>
          <w:rStyle w:val="nfasis"/>
          <w:rFonts w:asciiTheme="minorHAnsi" w:hAnsiTheme="minorHAnsi" w:cstheme="minorHAnsi"/>
          <w:bCs/>
        </w:rPr>
        <w:t>, 1..</w:t>
      </w:r>
      <w:r w:rsidRPr="00AE60C3">
        <w:rPr>
          <w:rFonts w:asciiTheme="minorHAnsi" w:hAnsiTheme="minorHAnsi" w:cstheme="minorHAnsi"/>
          <w:bCs/>
        </w:rPr>
        <w:t>).</w:t>
      </w:r>
    </w:p>
    <w:p w14:paraId="4187916D" w14:textId="77777777" w:rsidR="00AE60C3" w:rsidRPr="00AE60C3" w:rsidRDefault="00AE60C3" w:rsidP="00AE60C3">
      <w:pPr>
        <w:pStyle w:val="NormalWeb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Admite herencia y polimorfismo.</w:t>
      </w:r>
    </w:p>
    <w:p w14:paraId="08E2E20F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Muy usado en análisis y diseño de software.</w:t>
      </w:r>
    </w:p>
    <w:p w14:paraId="03071CAA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 xml:space="preserve">Cita APA: </w:t>
      </w:r>
      <w:proofErr w:type="spellStart"/>
      <w:r w:rsidRPr="00AE60C3">
        <w:rPr>
          <w:rFonts w:asciiTheme="minorHAnsi" w:hAnsiTheme="minorHAnsi" w:cstheme="minorHAnsi"/>
          <w:bCs/>
        </w:rPr>
        <w:t>Object</w:t>
      </w:r>
      <w:proofErr w:type="spellEnd"/>
      <w:r w:rsidRPr="00AE60C3">
        <w:rPr>
          <w:rFonts w:asciiTheme="minorHAnsi" w:hAnsiTheme="minorHAnsi" w:cstheme="minorHAnsi"/>
          <w:bCs/>
        </w:rPr>
        <w:t xml:space="preserve"> Management </w:t>
      </w:r>
      <w:proofErr w:type="spellStart"/>
      <w:r w:rsidRPr="00AE60C3">
        <w:rPr>
          <w:rFonts w:asciiTheme="minorHAnsi" w:hAnsiTheme="minorHAnsi" w:cstheme="minorHAnsi"/>
          <w:bCs/>
        </w:rPr>
        <w:t>Group</w:t>
      </w:r>
      <w:proofErr w:type="spellEnd"/>
      <w:r w:rsidRPr="00AE60C3">
        <w:rPr>
          <w:rFonts w:asciiTheme="minorHAnsi" w:hAnsiTheme="minorHAnsi" w:cstheme="minorHAnsi"/>
          <w:bCs/>
        </w:rPr>
        <w:t xml:space="preserve">. (2017).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Unified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Modeling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Language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(UML)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Specification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,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Version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2.5.1</w:t>
      </w:r>
      <w:r w:rsidRPr="00AE60C3">
        <w:rPr>
          <w:rFonts w:asciiTheme="minorHAnsi" w:hAnsiTheme="minorHAnsi" w:cstheme="minorHAnsi"/>
          <w:bCs/>
        </w:rPr>
        <w:t>. OMG.</w:t>
      </w:r>
    </w:p>
    <w:p w14:paraId="267E8900" w14:textId="77777777" w:rsidR="00AE60C3" w:rsidRPr="00AE60C3" w:rsidRDefault="00AE60C3" w:rsidP="00AE60C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Clase LIBRO con atributos y una asociación a PRÉSTAMO con multiplicidad </w:t>
      </w:r>
      <w:proofErr w:type="gramStart"/>
      <w:r w:rsidRPr="00AE60C3">
        <w:rPr>
          <w:rFonts w:asciiTheme="minorHAnsi" w:hAnsiTheme="minorHAnsi" w:cstheme="minorHAnsi"/>
          <w:bCs/>
        </w:rPr>
        <w:t>1..</w:t>
      </w:r>
      <w:proofErr w:type="gramEnd"/>
      <w:r w:rsidRPr="00AE60C3">
        <w:rPr>
          <w:rFonts w:asciiTheme="minorHAnsi" w:hAnsiTheme="minorHAnsi" w:cstheme="minorHAnsi"/>
          <w:bCs/>
        </w:rPr>
        <w:t>*.</w:t>
      </w:r>
    </w:p>
    <w:p w14:paraId="027378C7" w14:textId="77777777" w:rsidR="00AE60C3" w:rsidRPr="00AE60C3" w:rsidRDefault="00AE60C3" w:rsidP="00AE60C3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5F5A85D0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drawing>
          <wp:inline distT="0" distB="0" distL="0" distR="0" wp14:anchorId="02E2CF00" wp14:editId="522BD850">
            <wp:extent cx="4822813" cy="1825505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897" cy="18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CF8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1BF2B996" w14:textId="77777777" w:rsidR="00AE60C3" w:rsidRPr="00AE60C3" w:rsidRDefault="00AE60C3" w:rsidP="00AE60C3">
      <w:pPr>
        <w:pStyle w:val="NormalWeb"/>
        <w:rPr>
          <w:rFonts w:asciiTheme="minorHAnsi" w:hAnsiTheme="minorHAnsi" w:cstheme="minorHAnsi"/>
          <w:bCs/>
        </w:rPr>
      </w:pPr>
    </w:p>
    <w:p w14:paraId="2ECC5AF9" w14:textId="77777777" w:rsidR="00AE60C3" w:rsidRPr="00AE60C3" w:rsidRDefault="00AE60C3" w:rsidP="00AE60C3">
      <w:pPr>
        <w:pStyle w:val="NormalWeb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lastRenderedPageBreak/>
        <w:t>5. Modelo de Barker</w:t>
      </w:r>
    </w:p>
    <w:p w14:paraId="70CAD733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Richard Barker, 1980s.</w:t>
      </w:r>
    </w:p>
    <w:p w14:paraId="30AEAA14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Notación utilizada en Oracle CASE </w:t>
      </w:r>
      <w:proofErr w:type="spellStart"/>
      <w:r w:rsidRPr="00AE60C3">
        <w:rPr>
          <w:rFonts w:asciiTheme="minorHAnsi" w:hAnsiTheme="minorHAnsi" w:cstheme="minorHAnsi"/>
          <w:bCs/>
        </w:rPr>
        <w:t>Method</w:t>
      </w:r>
      <w:proofErr w:type="spellEnd"/>
      <w:r w:rsidRPr="00AE60C3">
        <w:rPr>
          <w:rFonts w:asciiTheme="minorHAnsi" w:hAnsiTheme="minorHAnsi" w:cstheme="minorHAnsi"/>
          <w:bCs/>
        </w:rPr>
        <w:t>, muy visual y simple.</w:t>
      </w:r>
    </w:p>
    <w:p w14:paraId="37BF8022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8A35B0A" w14:textId="77777777" w:rsidR="00AE60C3" w:rsidRPr="00AE60C3" w:rsidRDefault="00AE60C3" w:rsidP="00AE60C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Entidad = rectángulo con atributos listados dentro.</w:t>
      </w:r>
    </w:p>
    <w:p w14:paraId="3DE85B6F" w14:textId="77777777" w:rsidR="00AE60C3" w:rsidRPr="00AE60C3" w:rsidRDefault="00AE60C3" w:rsidP="00AE60C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Relación = línea con símbolos (0,</w:t>
      </w:r>
      <w:proofErr w:type="gramStart"/>
      <w:r w:rsidRPr="00AE60C3">
        <w:rPr>
          <w:rFonts w:asciiTheme="minorHAnsi" w:hAnsiTheme="minorHAnsi" w:cstheme="minorHAnsi"/>
          <w:bCs/>
        </w:rPr>
        <w:t>1,N</w:t>
      </w:r>
      <w:proofErr w:type="gramEnd"/>
      <w:r w:rsidRPr="00AE60C3">
        <w:rPr>
          <w:rFonts w:asciiTheme="minorHAnsi" w:hAnsiTheme="minorHAnsi" w:cstheme="minorHAnsi"/>
          <w:bCs/>
        </w:rPr>
        <w:t>) indicando cardinalidad.</w:t>
      </w:r>
    </w:p>
    <w:p w14:paraId="16089222" w14:textId="77777777" w:rsidR="00AE60C3" w:rsidRPr="00AE60C3" w:rsidRDefault="00AE60C3" w:rsidP="00AE60C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Muy compacto y legible.</w:t>
      </w:r>
    </w:p>
    <w:p w14:paraId="61DAEFE7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Oracle </w:t>
      </w:r>
      <w:proofErr w:type="spellStart"/>
      <w:r w:rsidRPr="00AE60C3">
        <w:rPr>
          <w:rFonts w:asciiTheme="minorHAnsi" w:hAnsiTheme="minorHAnsi" w:cstheme="minorHAnsi"/>
          <w:bCs/>
        </w:rPr>
        <w:t>Designer</w:t>
      </w:r>
      <w:proofErr w:type="spellEnd"/>
      <w:r w:rsidRPr="00AE60C3">
        <w:rPr>
          <w:rFonts w:asciiTheme="minorHAnsi" w:hAnsiTheme="minorHAnsi" w:cstheme="minorHAnsi"/>
          <w:bCs/>
        </w:rPr>
        <w:t xml:space="preserve"> y modelado empresarial.</w:t>
      </w:r>
    </w:p>
    <w:p w14:paraId="27324AAF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  <w:t xml:space="preserve">Barker, R. (1990). </w:t>
      </w:r>
      <w:r w:rsidRPr="00AE60C3">
        <w:rPr>
          <w:rStyle w:val="nfasis"/>
          <w:rFonts w:asciiTheme="minorHAnsi" w:hAnsiTheme="minorHAnsi" w:cstheme="minorHAnsi"/>
          <w:bCs/>
        </w:rPr>
        <w:t xml:space="preserve">CASE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Method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: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Entity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Relationship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Modelling</w:t>
      </w:r>
      <w:proofErr w:type="spellEnd"/>
      <w:r w:rsidRPr="00AE60C3">
        <w:rPr>
          <w:rFonts w:asciiTheme="minorHAnsi" w:hAnsiTheme="minorHAnsi" w:cstheme="minorHAnsi"/>
          <w:bCs/>
        </w:rPr>
        <w:t>. Addison-Wesley.</w:t>
      </w:r>
    </w:p>
    <w:p w14:paraId="4F67E647" w14:textId="77777777" w:rsidR="00AE60C3" w:rsidRPr="00AE60C3" w:rsidRDefault="00AE60C3" w:rsidP="00AE60C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Entidad USUARIO conectada a PRÉSTAMO con “</w:t>
      </w:r>
      <w:proofErr w:type="gramStart"/>
      <w:r w:rsidRPr="00AE60C3">
        <w:rPr>
          <w:rFonts w:asciiTheme="minorHAnsi" w:hAnsiTheme="minorHAnsi" w:cstheme="minorHAnsi"/>
          <w:bCs/>
        </w:rPr>
        <w:t>0..</w:t>
      </w:r>
      <w:proofErr w:type="gramEnd"/>
      <w:r w:rsidRPr="00AE60C3">
        <w:rPr>
          <w:rFonts w:asciiTheme="minorHAnsi" w:hAnsiTheme="minorHAnsi" w:cstheme="minorHAnsi"/>
          <w:bCs/>
        </w:rPr>
        <w:t>N”.</w:t>
      </w:r>
    </w:p>
    <w:p w14:paraId="5FFA0F4D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drawing>
          <wp:inline distT="0" distB="0" distL="0" distR="0" wp14:anchorId="7716606F" wp14:editId="307E7E55">
            <wp:extent cx="4066789" cy="189425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94" cy="18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22C1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7DDFC003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332CF969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5B335E97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658576F6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2A2F4AA3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3B745776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78D4AA7E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65FF12B5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Cs/>
        </w:rPr>
      </w:pPr>
    </w:p>
    <w:p w14:paraId="17636C3A" w14:textId="77777777" w:rsidR="00AE60C3" w:rsidRDefault="00AE60C3" w:rsidP="00AE60C3">
      <w:pPr>
        <w:pStyle w:val="NormalWeb"/>
        <w:rPr>
          <w:rFonts w:asciiTheme="minorHAnsi" w:hAnsiTheme="minorHAnsi" w:cstheme="minorHAnsi"/>
          <w:bCs/>
        </w:rPr>
      </w:pPr>
    </w:p>
    <w:p w14:paraId="1729F130" w14:textId="7971A211" w:rsidR="00AE60C3" w:rsidRPr="00AE60C3" w:rsidRDefault="00AE60C3" w:rsidP="00AE60C3">
      <w:pPr>
        <w:pStyle w:val="NormalWeb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lastRenderedPageBreak/>
        <w:t>6. Modelo IDEF1X</w:t>
      </w:r>
    </w:p>
    <w:p w14:paraId="3F168DB6" w14:textId="77777777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ICAM (</w:t>
      </w:r>
      <w:proofErr w:type="spellStart"/>
      <w:r w:rsidRPr="00AE60C3">
        <w:rPr>
          <w:rFonts w:asciiTheme="minorHAnsi" w:hAnsiTheme="minorHAnsi" w:cstheme="minorHAnsi"/>
          <w:bCs/>
        </w:rPr>
        <w:t>Integrated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Computer-Aided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Manufacturing</w:t>
      </w:r>
      <w:proofErr w:type="spellEnd"/>
      <w:r w:rsidRPr="00AE60C3">
        <w:rPr>
          <w:rFonts w:asciiTheme="minorHAnsi" w:hAnsiTheme="minorHAnsi" w:cstheme="minorHAnsi"/>
          <w:bCs/>
        </w:rPr>
        <w:t>) en los 80s.</w:t>
      </w:r>
    </w:p>
    <w:p w14:paraId="5F475FB3" w14:textId="77777777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Método estandarizado para modelado de datos, con reglas gráficas y semánticas estrictas.</w:t>
      </w:r>
    </w:p>
    <w:p w14:paraId="502F3509" w14:textId="77777777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3E128066" w14:textId="77777777" w:rsidR="00AE60C3" w:rsidRPr="00AE60C3" w:rsidRDefault="00AE60C3" w:rsidP="00AE60C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Notación con rectángulos para entidades y relaciones jerárquicas.</w:t>
      </w:r>
    </w:p>
    <w:p w14:paraId="66D492A2" w14:textId="77777777" w:rsidR="00AE60C3" w:rsidRPr="00AE60C3" w:rsidRDefault="00AE60C3" w:rsidP="00AE60C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Claves primarias dentro de las entidades.</w:t>
      </w:r>
    </w:p>
    <w:p w14:paraId="040A38EE" w14:textId="77777777" w:rsidR="00AE60C3" w:rsidRPr="00AE60C3" w:rsidRDefault="00AE60C3" w:rsidP="00AE60C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>Fuerte orientación a implementación.</w:t>
      </w:r>
    </w:p>
    <w:p w14:paraId="1736C167" w14:textId="77777777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Bases de datos empresariales en </w:t>
      </w:r>
      <w:proofErr w:type="gramStart"/>
      <w:r w:rsidRPr="00AE60C3">
        <w:rPr>
          <w:rFonts w:asciiTheme="minorHAnsi" w:hAnsiTheme="minorHAnsi" w:cstheme="minorHAnsi"/>
          <w:bCs/>
        </w:rPr>
        <w:t>EE.UU.</w:t>
      </w:r>
      <w:proofErr w:type="gramEnd"/>
      <w:r w:rsidRPr="00AE60C3">
        <w:rPr>
          <w:rFonts w:asciiTheme="minorHAnsi" w:hAnsiTheme="minorHAnsi" w:cstheme="minorHAnsi"/>
          <w:bCs/>
        </w:rPr>
        <w:t>, estándares militares y de ingeniería.</w:t>
      </w:r>
    </w:p>
    <w:p w14:paraId="4A40DF95" w14:textId="7CB52632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  <w:t xml:space="preserve">FIPS PUB 184. (1993).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Integration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Definition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for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Information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Modeling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(IDEF1X)</w:t>
      </w:r>
      <w:r w:rsidRPr="00AE60C3">
        <w:rPr>
          <w:rFonts w:asciiTheme="minorHAnsi" w:hAnsiTheme="minorHAnsi" w:cstheme="minorHAnsi"/>
          <w:bCs/>
        </w:rPr>
        <w:t xml:space="preserve">. </w:t>
      </w:r>
      <w:proofErr w:type="spellStart"/>
      <w:r w:rsidRPr="00AE60C3">
        <w:rPr>
          <w:rFonts w:asciiTheme="minorHAnsi" w:hAnsiTheme="minorHAnsi" w:cstheme="minorHAnsi"/>
          <w:bCs/>
        </w:rPr>
        <w:t>National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Institute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of</w:t>
      </w:r>
      <w:proofErr w:type="spellEnd"/>
      <w:r w:rsidRPr="00AE60C3">
        <w:rPr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Fonts w:asciiTheme="minorHAnsi" w:hAnsiTheme="minorHAnsi" w:cstheme="minorHAnsi"/>
          <w:bCs/>
        </w:rPr>
        <w:t>Standards</w:t>
      </w:r>
      <w:proofErr w:type="spellEnd"/>
      <w:r w:rsidRPr="00AE60C3">
        <w:rPr>
          <w:rFonts w:asciiTheme="minorHAnsi" w:hAnsiTheme="minorHAnsi" w:cstheme="minorHAnsi"/>
          <w:bCs/>
        </w:rPr>
        <w:t xml:space="preserve"> and </w:t>
      </w:r>
      <w:proofErr w:type="spellStart"/>
      <w:r w:rsidRPr="00AE60C3">
        <w:rPr>
          <w:rFonts w:asciiTheme="minorHAnsi" w:hAnsiTheme="minorHAnsi" w:cstheme="minorHAnsi"/>
          <w:bCs/>
        </w:rPr>
        <w:t>Technology</w:t>
      </w:r>
      <w:proofErr w:type="spellEnd"/>
      <w:r w:rsidRPr="00AE60C3">
        <w:rPr>
          <w:rFonts w:asciiTheme="minorHAnsi" w:hAnsiTheme="minorHAnsi" w:cstheme="minorHAnsi"/>
          <w:bCs/>
        </w:rPr>
        <w:t>.</w:t>
      </w:r>
    </w:p>
    <w:p w14:paraId="35CE3850" w14:textId="77777777" w:rsidR="00AE60C3" w:rsidRPr="00AE60C3" w:rsidRDefault="00AE60C3" w:rsidP="00AE60C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Entidades con PK dentro y relaciones con símbolos “|” y “O”.</w:t>
      </w:r>
    </w:p>
    <w:p w14:paraId="43531F17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AE60C3">
        <w:rPr>
          <w:rFonts w:asciiTheme="minorHAnsi" w:hAnsiTheme="minorHAnsi" w:cstheme="minorHAnsi"/>
          <w:bCs/>
        </w:rPr>
        <w:drawing>
          <wp:inline distT="0" distB="0" distL="0" distR="0" wp14:anchorId="7FC14E07" wp14:editId="35DB69DD">
            <wp:extent cx="5442364" cy="1879022"/>
            <wp:effectExtent l="0" t="0" r="635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661" cy="18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E74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6FFC9C2F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398FDDF9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3677C124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5040924C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27490608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3C99938E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2C141D4B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528CA1E9" w14:textId="77777777" w:rsidR="00AE60C3" w:rsidRPr="00AE60C3" w:rsidRDefault="00AE60C3" w:rsidP="00AE60C3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66DCA0E0" w14:textId="77777777" w:rsidR="00AE60C3" w:rsidRPr="00AE60C3" w:rsidRDefault="00AE60C3" w:rsidP="00AE60C3">
      <w:pPr>
        <w:pStyle w:val="NormalWeb"/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/>
          <w:bCs/>
        </w:rPr>
        <w:lastRenderedPageBreak/>
        <w:t>7</w:t>
      </w:r>
      <w:r w:rsidRPr="00AE60C3">
        <w:rPr>
          <w:rFonts w:asciiTheme="minorHAnsi" w:hAnsiTheme="minorHAnsi" w:cstheme="minorHAnsi"/>
          <w:bCs/>
        </w:rPr>
        <w:t>. Modelo Min-Max</w:t>
      </w:r>
    </w:p>
    <w:p w14:paraId="3914A451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Propuesto por:</w:t>
      </w:r>
      <w:r w:rsidRPr="00AE60C3">
        <w:rPr>
          <w:rFonts w:asciiTheme="minorHAnsi" w:hAnsiTheme="minorHAnsi" w:cstheme="minorHAnsi"/>
          <w:bCs/>
        </w:rPr>
        <w:t xml:space="preserve"> Varios académicos en los 90s.</w:t>
      </w:r>
    </w:p>
    <w:p w14:paraId="67F08353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Definición:</w:t>
      </w:r>
      <w:r w:rsidRPr="00AE60C3">
        <w:rPr>
          <w:rFonts w:asciiTheme="minorHAnsi" w:hAnsiTheme="minorHAnsi" w:cstheme="minorHAnsi"/>
          <w:bCs/>
        </w:rPr>
        <w:t xml:space="preserve"> Variante de notación que expresa explícitamente el número mínimo y máximo de ocurrencias en una relación.</w:t>
      </w:r>
    </w:p>
    <w:p w14:paraId="10EB076F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2388DF9A" w14:textId="77777777" w:rsidR="00AE60C3" w:rsidRPr="00AE60C3" w:rsidRDefault="00AE60C3" w:rsidP="00AE60C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Fonts w:asciiTheme="minorHAnsi" w:hAnsiTheme="minorHAnsi" w:cstheme="minorHAnsi"/>
          <w:bCs/>
        </w:rPr>
        <w:t xml:space="preserve">Relación = línea con (min, </w:t>
      </w:r>
      <w:proofErr w:type="spellStart"/>
      <w:r w:rsidRPr="00AE60C3">
        <w:rPr>
          <w:rFonts w:asciiTheme="minorHAnsi" w:hAnsiTheme="minorHAnsi" w:cstheme="minorHAnsi"/>
          <w:bCs/>
        </w:rPr>
        <w:t>max</w:t>
      </w:r>
      <w:proofErr w:type="spellEnd"/>
      <w:r w:rsidRPr="00AE60C3">
        <w:rPr>
          <w:rFonts w:asciiTheme="minorHAnsi" w:hAnsiTheme="minorHAnsi" w:cstheme="minorHAnsi"/>
          <w:bCs/>
        </w:rPr>
        <w:t>) en cada extremo.</w:t>
      </w:r>
    </w:p>
    <w:p w14:paraId="54F6EC36" w14:textId="77777777" w:rsidR="00AE60C3" w:rsidRPr="00AE60C3" w:rsidRDefault="00AE60C3" w:rsidP="00AE60C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bCs/>
        </w:rPr>
      </w:pPr>
      <w:proofErr w:type="spellStart"/>
      <w:r w:rsidRPr="00AE60C3">
        <w:rPr>
          <w:rFonts w:asciiTheme="minorHAnsi" w:hAnsiTheme="minorHAnsi" w:cstheme="minorHAnsi"/>
          <w:bCs/>
        </w:rPr>
        <w:t>Ej</w:t>
      </w:r>
      <w:proofErr w:type="spellEnd"/>
      <w:r w:rsidRPr="00AE60C3">
        <w:rPr>
          <w:rFonts w:asciiTheme="minorHAnsi" w:hAnsiTheme="minorHAnsi" w:cstheme="minorHAnsi"/>
          <w:bCs/>
        </w:rPr>
        <w:t>: (</w:t>
      </w:r>
      <w:proofErr w:type="gramStart"/>
      <w:r w:rsidRPr="00AE60C3">
        <w:rPr>
          <w:rFonts w:asciiTheme="minorHAnsi" w:hAnsiTheme="minorHAnsi" w:cstheme="minorHAnsi"/>
          <w:bCs/>
        </w:rPr>
        <w:t>0,N</w:t>
      </w:r>
      <w:proofErr w:type="gramEnd"/>
      <w:r w:rsidRPr="00AE60C3">
        <w:rPr>
          <w:rFonts w:asciiTheme="minorHAnsi" w:hAnsiTheme="minorHAnsi" w:cstheme="minorHAnsi"/>
          <w:bCs/>
        </w:rPr>
        <w:t>) significa “cero a muchos”, (1,1) “exactamente uno”.</w:t>
      </w:r>
    </w:p>
    <w:p w14:paraId="1FD0C895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Uso:</w:t>
      </w:r>
      <w:r w:rsidRPr="00AE60C3">
        <w:rPr>
          <w:rFonts w:asciiTheme="minorHAnsi" w:hAnsiTheme="minorHAnsi" w:cstheme="minorHAnsi"/>
          <w:bCs/>
        </w:rPr>
        <w:t xml:space="preserve"> Muy claro para expresar restricciones de negocio.</w:t>
      </w:r>
    </w:p>
    <w:p w14:paraId="27ABC45D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Cita APA:</w:t>
      </w:r>
      <w:r w:rsidRPr="00AE60C3">
        <w:rPr>
          <w:rFonts w:asciiTheme="minorHAnsi" w:hAnsiTheme="minorHAnsi" w:cstheme="minorHAnsi"/>
          <w:bCs/>
        </w:rPr>
        <w:br/>
      </w:r>
      <w:proofErr w:type="spellStart"/>
      <w:r w:rsidRPr="00AE60C3">
        <w:rPr>
          <w:rFonts w:asciiTheme="minorHAnsi" w:hAnsiTheme="minorHAnsi" w:cstheme="minorHAnsi"/>
          <w:bCs/>
        </w:rPr>
        <w:t>Teorey</w:t>
      </w:r>
      <w:proofErr w:type="spellEnd"/>
      <w:r w:rsidRPr="00AE60C3">
        <w:rPr>
          <w:rFonts w:asciiTheme="minorHAnsi" w:hAnsiTheme="minorHAnsi" w:cstheme="minorHAnsi"/>
          <w:bCs/>
        </w:rPr>
        <w:t xml:space="preserve">, T. J., </w:t>
      </w:r>
      <w:proofErr w:type="spellStart"/>
      <w:r w:rsidRPr="00AE60C3">
        <w:rPr>
          <w:rFonts w:asciiTheme="minorHAnsi" w:hAnsiTheme="minorHAnsi" w:cstheme="minorHAnsi"/>
          <w:bCs/>
        </w:rPr>
        <w:t>Lightstone</w:t>
      </w:r>
      <w:proofErr w:type="spellEnd"/>
      <w:r w:rsidRPr="00AE60C3">
        <w:rPr>
          <w:rFonts w:asciiTheme="minorHAnsi" w:hAnsiTheme="minorHAnsi" w:cstheme="minorHAnsi"/>
          <w:bCs/>
        </w:rPr>
        <w:t xml:space="preserve">, S., </w:t>
      </w:r>
      <w:proofErr w:type="spellStart"/>
      <w:r w:rsidRPr="00AE60C3">
        <w:rPr>
          <w:rFonts w:asciiTheme="minorHAnsi" w:hAnsiTheme="minorHAnsi" w:cstheme="minorHAnsi"/>
          <w:bCs/>
        </w:rPr>
        <w:t>Nadeau</w:t>
      </w:r>
      <w:proofErr w:type="spellEnd"/>
      <w:r w:rsidRPr="00AE60C3">
        <w:rPr>
          <w:rFonts w:asciiTheme="minorHAnsi" w:hAnsiTheme="minorHAnsi" w:cstheme="minorHAnsi"/>
          <w:bCs/>
        </w:rPr>
        <w:t xml:space="preserve">, T., &amp; </w:t>
      </w:r>
      <w:proofErr w:type="spellStart"/>
      <w:r w:rsidRPr="00AE60C3">
        <w:rPr>
          <w:rFonts w:asciiTheme="minorHAnsi" w:hAnsiTheme="minorHAnsi" w:cstheme="minorHAnsi"/>
          <w:bCs/>
        </w:rPr>
        <w:t>Jagadish</w:t>
      </w:r>
      <w:proofErr w:type="spellEnd"/>
      <w:r w:rsidRPr="00AE60C3">
        <w:rPr>
          <w:rFonts w:asciiTheme="minorHAnsi" w:hAnsiTheme="minorHAnsi" w:cstheme="minorHAnsi"/>
          <w:bCs/>
        </w:rPr>
        <w:t xml:space="preserve">, H. (2011).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Database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Modeling</w:t>
      </w:r>
      <w:proofErr w:type="spellEnd"/>
      <w:r w:rsidRPr="00AE60C3">
        <w:rPr>
          <w:rStyle w:val="nfasis"/>
          <w:rFonts w:asciiTheme="minorHAnsi" w:hAnsiTheme="minorHAnsi" w:cstheme="minorHAnsi"/>
          <w:bCs/>
        </w:rPr>
        <w:t xml:space="preserve"> and </w:t>
      </w:r>
      <w:proofErr w:type="spellStart"/>
      <w:r w:rsidRPr="00AE60C3">
        <w:rPr>
          <w:rStyle w:val="nfasis"/>
          <w:rFonts w:asciiTheme="minorHAnsi" w:hAnsiTheme="minorHAnsi" w:cstheme="minorHAnsi"/>
          <w:bCs/>
        </w:rPr>
        <w:t>Design</w:t>
      </w:r>
      <w:proofErr w:type="spellEnd"/>
      <w:r w:rsidRPr="00AE60C3">
        <w:rPr>
          <w:rFonts w:asciiTheme="minorHAnsi" w:hAnsiTheme="minorHAnsi" w:cstheme="minorHAnsi"/>
          <w:bCs/>
        </w:rPr>
        <w:t xml:space="preserve"> (5th ed.). Morgan Kaufmann.</w:t>
      </w:r>
    </w:p>
    <w:p w14:paraId="0398DB29" w14:textId="77777777" w:rsidR="00AE60C3" w:rsidRPr="00AE60C3" w:rsidRDefault="00AE60C3" w:rsidP="00AE60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AE60C3">
        <w:rPr>
          <w:rStyle w:val="Textoennegrita"/>
          <w:rFonts w:asciiTheme="minorHAnsi" w:hAnsiTheme="minorHAnsi" w:cstheme="minorHAnsi"/>
          <w:b w:val="0"/>
        </w:rPr>
        <w:t>Ejemplo:</w:t>
      </w:r>
      <w:r w:rsidRPr="00AE60C3">
        <w:rPr>
          <w:rFonts w:asciiTheme="minorHAnsi" w:hAnsiTheme="minorHAnsi" w:cstheme="minorHAnsi"/>
          <w:bCs/>
        </w:rPr>
        <w:t xml:space="preserve"> USUARIO (</w:t>
      </w:r>
      <w:proofErr w:type="gramStart"/>
      <w:r w:rsidRPr="00AE60C3">
        <w:rPr>
          <w:rFonts w:asciiTheme="minorHAnsi" w:hAnsiTheme="minorHAnsi" w:cstheme="minorHAnsi"/>
          <w:bCs/>
        </w:rPr>
        <w:t>1,N</w:t>
      </w:r>
      <w:proofErr w:type="gramEnd"/>
      <w:r w:rsidRPr="00AE60C3">
        <w:rPr>
          <w:rFonts w:asciiTheme="minorHAnsi" w:hAnsiTheme="minorHAnsi" w:cstheme="minorHAnsi"/>
          <w:bCs/>
        </w:rPr>
        <w:t>) – PRÉSTAMO (1,1).</w:t>
      </w:r>
    </w:p>
    <w:p w14:paraId="1A1C704A" w14:textId="77777777" w:rsidR="00AE60C3" w:rsidRDefault="00AE60C3" w:rsidP="00AE60C3">
      <w:pPr>
        <w:pStyle w:val="NormalWeb"/>
        <w:ind w:left="720"/>
        <w:jc w:val="center"/>
        <w:rPr>
          <w:bCs/>
        </w:rPr>
      </w:pPr>
      <w:r w:rsidRPr="000744DC">
        <w:rPr>
          <w:bCs/>
        </w:rPr>
        <w:drawing>
          <wp:inline distT="0" distB="0" distL="0" distR="0" wp14:anchorId="3D791EEC" wp14:editId="6AA42331">
            <wp:extent cx="3491646" cy="1765190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023" cy="1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89CB" w14:textId="77777777" w:rsidR="00AE60C3" w:rsidRDefault="00AE60C3" w:rsidP="00AE60C3">
      <w:pPr>
        <w:pStyle w:val="NormalWeb"/>
        <w:ind w:left="720"/>
        <w:jc w:val="center"/>
        <w:rPr>
          <w:bCs/>
        </w:rPr>
      </w:pPr>
    </w:p>
    <w:p w14:paraId="56DBEB93" w14:textId="77777777" w:rsidR="00B11716" w:rsidRDefault="00B11716"/>
    <w:sectPr w:rsidR="00B11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090"/>
    <w:multiLevelType w:val="multilevel"/>
    <w:tmpl w:val="838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3087F"/>
    <w:multiLevelType w:val="multilevel"/>
    <w:tmpl w:val="1FB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488E"/>
    <w:multiLevelType w:val="multilevel"/>
    <w:tmpl w:val="496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7139"/>
    <w:multiLevelType w:val="multilevel"/>
    <w:tmpl w:val="AE8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B7A51"/>
    <w:multiLevelType w:val="multilevel"/>
    <w:tmpl w:val="6CA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C255A"/>
    <w:multiLevelType w:val="multilevel"/>
    <w:tmpl w:val="329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202D"/>
    <w:multiLevelType w:val="multilevel"/>
    <w:tmpl w:val="145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96658">
    <w:abstractNumId w:val="2"/>
  </w:num>
  <w:num w:numId="2" w16cid:durableId="1577086260">
    <w:abstractNumId w:val="0"/>
  </w:num>
  <w:num w:numId="3" w16cid:durableId="1072000154">
    <w:abstractNumId w:val="6"/>
  </w:num>
  <w:num w:numId="4" w16cid:durableId="334500789">
    <w:abstractNumId w:val="1"/>
  </w:num>
  <w:num w:numId="5" w16cid:durableId="818571067">
    <w:abstractNumId w:val="4"/>
  </w:num>
  <w:num w:numId="6" w16cid:durableId="253780516">
    <w:abstractNumId w:val="5"/>
  </w:num>
  <w:num w:numId="7" w16cid:durableId="1505628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3"/>
    <w:rsid w:val="00003BFD"/>
    <w:rsid w:val="00AE60C3"/>
    <w:rsid w:val="00B11716"/>
    <w:rsid w:val="00F1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15BC"/>
  <w15:chartTrackingRefBased/>
  <w15:docId w15:val="{8C579782-4D22-47BD-AD3A-169E0EB4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60C3"/>
    <w:pPr>
      <w:spacing w:after="200" w:line="276" w:lineRule="auto"/>
    </w:pPr>
    <w:rPr>
      <w:rFonts w:ascii="Calibri" w:eastAsia="Calibri" w:hAnsi="Calibri" w:cs="Calibri"/>
      <w:kern w:val="0"/>
      <w:lang w:val="es" w:eastAsia="es-CO"/>
      <w14:ligatures w14:val="none"/>
    </w:rPr>
  </w:style>
  <w:style w:type="paragraph" w:styleId="Ttulo3">
    <w:name w:val="heading 3"/>
    <w:basedOn w:val="Normal"/>
    <w:next w:val="Normal"/>
    <w:link w:val="Ttulo3Car"/>
    <w:rsid w:val="00AE60C3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E60C3"/>
    <w:rPr>
      <w:rFonts w:ascii="Calibri" w:eastAsia="Calibri" w:hAnsi="Calibri" w:cs="Calibri"/>
      <w:b/>
      <w:kern w:val="0"/>
      <w:sz w:val="28"/>
      <w:szCs w:val="28"/>
      <w:lang w:val="es"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E60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E60C3"/>
    <w:rPr>
      <w:i/>
      <w:iCs/>
    </w:rPr>
  </w:style>
  <w:style w:type="character" w:styleId="Textoennegrita">
    <w:name w:val="Strong"/>
    <w:basedOn w:val="Fuentedeprrafopredeter"/>
    <w:uiPriority w:val="22"/>
    <w:qFormat/>
    <w:rsid w:val="00AE6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145/320434.3204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722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Licet Ospina Henao</dc:creator>
  <cp:keywords/>
  <dc:description/>
  <cp:lastModifiedBy>Carol Licet Ospina Henao</cp:lastModifiedBy>
  <cp:revision>1</cp:revision>
  <dcterms:created xsi:type="dcterms:W3CDTF">2025-09-10T22:20:00Z</dcterms:created>
  <dcterms:modified xsi:type="dcterms:W3CDTF">2025-09-10T23:00:00Z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2025-09-10T23:00:46Z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434b5e01-e50f-4fbb-8fea-f1679f697df3</vt:lpwstr>
  </property>
  <property fmtid="{D5CDD505-2E9C-101B-9397-08002B2CF9AE}" pid="8" name="MSIP_Label_71bdff26-5887-4e5c-8426-6e404c233df0_ContentBits">
    <vt:lpwstr>0</vt:lpwstr>
  </property>
</Properties>
</file>