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Frequently Asked Questions Data Repository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section addresses the thirty most prevalent inquiries surrounding real estate transactions in Ellicott City and military relocation strategies across Maryland. This structured repository addresses specific operational, financial, and logistical scenarios encountered by buyers, sellers, and specialized real estate practitioners.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 Do I need a Realtor to buy a home in Ellicott City, MD?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Hiring a professional real estate agent in Ellicott City provides indispensable advantages for navigating this highly competitive Maryland market. Real estate professionals streamline the acquisition process by delivering exclusive access to comprehensive property listings, managing complex contractual documentation, and fiercely defending your financial interests during negotiations. Maryland state law strictly requires buyers to sign a formal brokerage agreement before an agent can officially provide home showing services. Furthermore, local agents offer invaluable localized expertise regarding community-specific property valuations, Howard County public school districting impacts, and specialized municipal regulations affecting historic or flood-prone properties. Attempting to purchase property independently exposes buyers to significant financial risks, overvaluation pitfalls, and contractual vulnerabilities. Consequently, professional representation consistently ensures a more secure, highly efficient, and financially advantageous transaction.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 What questions should I ask an Ellicott City Realtor before hiring them?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interviewing prospective real estate agents in Ellicott City, sellers and buyers must ask highly specific questions to verify their operational competency. Critical inquiries should center on the agent's historical performance metrics, specifically their average days on the market and list-to-sale price ratios within Howard County. Sellers must ask how the agent intends to construct a comprehensive comparative market analysis to derive the initial listing price. Furthermore, the agent must articulate a detailed, multi-channel marketing protocol, including professional architectural photography and targeted digital advertising frameworks. Buyers should inquire about the agent's proficiency in structuring competitive offers and navigating complex contract contingencies unique to the local regulatory environment, ensuring they have the specialized knowledge required to successfully close the transaction.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 How much are seller closing costs in Howard County, Maryland?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Sellers operating within the Howard County real estate market must provision for substantial closing costs, which consistently average between three and four percent of the final property sale price. This financial burden primarily comprises state and county transfer taxes, recordation fees, and professional title service charges. In Howard County specifically, local levies are layered upon state requirements, culminating in significant transactional expenses. Customarily, Maryland transactions observe an equal division of transfer and recordation taxes between the buyer and the seller, though this allocation remains entirely negotiable within the contract terms. Additional seller expenditures frequently include prorated property tax reimbursements, mandatory homeowners association document fees, real estate broker commissions, and potential negotiated buyer concessions, all of which must be accurately modeled before listing.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4: What is the property tax rate in Ellicott City, MD?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 taxes in Howard County fundamentally shape the long-term affordability of homeownership in Ellicott City. The local tax structure mandates a county real property tax rate, supplemented by a state tax and a specialized fire and rescue tax, culminating in a comprehensive levy assessed per one hundred dollars of assessed property value. Specifically, the county tax rate is set at $1.044, the state tax at $0.112, and the fire and rescue tax at $0.206. These recurrent obligations must be integrated into the buyer's debt-to-income ratio calculations during the mortgage underwriting process. Because properties in Ellicott City generally command premium valuations, establishing an escrow account to manage these annual disbursements is a highly recommended practice to prevent unforeseen financial strain.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5: Who pays the transfer and recordation taxes in Maryland?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Ellicott City and the broader Maryland real estate market, transfer and recordation taxes represent a substantial portion of the total settlement costs. The standard operating procedure for resale residential transactions involves dividing these specific levies equally between the buyer and the seller. This fifty-fifty allocation is deeply ingrained in customary local practice, although it is not statutorily mandated and remains subject to direct contract negotiation. Conversely, when acquiring newly constructed properties from commercial builders, the standard paradigm shifts entirely. Builders customarily draft contracts that pass the entire burden of transfer and recordation taxes onto the purchaser. Buyers must meticulously review the specific contract language to ascertain their exact tax liabilities before executing the final purchase agreement.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6: How does being in a flood zone impact buying a home in Ellicott City?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topographical reality of Ellicott City, particularly near the Patapsco River, introduces significant flood zone considerations that directly affect real estate transactions. Properties situated within the designated hundred-year floodplain face elevated environmental risks, evidenced by severe historical weather events in recent years. Standard homeowners insurance policies explicitly exclude flood damage, legally compelling buyers utilizing federally backed mortgages to secure supplemental coverage through the National Flood Insurance Program. Evaluating the Digital Flood Insurance Rate Maps is a mandatory step in the due diligence process. The necessity of maintaining perennial flood insurance permanently increases the total cost of ownership, while ongoing municipal mitigation infrastructure projects continuously influence both the physical safety and the long-term market valuation of affected historic properties.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7: What are the restrictions when buying a historic home in Ellicott City?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Purchasing a home within the Ellicott City Historic District subjects the property owner to stringent architectural guidelines enforced by the local Historic Preservation Commission. These regulations are meticulously designed to safeguard the town's structural heritage and visual continuity. Homeowners must secure formal certificates of approval prior to initiating any exterior modifications, encompassing routine projects such as replacing windows, altering paint colors, or upgrading roofing materials. These mandates often preclude the integration of contemporary materials or highly visible modern energy systems like standard solar panels. While these oversight mechanisms preserve the neighborhood's unique aesthetic and historically derived property values, they inherently restrict customization liberties and may elevate maintenance expenses by requiring specialized craftsmanship and historically accurate building materials.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8: What are the most family-friendly neighborhoods in Ellicott City?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Ellicott City features numerous family-centric neighborhoods offering distinct amenities and architectural styles. The Villages of Montgomery Run provides accessible condominium living strategically positioned near major commuter routes, recognized frequently as a hidden community asset. Woodland Village offers a blend of townhomes and condominiums with immediate access to interstate transit. For those seeking master-planned environments, Village Crest at Taylor Village delivers diverse housing configurations integrated with comprehensive community infrastructure. Furthermore, the established neighborhood of Dorsey's Search remains highly coveted for its mature landscaping, comprehensive network of pedestrian pathways, and immediate proximity to highly acclaimed public educational facilities. These communities consistently attract families prioritizing safety, structured recreational spaces, and long-term residential stability within Howard County.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9: How long do homes typically stay on the market in Ellicott City?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duration a property remains on the market in Ellicott City is heavily contingent upon precise initial pricing, structural condition, and broader macroeconomic interest rate environments. Optimally priced properties located in prime school districts frequently secure contracts within a remarkably brief window, often under two weeks. To accelerate the disposition process, sellers must execute a rigorous pre-listing strategy. This involves commissioning preemptive cosmetic improvements, such as neutral interior painting and comprehensive decluttering, to maximize visual appeal. Professional staging has proven highly effective in defining spatial utility for prospective buyers. Most critically, aggressive digital marketing utilizing high-resolution aerial photography and immersive virtual tours ensures the property captures maximum immediate visibility across digital syndication platforms during the crucial initial listing days.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10: What contingencies should buyers include in an Ellicott City home offer?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Purchase agreements in Ellicott City universally incorporate specific contingencies designed to mitigate financial and structural risks for the buyer. The foundational mechanism is the home inspection contingency, which permits a comprehensive evaluation of the property's structural integrity, mechanical systems, and environmental safety, allowing contract termination if severe defects are discovered. The financing contingency explicitly links the transaction's completion to the buyer's successful procurement of mortgage underwriting approval. Furthermore, the appraisal contingency ensures the property's assessed value aligns with the negotiated purchase price, preventing the buyer from acquiring negative equity. Specialized local contingencies may also encompass radon testing, septic system evaluations, and explicit reviews of stringent homeowners association covenants or historic preservation regulations governing the specific parcel.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11: How does the age of an Ellicott City home affect its market value?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chronological age of a residential property in Ellicott City dictates both its intrinsic market valuation and its projected maintenance trajectory. Historic properties located near the downtown corridor command distinct premiums derived from their unique architectural details, such as original masonry, intricate woodwork, and cultural significance. However, this historical charm necessitates a commitment to higher ongoing maintenance costs, as these structures frequently require comprehensive updates to outdated electrical, plumbing, and thermal insulation systems to achieve contemporary standards. Conversely, newly constructed residences in suburban enclaves feature open architectural layouts, advanced energy efficiencies, and robust builder warranties. These modern properties attract buyers seeking immediate operational functionality and lower short-term maintenance expenditures, resulting in differing mechanisms for long-term equity appreciation.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12: What improvements increase home value before selling in Ellicott City?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equity extraction before selling a property in Ellicott City, homeowners should focus on high-yield cosmetic and structural improvements. The primary goal is to improve the condition of the home to appeal broadly to potential buyers and ensure it makes a strong first impression. Applying a fresh coat of neutral paint throughout the interior rapidly modernizes the aesthetic. Upgrading outdated flooring, refinishing existing hardwood, and professionally deep cleaning carpets significantly enhances visual appeal. Additionally, executing minor kitchen and bathroom renovations, such as cabinet refinishing, hardware swaps, and tile reglazing, offers substantial returns on investment without the exorbitant costs of complete remodels. Finally, enhancing exterior curb appeal through strategic landscaping and power washing ensures the property photography immediately captures buyer interest.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13: How do Howard County public schools affect Ellicott City property values?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exceptional academic reputation of the Howard County public school system operates as the primary engine driving real estate demand throughout Ellicott City. Statistical analysis consistently demonstrates that properties situated within the catchment zones of the highest-rated primary and secondary institutions achieve superior market valuations and experience significantly abbreviated listing durations. This intense educational demand creates a highly insulated micro-economy, protecting localized property values even during broader macroeconomic downturns. Prospective buyers routinely prioritize specific school assignments over structural property attributes, resulting in fierce bidding environments for residences located in optimal districting boundaries. Consequently, any proposed redistricting initiatives by the municipal board of education immediately generate profound, systemic fluctuations in residential property valuations across affected Ellicott City neighborhoods.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14: Are showing agreements required with Ellicott City buyer's agents?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state of Maryland, legislation requires buyers to sign a formal brokerage agreement before a real estate agent can officially begin working for them, which explicitly includes the act of showing homes. This legal mandate ensures absolute clarity regarding the duration of the professional relationship, the specific fiduciary services the agent will provide, and the negotiated compensation structure. However, flexibility exists within this framework. Buyers and agents can enter into short-term "showing agreements" utilizing the standard Exclusive Buyer/Tenant Residential Brokerage Agreement. This documentation can be legally structured to last for a limited duration, such as a single day, and can explicitly stipulate that no compensation is owed for the preliminary property viewings, allowing buyers to comfortably evaluate agent compatibility.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15: How do I determine the fair market value of my Ellicott City property?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Determining the precise fair market value of an Ellicott City property requires a comprehensive analytical approach executed by a licensed real estate professional. Before listing a home, your agent should conduct a detailed comparative market analysis. This process involves evaluating properties with similar square footage, architectural styles, and neighborhood locations that have recently sold, are currently pending, or represent active competition. The analysis must meticulously account for unique variables such as historic preservation constraints, precise school districting, and specialized lot topography. By synthesizing this data alongside broader macroeconomic trends, such as current inventory levels and prevailing mortgage rates, the agent establishes an optimized listing price designed to maximize the seller's equity while preventing prolonged and detrimental market exposure.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16: What does a Military Relocation Professional (MRP) do in Maryland?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Military Relocation Professional brings specialized expertise to the distinct logistical and financial challenges associated with military transfers in Maryland. These certified real estate agents possess deep operational knowledge regarding Permanent Change of Station timelines, allowing them to synchronize property acquisitions with strict military reporting dates. They provide critical guidance on leveraging Department of Veterans Affairs home loan benefits, navigating minimum property requirements, and structuring offers that minimize out-of-pocket expenses for service members. Furthermore, these professionals facilitate remote transactions for personnel stationed globally, coordinating digital documentation, virtual property tours, and proxy closings. By deeply understanding housing allowances and regional installations, they efficiently direct military families toward communities that offer strategic commuting routes, strong resale potential, and robust support networks.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17: How do the 2024 Maryland fair housing laws protect military homebuyers?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legislative amendment implemented in October 2024 fundamentally strengthens the legal standing of military personnel operating within the Maryland housing market. By officially designating active-duty military status as a protected class under the state's comprehensive fair housing framework, the law explicitly criminalizes discriminatory practices by property sellers, landlords, and lending institutions. This statutory protection ensures that service members cannot be systematically denied housing opportunities or subjected to disparate treatment solely due to their military affiliation or potential for deployment. Concurrently, associated source-of-income protections mandate that sellers cannot legally reject purchase offers specifically because the buyer is utilizing Department of Veterans Affairs financing, thereby guaranteeing military families equitable access to the broader residential real estate inventory across the state.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18: Can a VA loan buyer pay their real estate agent's commission in Maryland?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response to evolving industry practices, the Department of Veterans Affairs implemented a transformative policy in August 2024 regarding professional compensation. Historically, regulatory frameworks explicitly prohibited military homebuyers from utilizing personal funds to compensate their real estate representatives. The updated temporary policy legally authorizes VA loan beneficiaries to directly pay broker commissions when necessary. This critical adaptation ensures that military families maintain uninterrupted access to dedicated buyer representation, particularly in scenarios where property sellers decline to offer cooperative compensation. By removing this financial restriction, the VA guarantees that service members can secure expert advocacy to negotiate complex contracts, navigate rigorous appraisal protocols, and manage expedited closing timelines, fundamentally leveling the competitive landscape for military personnel in the housing market.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19: What is a VA loan assumption, and why is it popular in Maryland?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VA loan assumption is a transactional mechanism allowing a purchaser to inherit the seller's existing mortgage, seamlessly maintaining the original interest rate, remaining principal balance, and amortization schedule. This strategy has achieved paramount importance in the current macroeconomic climate characterized by dramatically elevated borrowing costs. Military homebuyers can assume mortgages originated during previous periods of historically low rates, yielding massive reductions in total interest expenditures and monthly payments compared to contemporary financing options. Furthermore, the assumption process circumvents extensive lender origination fees and does not inherently require a traditional property appraisal. This highly advantageous financial vehicle allows sellers to aggressively market their homes while providing incoming service members with unparalleled affordability in an otherwise expensive Maryland real estate market.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20: Can non-veterans assume a VA home loan in Maryland?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Civilian buyers who do not possess military status are legally permitted to assume a Department of Veterans Affairs home loan in Maryland, provided they satisfy the lending institution's stringent credit and income underwriting requirements. This feature significantly expands the potential buyer pool for veterans attempting to sell their properties. However, a critical caveat exists for the veteran seller. If a non-veteran assumes the mortgage, the original veteran's federal loan entitlement remains permanently attached to the property until the assumed loan is entirely satisfied. Consequently, the veteran seller will suffer a diminished capacity to secure future VA financing. Therefore, sellers typically prefer that other eligible veterans assume the loan and execute a formal substitution of entitlement to restore their federal benefits.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21: How do PCS orders dictate the home buying or selling timeline?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timeline of a Permanent Change of Station profoundly dictates the operational rhythm of military real estate transactions. Service members frequently receive their transfer directives with minimal lead time, imposing severe temporal constraints on housing procurement or disposition. For buyers, this necessitates an accelerated process involving rapid mortgage pre-approval, highly condensed property viewing schedules, and aggressive contract negotiations designed to align closing dates with strict reporting mandates. Sellers facing short-notice deployments must prioritize immediate market entry, often selecting pricing strategies that guarantee rapid liquidity over maximum equity extraction. Consequently, military families heavily depend on specialized logistical coordination, including remote digital closings and sophisticated marketing frameworks, to seamlessly transition properties without incurring the financial burden of carrying vacant assets.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22: What is the process for a military family buying a house sight-unseen?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a residential acquisition in Maryland without physical presence is entirely feasible and frequently utilized by military personnel undergoing international or cross-country transfers. This "sight unseen" strategy requires the deployment of advanced technological solutions and absolute reliance on a trusted local real estate professional. The designated agent conducts comprehensive virtual property tours utilizing high-definition video software, meticulously documenting structural conditions, neighborhood context, and potential localized defects. The entire contractual framework is executed through secure digital signature platforms. The critical inspection phase is managed by licensed third-party inspectors who provide exhaustive digital reports and photographic evidence. Finally, the ultimate settlement process is facilitated through mobile notaries stationed at the buyer's current deployment location or via legally authorized powers of attorney.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23: How does the Basic Allowance for Housing (BAH) affect home buying?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Basic Allowance for Housing functions as the foundational metric for determining residential purchasing power for military families stationed in Maryland. This non-taxable federal subsidy is precisely calculated based on the service member's geographical duty station, specific pay grade, and dependency status. When formulating a housing budget, families align their projected monthly mortgage obligations—encompassing principal, interest, property taxes, and comprehensive insurance—directly against their localized BAH allocation. Financial professionals strongly advise military personnel to target properties where the aggregate monthly expenditure falls marginally below the total allowance, thereby generating a protective buffer to absorb unexpected maintenance costs or utility fluctuations. This strategic financial alignment ensures the household maintains long-term liquidity without compromising the quality of their residential living environment.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24: What are the requirements for using a Power of Attorney for Maryland real estate?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Maryland law establishes exacting protocols for utilizing a Power of Attorney specifically regarding the transfer of real property. To ensure legal validity, the document must explicitly grant the agent the distinct authority to acquire, encumber, or dispose of real estate assets. During execution, the principal and the requisite witnesses must sign the instrument simultaneously. If the document is executed electronically or remotely witnessed, Maryland mandates that a supervising attorney must be virtually or physically present. Furthermore, the principal must be physically located within Maryland during the signing, and the witnesses must reside within the United States. Ultimately, the finalized instrument must be formally recorded within the specific county's land records to effectuate the property transfer successfully and legally.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25: How do military families avoid capital gains taxes when selling for a PCS?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Military personnel frequently benefit from robust exemptions regarding capital gains taxation during property disposition, specifically tailored to accommodate mandatory deployments. Standard federal tax law permits individuals to exclude substantial profits from capital gains if they have occupied the property as their primary residence for two of the preceding five years. However, the military extension rule uniquely pauses this five-year requirement for service members executing official extended duty orders geographically distant from the property. Even if the standard occupancy duration is not fulfilled, military families forced to sell due to unforeseen Permanent Change of Station directives generally qualify for a prorated partial exclusion. Personnel must always consult a certified tax professional to ensure accurate documentation and absolute statutory compliance.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26: What out-of-pocket costs are expected during a Personally Procured Move (PPM)?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a Personally Procured Move shifts the immediate logistical burden and financial outlay onto the service member, requiring meticulous budgetary planning prior to relocation. While the military eventually provides reimbursement based on the total weight of authorized household goods transported, the initial capital expenditures are substantial. Families must pre-fund the leasing of commercial transport vehicles, the procurement of specialized packing materials, and the acquisition of temporary transit insurance. Furthermore, the journey incurs significant transient expenses, including commercial lodging, daily subsistence, and unpredictable fuel consumption. Upon arriving in Maryland, personnel must possess adequate liquidity to manage mandatory utility activation deposits, immediate temporary housing expenditures, and the rapid replacement of essential household items damaged or discarded during the geographic transition.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27: What happens if a military seller must relocate before their house closes?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deployment timelines mandate departure prior to final settlement, military sellers utilize established logistical frameworks to ensure seamless transaction completion. The real estate agent assumes comprehensive oversight of the vacant asset, monitoring ongoing maintenance, coordinating final municipal inspections, and ensuring the property remains visually pristine for the buyer's final walkthrough. The legal execution of closing documents is seamlessly transferred to remote protocols, heavily utilizing secure digital signature architecture and authorized mobile notaries operating at the seller's new geographical location. Alternatively, the departing owner may execute a specific, limited power of attorney, legally empowering a trusted representative or legal counsel to finalize the settlement disbursements locally, guaranteeing the rapid and highly secure transfer of accrued property equity without physical presence.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28: Are there VA loan down payment and mortgage insurance requirements?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a Department of Veterans Affairs home loan provides unparalleled financial leverage for service members relocating to Maryland by eliminating traditional capital constraints. The most significant advantage of this federal program is the complete elimination of the down payment requirement, allowing eligible buyers to preserve critical liquidity during the costly relocation process. Additionally, the VA loan structure strictly prohibits the imposition of private mortgage insurance, which is typically mandatory for civilian buyers lacking twenty percent equity. This generates substantial reductions in monthly financial obligations compared to conventional lending vehicles. These loans also consistently offer lower baseline interest rates and feature more lenient credit underwriting standards, making homeownership infinitely more accessible and affordable for active-duty personnel transitioning into the Maryland housing market.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29: What are the best Maryland communities near military installations?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Maryland features numerous suburban corridors strategically positioned near major installations like Fort Meade and Andrews Air Force Base that consistently exhibit robust long-term equity appreciation. Communities within Anne Arundel and Howard Counties, particularly Severn, Odenton, and Ellicott City, remain extraordinarily coveted by relocating military families. These specific jurisdictions provide a highly optimized operational balance, offering abbreviated commuting distances to federal facilities while maintaining immediate access to premier public educational infrastructure. Furthermore, these environments are characterized by extensive recreational amenities, robust civilian economic bases, and deep-rooted support networks tailored to military integration. This sustained confluence of geographical convenience, institutional excellence, and community infrastructure mathematically ensures intense, perpetual buyer demand, effectively safeguarding property values for short-term military real estate investors.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30: How does the new Maryland law regarding mortgage assumption and divorce work?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complexities of property division during marital separation, the Maryland legislature enacted Senate Bill 689/House Bill 1018, which becomes highly relevant for relocating military families managing joint assets. Effective October 1, 2025, this law mandates that any newly originated conventional home mortgage in Maryland must include a statutory provision allowing one borrower to legally assume the mortgage interest of the other following a Judgment of Absolute Divorce. Crucially, this legislation also applies retroactively to existing loan contracts. Provided the remaining borrower meets the lending institution's standard underwriting requirements, they can retain the original interest rate and loan terms without being forced to execute a costly refinance in an elevated rate environment, preserving critical equity during the legal transition.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