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86212" w14:textId="5D13E06B" w:rsidR="006C5DC3" w:rsidRDefault="00B70F47" w:rsidP="00B70F47">
      <w:pPr>
        <w:pStyle w:val="ListParagraph"/>
        <w:numPr>
          <w:ilvl w:val="0"/>
          <w:numId w:val="1"/>
        </w:numPr>
      </w:pPr>
      <w:r>
        <w:t xml:space="preserve">Temperature </w:t>
      </w:r>
      <w:r w:rsidR="00327D5C">
        <w:t>c</w:t>
      </w:r>
      <w:r>
        <w:t>ontrol</w:t>
      </w:r>
      <w:r w:rsidR="002D59E6">
        <w:t xml:space="preserve"> </w:t>
      </w:r>
      <w:r w:rsidR="00327D5C">
        <w:t>for</w:t>
      </w:r>
      <w:r w:rsidR="002D59E6">
        <w:t xml:space="preserve"> </w:t>
      </w:r>
      <w:r w:rsidR="00327D5C">
        <w:t>e</w:t>
      </w:r>
      <w:r w:rsidR="002D59E6">
        <w:t>lectronics</w:t>
      </w:r>
    </w:p>
    <w:p w14:paraId="2EC96DD4" w14:textId="396008F7" w:rsidR="00327D5C" w:rsidRDefault="00327D5C" w:rsidP="00327D5C">
      <w:pPr>
        <w:pStyle w:val="ListParagraph"/>
        <w:numPr>
          <w:ilvl w:val="1"/>
          <w:numId w:val="1"/>
        </w:numPr>
      </w:pPr>
      <w:r>
        <w:t>θ</w:t>
      </w:r>
      <w:r w:rsidRPr="00327D5C">
        <w:rPr>
          <w:vertAlign w:val="subscript"/>
        </w:rPr>
        <w:t>JC</w:t>
      </w:r>
      <w:r>
        <w:t xml:space="preserve"> is thermal resistance between Junction and Case</w:t>
      </w:r>
      <w:r w:rsidR="00F57954">
        <w:rPr>
          <w:vertAlign w:val="superscript"/>
        </w:rPr>
        <w:t>1</w:t>
      </w:r>
    </w:p>
    <w:p w14:paraId="2BDDC95B" w14:textId="75B50BF8" w:rsidR="00327D5C" w:rsidRDefault="00327D5C" w:rsidP="00327D5C">
      <w:pPr>
        <w:pStyle w:val="ListParagraph"/>
        <w:numPr>
          <w:ilvl w:val="2"/>
          <w:numId w:val="1"/>
        </w:numPr>
      </w:pPr>
      <w:r>
        <w:t>Lower thermal resistance is better to prevent overheating</w:t>
      </w:r>
    </w:p>
    <w:p w14:paraId="16F979AD" w14:textId="55BA8134" w:rsidR="00327D5C" w:rsidRDefault="00327D5C" w:rsidP="00327D5C">
      <w:pPr>
        <w:pStyle w:val="ListParagraph"/>
        <w:numPr>
          <w:ilvl w:val="1"/>
          <w:numId w:val="1"/>
        </w:numPr>
      </w:pPr>
      <w:r>
        <w:t>Passive systems</w:t>
      </w:r>
    </w:p>
    <w:p w14:paraId="1337E151" w14:textId="4D08E776" w:rsidR="00327D5C" w:rsidRDefault="00327D5C" w:rsidP="00327D5C">
      <w:pPr>
        <w:pStyle w:val="ListParagraph"/>
        <w:numPr>
          <w:ilvl w:val="2"/>
          <w:numId w:val="1"/>
        </w:numPr>
      </w:pPr>
      <w:r>
        <w:t>Coatings/tapes</w:t>
      </w:r>
      <w:r w:rsidR="00F57954">
        <w:rPr>
          <w:vertAlign w:val="superscript"/>
        </w:rPr>
        <w:t>2</w:t>
      </w:r>
    </w:p>
    <w:p w14:paraId="1B222710" w14:textId="77777777" w:rsidR="002F036A" w:rsidRDefault="002F036A" w:rsidP="002F036A">
      <w:pPr>
        <w:pStyle w:val="ListParagraph"/>
        <w:numPr>
          <w:ilvl w:val="3"/>
          <w:numId w:val="1"/>
        </w:numPr>
      </w:pPr>
      <w:r>
        <w:t>Absorptivity and Emissivity controlled</w:t>
      </w:r>
    </w:p>
    <w:p w14:paraId="26FAC671" w14:textId="3B049D1D" w:rsidR="002F036A" w:rsidRDefault="002F036A" w:rsidP="002F036A">
      <w:pPr>
        <w:pStyle w:val="ListParagraph"/>
        <w:numPr>
          <w:ilvl w:val="3"/>
          <w:numId w:val="1"/>
        </w:numPr>
      </w:pPr>
      <w:r>
        <w:t>Optical Solar Reflectors (OSRS)</w:t>
      </w:r>
    </w:p>
    <w:p w14:paraId="606B36BE" w14:textId="7BFF99E2" w:rsidR="002F036A" w:rsidRDefault="002F036A" w:rsidP="002F036A">
      <w:pPr>
        <w:pStyle w:val="ListParagraph"/>
        <w:numPr>
          <w:ilvl w:val="3"/>
          <w:numId w:val="1"/>
        </w:numPr>
      </w:pPr>
      <w:r>
        <w:t>MLI Blankets</w:t>
      </w:r>
    </w:p>
    <w:p w14:paraId="232AF1F4" w14:textId="21993380" w:rsidR="002F036A" w:rsidRDefault="002F036A" w:rsidP="002F036A">
      <w:pPr>
        <w:pStyle w:val="ListParagraph"/>
        <w:numPr>
          <w:ilvl w:val="3"/>
          <w:numId w:val="1"/>
        </w:numPr>
      </w:pPr>
      <w:r>
        <w:t>Flexible OSR Tapes</w:t>
      </w:r>
    </w:p>
    <w:p w14:paraId="3ED17A4E" w14:textId="55EB8C0E" w:rsidR="002F036A" w:rsidRDefault="002F036A" w:rsidP="002F036A">
      <w:pPr>
        <w:pStyle w:val="ListParagraph"/>
        <w:numPr>
          <w:ilvl w:val="3"/>
          <w:numId w:val="1"/>
        </w:numPr>
      </w:pPr>
      <w:r>
        <w:t>Radiators can also be coated</w:t>
      </w:r>
    </w:p>
    <w:p w14:paraId="65F3C131" w14:textId="3444C366" w:rsidR="00327D5C" w:rsidRDefault="00327D5C" w:rsidP="00327D5C">
      <w:pPr>
        <w:pStyle w:val="ListParagraph"/>
        <w:numPr>
          <w:ilvl w:val="2"/>
          <w:numId w:val="1"/>
        </w:numPr>
      </w:pPr>
      <w:r>
        <w:t>PCB embedded heat pipes</w:t>
      </w:r>
      <w:r w:rsidR="00F57954">
        <w:rPr>
          <w:vertAlign w:val="superscript"/>
        </w:rPr>
        <w:t>2</w:t>
      </w:r>
    </w:p>
    <w:p w14:paraId="039B1A0A" w14:textId="69B8F9A8" w:rsidR="002F036A" w:rsidRDefault="002F036A" w:rsidP="002F036A">
      <w:pPr>
        <w:pStyle w:val="ListParagraph"/>
        <w:numPr>
          <w:ilvl w:val="3"/>
          <w:numId w:val="1"/>
        </w:numPr>
      </w:pPr>
      <w:r>
        <w:t>Rely on phase change</w:t>
      </w:r>
    </w:p>
    <w:p w14:paraId="7693E470" w14:textId="7EDDF664" w:rsidR="002F036A" w:rsidRPr="00F57954" w:rsidRDefault="002F036A" w:rsidP="002F036A">
      <w:pPr>
        <w:pStyle w:val="ListParagraph"/>
        <w:numPr>
          <w:ilvl w:val="3"/>
          <w:numId w:val="1"/>
        </w:numPr>
      </w:pPr>
      <w:r>
        <w:t>Part of the electrical design</w:t>
      </w:r>
    </w:p>
    <w:p w14:paraId="22565A5C" w14:textId="5B9887A5" w:rsidR="00F57954" w:rsidRDefault="00F57954" w:rsidP="00327D5C">
      <w:pPr>
        <w:pStyle w:val="ListParagraph"/>
        <w:numPr>
          <w:ilvl w:val="2"/>
          <w:numId w:val="1"/>
        </w:numPr>
      </w:pPr>
      <w:r>
        <w:t>Thermal straps</w:t>
      </w:r>
      <w:r w:rsidR="002F036A">
        <w:rPr>
          <w:vertAlign w:val="superscript"/>
        </w:rPr>
        <w:t>2</w:t>
      </w:r>
    </w:p>
    <w:p w14:paraId="4D1DB0D9" w14:textId="77777777" w:rsidR="00F57954" w:rsidRDefault="00F57954" w:rsidP="00F57954">
      <w:pPr>
        <w:pStyle w:val="ListParagraph"/>
        <w:numPr>
          <w:ilvl w:val="3"/>
          <w:numId w:val="1"/>
        </w:numPr>
      </w:pPr>
      <w:r>
        <w:t xml:space="preserve">Copper or graphene </w:t>
      </w:r>
    </w:p>
    <w:p w14:paraId="74E8730A" w14:textId="54D8D6E7" w:rsidR="00F57954" w:rsidRDefault="00F57954" w:rsidP="00F57954">
      <w:pPr>
        <w:pStyle w:val="ListParagraph"/>
        <w:numPr>
          <w:ilvl w:val="3"/>
          <w:numId w:val="1"/>
        </w:numPr>
      </w:pPr>
      <w:r>
        <w:t xml:space="preserve">Used commonly in </w:t>
      </w:r>
      <w:r w:rsidR="002F036A">
        <w:t>CubeSats</w:t>
      </w:r>
      <w:r>
        <w:t xml:space="preserve"> due to its flexibility in transferring heat</w:t>
      </w:r>
    </w:p>
    <w:p w14:paraId="7B9A2071" w14:textId="1FF49A2E" w:rsidR="002F036A" w:rsidRDefault="002F036A" w:rsidP="002F036A">
      <w:pPr>
        <w:pStyle w:val="ListParagraph"/>
        <w:numPr>
          <w:ilvl w:val="2"/>
          <w:numId w:val="1"/>
        </w:numPr>
      </w:pPr>
      <w:r>
        <w:t>Radiators</w:t>
      </w:r>
    </w:p>
    <w:p w14:paraId="156936DE" w14:textId="5E0743FD" w:rsidR="00327D5C" w:rsidRDefault="00327D5C" w:rsidP="00327D5C">
      <w:pPr>
        <w:pStyle w:val="ListParagraph"/>
        <w:numPr>
          <w:ilvl w:val="1"/>
          <w:numId w:val="1"/>
        </w:numPr>
      </w:pPr>
      <w:r>
        <w:t>Active systems</w:t>
      </w:r>
    </w:p>
    <w:p w14:paraId="6CBD8264" w14:textId="072E235A" w:rsidR="002F036A" w:rsidRDefault="002F036A" w:rsidP="002F036A">
      <w:pPr>
        <w:pStyle w:val="ListParagraph"/>
        <w:numPr>
          <w:ilvl w:val="2"/>
          <w:numId w:val="1"/>
        </w:numPr>
      </w:pPr>
      <w:r>
        <w:t>Cryocoolers</w:t>
      </w:r>
      <w:r>
        <w:rPr>
          <w:vertAlign w:val="superscript"/>
        </w:rPr>
        <w:t>2</w:t>
      </w:r>
    </w:p>
    <w:p w14:paraId="79352735" w14:textId="0BDE62FF" w:rsidR="002F036A" w:rsidRDefault="002F036A" w:rsidP="002F036A">
      <w:pPr>
        <w:pStyle w:val="ListParagraph"/>
        <w:numPr>
          <w:ilvl w:val="3"/>
          <w:numId w:val="1"/>
        </w:numPr>
      </w:pPr>
      <w:r>
        <w:t>Very effective, but very heavy (~4kg)</w:t>
      </w:r>
    </w:p>
    <w:p w14:paraId="296F1C24" w14:textId="29EE86A5" w:rsidR="002F036A" w:rsidRDefault="002E6D6A" w:rsidP="002E6D6A">
      <w:pPr>
        <w:pStyle w:val="ListParagraph"/>
        <w:numPr>
          <w:ilvl w:val="2"/>
          <w:numId w:val="1"/>
        </w:numPr>
      </w:pPr>
      <w:r>
        <w:t>Thermal Storage</w:t>
      </w:r>
      <w:r>
        <w:rPr>
          <w:vertAlign w:val="superscript"/>
        </w:rPr>
        <w:t>2</w:t>
      </w:r>
    </w:p>
    <w:p w14:paraId="590ABA6B" w14:textId="5D77071A" w:rsidR="002E6D6A" w:rsidRDefault="002E6D6A" w:rsidP="002E6D6A">
      <w:pPr>
        <w:pStyle w:val="ListParagraph"/>
        <w:numPr>
          <w:ilvl w:val="3"/>
          <w:numId w:val="1"/>
        </w:numPr>
      </w:pPr>
      <w:r>
        <w:t>Phase Change Materials (PCMS) store energy with minimal temperature change</w:t>
      </w:r>
    </w:p>
    <w:p w14:paraId="66D7B05F" w14:textId="77777777" w:rsidR="00F57954" w:rsidRDefault="00F57954" w:rsidP="00F57954">
      <w:pPr>
        <w:ind w:left="1080"/>
      </w:pPr>
    </w:p>
    <w:p w14:paraId="6A090D8C" w14:textId="77777777" w:rsidR="00F57954" w:rsidRDefault="00F57954" w:rsidP="00F57954">
      <w:pPr>
        <w:ind w:left="1080"/>
      </w:pPr>
    </w:p>
    <w:p w14:paraId="2201F6A5" w14:textId="02B48255" w:rsidR="00F57954" w:rsidRDefault="00F57954" w:rsidP="00F57954">
      <w:pPr>
        <w:pStyle w:val="Heading4"/>
      </w:pPr>
      <w:r>
        <w:t>References</w:t>
      </w:r>
    </w:p>
    <w:p w14:paraId="1C1691F3" w14:textId="1C6D1417" w:rsidR="00F57954" w:rsidRDefault="00F57954" w:rsidP="00F57954">
      <w:r>
        <w:t xml:space="preserve">1 </w:t>
      </w:r>
      <w:hyperlink r:id="rId5" w:history="1">
        <w:r w:rsidRPr="00327D5C">
          <w:rPr>
            <w:rStyle w:val="Hyperlink"/>
          </w:rPr>
          <w:t>Junction-to-Case Thermal Resistance in Thermal Design - Technical Articles</w:t>
        </w:r>
      </w:hyperlink>
    </w:p>
    <w:p w14:paraId="7DD25909" w14:textId="3FEEB325" w:rsidR="00F57954" w:rsidRDefault="00F57954" w:rsidP="00F57954">
      <w:r>
        <w:t xml:space="preserve">2 </w:t>
      </w:r>
      <w:r w:rsidRPr="00F57954">
        <w:t>Young, J. A. C. (</w:t>
      </w:r>
      <w:r>
        <w:t>2023</w:t>
      </w:r>
      <w:r w:rsidRPr="00F57954">
        <w:t xml:space="preserve">). </w:t>
      </w:r>
      <w:r w:rsidRPr="00F57954">
        <w:rPr>
          <w:b/>
          <w:bCs/>
        </w:rPr>
        <w:t>Next-generation CubeSats and SmallSats thermal control subsystem</w:t>
      </w:r>
      <w:r w:rsidRPr="00F57954">
        <w:t xml:space="preserve">. In </w:t>
      </w:r>
      <w:r w:rsidRPr="00F57954">
        <w:rPr>
          <w:i/>
          <w:iCs/>
        </w:rPr>
        <w:t>Thermal Systems Engineering</w:t>
      </w:r>
      <w:r w:rsidRPr="00F57954">
        <w:t>. Blue Canyon Technologies, Lafayette, CO, United States.</w:t>
      </w:r>
    </w:p>
    <w:p w14:paraId="39203577" w14:textId="77777777" w:rsidR="00F57954" w:rsidRPr="00F57954" w:rsidRDefault="00F57954" w:rsidP="00F57954"/>
    <w:sectPr w:rsidR="00F57954" w:rsidRPr="00F57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C4F7A"/>
    <w:multiLevelType w:val="hybridMultilevel"/>
    <w:tmpl w:val="8C68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98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C3"/>
    <w:rsid w:val="002D59E6"/>
    <w:rsid w:val="002E6D6A"/>
    <w:rsid w:val="002F036A"/>
    <w:rsid w:val="00327D5C"/>
    <w:rsid w:val="006C5DC3"/>
    <w:rsid w:val="009C0682"/>
    <w:rsid w:val="00B70F47"/>
    <w:rsid w:val="00F37418"/>
    <w:rsid w:val="00F5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CE55"/>
  <w15:chartTrackingRefBased/>
  <w15:docId w15:val="{47264FFB-1FBF-4F38-8491-DD1795EC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5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5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D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7D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8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laboutcircuits.com/technical-articles/junction-to-case-thermal-resistance-in-thermal-desig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H M</cp:lastModifiedBy>
  <cp:revision>3</cp:revision>
  <dcterms:created xsi:type="dcterms:W3CDTF">2024-11-10T13:12:00Z</dcterms:created>
  <dcterms:modified xsi:type="dcterms:W3CDTF">2024-11-10T16:21:00Z</dcterms:modified>
</cp:coreProperties>
</file>