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0864218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0864219"/>
      <w:r>
        <w:t>Team members</w:t>
      </w:r>
      <w:bookmarkEnd w:id="1"/>
    </w:p>
    <w:p w14:paraId="54ED5D4F" w14:textId="77777777" w:rsidR="00FF39E4" w:rsidRPr="00886C74" w:rsidRDefault="00FF39E4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31217412" w14:textId="77777777" w:rsidR="00FF39E4" w:rsidRPr="00886C74" w:rsidRDefault="00FF39E4" w:rsidP="00FF39E4">
      <w:r w:rsidRPr="00886C74">
        <w:t>Alex Berresford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0864220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0864221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010344AB" w14:textId="08D67D21" w:rsidR="00DE6029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864218" w:history="1">
            <w:r w:rsidR="00DE6029" w:rsidRPr="00BA5AA0">
              <w:rPr>
                <w:rStyle w:val="Hyperlink"/>
                <w:noProof/>
              </w:rPr>
              <w:t>Common part</w:t>
            </w:r>
            <w:r w:rsidR="00DE6029">
              <w:rPr>
                <w:noProof/>
                <w:webHidden/>
              </w:rPr>
              <w:tab/>
            </w:r>
            <w:r w:rsidR="00DE6029">
              <w:rPr>
                <w:noProof/>
                <w:webHidden/>
              </w:rPr>
              <w:fldChar w:fldCharType="begin"/>
            </w:r>
            <w:r w:rsidR="00DE6029">
              <w:rPr>
                <w:noProof/>
                <w:webHidden/>
              </w:rPr>
              <w:instrText xml:space="preserve"> PAGEREF _Toc180864218 \h </w:instrText>
            </w:r>
            <w:r w:rsidR="00DE6029">
              <w:rPr>
                <w:noProof/>
                <w:webHidden/>
              </w:rPr>
            </w:r>
            <w:r w:rsidR="00DE6029">
              <w:rPr>
                <w:noProof/>
                <w:webHidden/>
              </w:rPr>
              <w:fldChar w:fldCharType="separate"/>
            </w:r>
            <w:r w:rsidR="00DE6029">
              <w:rPr>
                <w:noProof/>
                <w:webHidden/>
              </w:rPr>
              <w:t>ii</w:t>
            </w:r>
            <w:r w:rsidR="00DE6029">
              <w:rPr>
                <w:noProof/>
                <w:webHidden/>
              </w:rPr>
              <w:fldChar w:fldCharType="end"/>
            </w:r>
          </w:hyperlink>
        </w:p>
        <w:p w14:paraId="756DFD54" w14:textId="49000A4B" w:rsidR="00DE6029" w:rsidRDefault="00DE60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0864219" w:history="1">
            <w:r w:rsidRPr="00BA5AA0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7BFA" w14:textId="18016304" w:rsidR="00DE6029" w:rsidRDefault="00DE60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0864220" w:history="1">
            <w:r w:rsidRPr="00BA5AA0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D998" w14:textId="35CE3116" w:rsidR="00DE6029" w:rsidRDefault="00DE60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0864221" w:history="1">
            <w:r w:rsidRPr="00BA5AA0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89C4" w14:textId="0CB333B3" w:rsidR="00DE6029" w:rsidRDefault="00DE602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0864222" w:history="1">
            <w:r w:rsidRPr="00BA5AA0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ED1D" w14:textId="09C64E15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3" w:history="1">
            <w:r w:rsidRPr="00BA5A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1AE6" w14:textId="36CDB4A1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4" w:history="1">
            <w:r w:rsidRPr="00BA5AA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A739" w14:textId="68764296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5" w:history="1">
            <w:r w:rsidRPr="00BA5AA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FBFD" w14:textId="0B7F6A6B" w:rsidR="00DE6029" w:rsidRDefault="00DE602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0864226" w:history="1">
            <w:r w:rsidRPr="00BA5AA0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0149" w14:textId="46443B9B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7" w:history="1">
            <w:r w:rsidRPr="00BA5A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2855" w14:textId="646B23F7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8" w:history="1">
            <w:r w:rsidRPr="00BA5AA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246A" w14:textId="0181E9CA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29" w:history="1">
            <w:r w:rsidRPr="00BA5AA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C0B1" w14:textId="4D1E57D8" w:rsidR="00DE6029" w:rsidRDefault="00DE602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0864230" w:history="1">
            <w:r w:rsidRPr="00BA5AA0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F308" w14:textId="01D339D2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31" w:history="1">
            <w:r w:rsidRPr="00BA5A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649A" w14:textId="04D07956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32" w:history="1">
            <w:r w:rsidRPr="00BA5AA0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5AF6" w14:textId="77AA3454" w:rsidR="00DE6029" w:rsidRDefault="00DE60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864233" w:history="1">
            <w:r w:rsidRPr="00BA5AA0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E3E6250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4" w:name="_Toc178896307"/>
      <w:bookmarkStart w:id="5" w:name="_Toc178896373"/>
      <w:bookmarkStart w:id="6" w:name="_Toc180864222"/>
      <w:r>
        <w:lastRenderedPageBreak/>
        <w:t>2024-21-10 First meeting</w:t>
      </w:r>
      <w:bookmarkEnd w:id="4"/>
      <w:bookmarkEnd w:id="5"/>
      <w:bookmarkEnd w:id="6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Claudio </w:t>
      </w:r>
      <w:proofErr w:type="spellStart"/>
      <w:r>
        <w:rPr>
          <w:rStyle w:val="SubtleReference"/>
        </w:rPr>
        <w:t>Vestini</w:t>
      </w:r>
      <w:proofErr w:type="spellEnd"/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7" w:name="_Toc178896308"/>
      <w:bookmarkStart w:id="8" w:name="_Toc180864223"/>
      <w:r>
        <w:lastRenderedPageBreak/>
        <w:t>References</w:t>
      </w:r>
      <w:bookmarkEnd w:id="7"/>
      <w:bookmarkEnd w:id="8"/>
    </w:p>
    <w:p w14:paraId="4FD8C69F" w14:textId="77777777" w:rsidR="00FF39E4" w:rsidRDefault="00FF39E4" w:rsidP="00FF39E4">
      <w:pPr>
        <w:pStyle w:val="Heading3"/>
      </w:pPr>
      <w:bookmarkStart w:id="9" w:name="_Toc178896309"/>
      <w:bookmarkStart w:id="10" w:name="_Toc180864224"/>
      <w:r>
        <w:t>Actions</w:t>
      </w:r>
      <w:bookmarkEnd w:id="9"/>
      <w:bookmarkEnd w:id="10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1" w:name="_Toc178896310"/>
      <w:bookmarkStart w:id="12" w:name="_Toc180864225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3" w:name="_Toc180864226"/>
      <w:r>
        <w:lastRenderedPageBreak/>
        <w:t>2024-22-10 Second meeting</w:t>
      </w:r>
      <w:bookmarkEnd w:id="13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4" w:name="_Toc180864227"/>
      <w:r>
        <w:t>References</w:t>
      </w:r>
      <w:bookmarkEnd w:id="14"/>
    </w:p>
    <w:p w14:paraId="24B754EA" w14:textId="77777777" w:rsidR="00FF39E4" w:rsidRPr="00A76DE8" w:rsidRDefault="00FF39E4" w:rsidP="00FF39E4">
      <w:pPr>
        <w:pStyle w:val="Heading3"/>
      </w:pPr>
      <w:bookmarkStart w:id="15" w:name="_Toc180864228"/>
      <w:r>
        <w:t>Actions</w:t>
      </w:r>
      <w:bookmarkEnd w:id="15"/>
    </w:p>
    <w:p w14:paraId="2841591F" w14:textId="77777777" w:rsidR="00FF39E4" w:rsidRDefault="00FF39E4" w:rsidP="00FF39E4">
      <w:pPr>
        <w:pStyle w:val="Heading3"/>
      </w:pPr>
      <w:bookmarkStart w:id="16" w:name="_Toc180864229"/>
      <w:r>
        <w:t>Deadlines</w:t>
      </w:r>
      <w:bookmarkEnd w:id="16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6EC803B8" w14:textId="77777777" w:rsidR="00FF39E4" w:rsidRDefault="00FF39E4" w:rsidP="00FF39E4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0A438EED" w14:textId="77777777" w:rsidR="00FF39E4" w:rsidRDefault="00FF39E4" w:rsidP="00FF39E4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06A0DEE6" w14:textId="77777777" w:rsidR="00FF39E4" w:rsidRDefault="00FF39E4" w:rsidP="00FF39E4">
      <w:pPr>
        <w:pStyle w:val="Heading1"/>
      </w:pPr>
      <w:bookmarkStart w:id="17" w:name="_Toc180864230"/>
      <w:r>
        <w:lastRenderedPageBreak/>
        <w:t>2024-10-05 Third meeting</w:t>
      </w:r>
      <w:bookmarkEnd w:id="17"/>
    </w:p>
    <w:p w14:paraId="6493C7AA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145FA1BF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33CCDFD3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55B36769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5E93051A" w14:textId="77777777" w:rsidR="00FF39E4" w:rsidRDefault="00FF39E4" w:rsidP="00FF39E4">
      <w:pPr>
        <w:rPr>
          <w:rStyle w:val="SubtleReference"/>
        </w:rPr>
      </w:pPr>
    </w:p>
    <w:p w14:paraId="4937AE1B" w14:textId="77777777" w:rsidR="00FF39E4" w:rsidRDefault="00FF39E4" w:rsidP="00FF39E4">
      <w:r>
        <w:t>Content goes here</w:t>
      </w:r>
    </w:p>
    <w:p w14:paraId="781F1EB7" w14:textId="77777777" w:rsidR="00FF39E4" w:rsidRDefault="00FF39E4" w:rsidP="00FF39E4"/>
    <w:p w14:paraId="5CEA5BAC" w14:textId="77777777" w:rsidR="00FF39E4" w:rsidRDefault="00FF39E4" w:rsidP="00FF39E4">
      <w:pPr>
        <w:pStyle w:val="Heading3"/>
      </w:pPr>
      <w:bookmarkStart w:id="18" w:name="_Toc180864231"/>
      <w:r>
        <w:t>References</w:t>
      </w:r>
      <w:bookmarkEnd w:id="18"/>
    </w:p>
    <w:p w14:paraId="25CBC5CE" w14:textId="77777777" w:rsidR="00FF39E4" w:rsidRDefault="00FF39E4" w:rsidP="00FF39E4">
      <w:pPr>
        <w:pStyle w:val="Heading3"/>
      </w:pPr>
      <w:bookmarkStart w:id="19" w:name="_Toc180864232"/>
      <w:r>
        <w:t>Actions</w:t>
      </w:r>
      <w:bookmarkEnd w:id="19"/>
    </w:p>
    <w:p w14:paraId="15702E08" w14:textId="77777777" w:rsidR="00FF39E4" w:rsidRPr="007F4CBA" w:rsidRDefault="00FF39E4" w:rsidP="00FF39E4">
      <w:pPr>
        <w:pStyle w:val="Heading3"/>
        <w:rPr>
          <w:rStyle w:val="SubtleReference"/>
        </w:rPr>
      </w:pPr>
      <w:bookmarkStart w:id="20" w:name="_Toc180864233"/>
      <w:r>
        <w:t>Deadlines</w:t>
      </w:r>
      <w:bookmarkEnd w:id="20"/>
    </w:p>
    <w:p w14:paraId="3CEFA77B" w14:textId="77777777" w:rsidR="007165E3" w:rsidRPr="007F4CBA" w:rsidRDefault="007165E3" w:rsidP="007165E3">
      <w:pPr>
        <w:pStyle w:val="Heading3"/>
        <w:rPr>
          <w:rStyle w:val="SubtleReference"/>
        </w:rPr>
      </w:pPr>
    </w:p>
    <w:sectPr w:rsidR="007165E3" w:rsidRPr="007F4CBA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94F49" w14:textId="77777777" w:rsidR="00C82781" w:rsidRDefault="00C82781" w:rsidP="000B7D1C">
      <w:r>
        <w:separator/>
      </w:r>
    </w:p>
  </w:endnote>
  <w:endnote w:type="continuationSeparator" w:id="0">
    <w:p w14:paraId="3035F493" w14:textId="77777777" w:rsidR="00C82781" w:rsidRDefault="00C82781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10C93" w14:textId="77777777" w:rsidR="00C82781" w:rsidRDefault="00C82781" w:rsidP="000B7D1C">
      <w:r>
        <w:separator/>
      </w:r>
    </w:p>
  </w:footnote>
  <w:footnote w:type="continuationSeparator" w:id="0">
    <w:p w14:paraId="5B43A5A3" w14:textId="77777777" w:rsidR="00C82781" w:rsidRDefault="00C82781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55247"/>
    <w:rsid w:val="002C5734"/>
    <w:rsid w:val="00303AEB"/>
    <w:rsid w:val="00325380"/>
    <w:rsid w:val="003B4AE2"/>
    <w:rsid w:val="004C101C"/>
    <w:rsid w:val="0055698D"/>
    <w:rsid w:val="005930DF"/>
    <w:rsid w:val="006B6002"/>
    <w:rsid w:val="006D50B0"/>
    <w:rsid w:val="007165E3"/>
    <w:rsid w:val="00722413"/>
    <w:rsid w:val="0077186F"/>
    <w:rsid w:val="007F4CBA"/>
    <w:rsid w:val="008A71C8"/>
    <w:rsid w:val="0098669B"/>
    <w:rsid w:val="009B1226"/>
    <w:rsid w:val="009B6603"/>
    <w:rsid w:val="009B669D"/>
    <w:rsid w:val="009D5DAC"/>
    <w:rsid w:val="00A21AC8"/>
    <w:rsid w:val="00A57D9C"/>
    <w:rsid w:val="00A86CEB"/>
    <w:rsid w:val="00AE77D5"/>
    <w:rsid w:val="00BF36EA"/>
    <w:rsid w:val="00C36D12"/>
    <w:rsid w:val="00C60B08"/>
    <w:rsid w:val="00C6245B"/>
    <w:rsid w:val="00C82781"/>
    <w:rsid w:val="00CA6087"/>
    <w:rsid w:val="00CF4FB5"/>
    <w:rsid w:val="00D21A18"/>
    <w:rsid w:val="00D86306"/>
    <w:rsid w:val="00DE58EB"/>
    <w:rsid w:val="00DE6029"/>
    <w:rsid w:val="00E25CE0"/>
    <w:rsid w:val="00E32E79"/>
    <w:rsid w:val="00EC0EF3"/>
    <w:rsid w:val="00F20947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41</cp:revision>
  <dcterms:created xsi:type="dcterms:W3CDTF">2024-10-03T23:28:00Z</dcterms:created>
  <dcterms:modified xsi:type="dcterms:W3CDTF">2024-10-26T18:43:00Z</dcterms:modified>
</cp:coreProperties>
</file>