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787A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Architecture Decision Records (ADRs)</w:t>
      </w:r>
    </w:p>
    <w:p w14:paraId="0630A615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ADR-001: Multi-Account Strategy Using AWS Organizations</w:t>
      </w:r>
    </w:p>
    <w:p w14:paraId="13602B3B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Status: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Accepted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Date: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2025-XX-XX</w:t>
      </w:r>
    </w:p>
    <w:p w14:paraId="6B67215D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Context</w:t>
      </w:r>
    </w:p>
    <w:p w14:paraId="6E77F00F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The platform must support enterprise-grade security, isolation, and scalability. Multiple teams will operate workloads, data, security tooling, and operations independently.</w:t>
      </w:r>
    </w:p>
    <w:p w14:paraId="0A415249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Options Considered</w:t>
      </w:r>
    </w:p>
    <w:p w14:paraId="06FE5E1D" w14:textId="77777777" w:rsidR="00E05787" w:rsidRPr="00E05787" w:rsidRDefault="00E05787" w:rsidP="00E0578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Single AWS account</w:t>
      </w:r>
    </w:p>
    <w:p w14:paraId="676D3CB9" w14:textId="77777777" w:rsidR="00E05787" w:rsidRPr="00E05787" w:rsidRDefault="00E05787" w:rsidP="00E0578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Multiple IAM users within one account</w:t>
      </w:r>
    </w:p>
    <w:p w14:paraId="64BF7C44" w14:textId="77777777" w:rsidR="00E05787" w:rsidRPr="00E05787" w:rsidRDefault="00E05787" w:rsidP="00E0578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Multi-account strategy using AWS Organizations</w:t>
      </w:r>
    </w:p>
    <w:p w14:paraId="210F2E99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Decision</w:t>
      </w:r>
    </w:p>
    <w:p w14:paraId="5E7B5AA7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Adopt a </w:t>
      </w: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multi-account architecture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managed via </w:t>
      </w: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AWS Organizations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>, with separate accounts for:</w:t>
      </w:r>
    </w:p>
    <w:p w14:paraId="3D51A5EA" w14:textId="77777777" w:rsidR="00E05787" w:rsidRPr="00E05787" w:rsidRDefault="00E05787" w:rsidP="00E0578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Management</w:t>
      </w:r>
    </w:p>
    <w:p w14:paraId="0056D568" w14:textId="77777777" w:rsidR="00E05787" w:rsidRPr="00E05787" w:rsidRDefault="00E05787" w:rsidP="00E0578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Security</w:t>
      </w:r>
    </w:p>
    <w:p w14:paraId="1E45B0A1" w14:textId="77777777" w:rsidR="00E05787" w:rsidRPr="00E05787" w:rsidRDefault="00E05787" w:rsidP="00E0578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Production Workloads</w:t>
      </w:r>
    </w:p>
    <w:p w14:paraId="7295CCA8" w14:textId="77777777" w:rsidR="00E05787" w:rsidRPr="00E05787" w:rsidRDefault="00E05787" w:rsidP="00E0578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Data Platform</w:t>
      </w:r>
    </w:p>
    <w:p w14:paraId="77D92BC9" w14:textId="77777777" w:rsidR="00E05787" w:rsidRPr="00E05787" w:rsidRDefault="00E05787" w:rsidP="00E0578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Operations</w:t>
      </w:r>
    </w:p>
    <w:p w14:paraId="6171A771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Justification</w:t>
      </w:r>
    </w:p>
    <w:p w14:paraId="603189C4" w14:textId="77777777" w:rsidR="00E05787" w:rsidRPr="00E05787" w:rsidRDefault="00E05787" w:rsidP="00E0578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Strong blast-radius isolation</w:t>
      </w:r>
    </w:p>
    <w:p w14:paraId="677F1DBC" w14:textId="77777777" w:rsidR="00E05787" w:rsidRPr="00E05787" w:rsidRDefault="00E05787" w:rsidP="00E0578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Clear separation of duties</w:t>
      </w:r>
    </w:p>
    <w:p w14:paraId="12A4A6F7" w14:textId="77777777" w:rsidR="00E05787" w:rsidRPr="00E05787" w:rsidRDefault="00E05787" w:rsidP="00E0578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Aligns with AWS Well-Architected and enterprise best practice</w:t>
      </w:r>
    </w:p>
    <w:p w14:paraId="51A61A43" w14:textId="77777777" w:rsidR="00E05787" w:rsidRPr="00E05787" w:rsidRDefault="00E05787" w:rsidP="00E0578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Enables centralized security and billing</w:t>
      </w:r>
    </w:p>
    <w:p w14:paraId="59B009C6" w14:textId="77777777" w:rsid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1876120" w14:textId="77777777" w:rsid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C4A4F95" w14:textId="5173C633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Consequences</w:t>
      </w:r>
    </w:p>
    <w:p w14:paraId="79DBFFC3" w14:textId="77777777" w:rsidR="00E05787" w:rsidRPr="00E05787" w:rsidRDefault="00E05787" w:rsidP="00E0578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Increased account governance overhead</w:t>
      </w:r>
    </w:p>
    <w:p w14:paraId="07EFC6C4" w14:textId="77777777" w:rsidR="00E05787" w:rsidRPr="00E05787" w:rsidRDefault="00E05787" w:rsidP="00E0578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Requires cross-account access patterns</w:t>
      </w:r>
    </w:p>
    <w:p w14:paraId="14A90879" w14:textId="77777777" w:rsidR="00E05787" w:rsidRPr="00E05787" w:rsidRDefault="00E05787" w:rsidP="00E0578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Long-term scalability and security benefits outweigh complexity</w:t>
      </w:r>
    </w:p>
    <w:p w14:paraId="33B6D76F" w14:textId="21A5F739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8739020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ADR-002: Event-Driven Architecture Using Amazon </w:t>
      </w:r>
      <w:proofErr w:type="spellStart"/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EventBridge</w:t>
      </w:r>
      <w:proofErr w:type="spellEnd"/>
    </w:p>
    <w:p w14:paraId="546CC416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Status: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Accepted</w:t>
      </w:r>
    </w:p>
    <w:p w14:paraId="6BAB5D20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Context</w:t>
      </w:r>
    </w:p>
    <w:p w14:paraId="28208C5D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The platform must capture customer actions across channels in near real time and distribute them to downstream systems without tight coupling.</w:t>
      </w:r>
    </w:p>
    <w:p w14:paraId="03B58975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Options Considered</w:t>
      </w:r>
    </w:p>
    <w:p w14:paraId="6666ED6C" w14:textId="77777777" w:rsidR="00E05787" w:rsidRPr="00E05787" w:rsidRDefault="00E05787" w:rsidP="00E0578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Direct synchronous APIs</w:t>
      </w:r>
    </w:p>
    <w:p w14:paraId="15AF309D" w14:textId="77777777" w:rsidR="00E05787" w:rsidRPr="00E05787" w:rsidRDefault="00E05787" w:rsidP="00E0578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Amazon SNS</w:t>
      </w:r>
    </w:p>
    <w:p w14:paraId="7CE8AB7B" w14:textId="77777777" w:rsidR="00E05787" w:rsidRPr="00E05787" w:rsidRDefault="00E05787" w:rsidP="00E0578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Amazon </w:t>
      </w:r>
      <w:proofErr w:type="spellStart"/>
      <w:r w:rsidRPr="00E05787">
        <w:rPr>
          <w:rFonts w:ascii="Times New Roman" w:hAnsi="Times New Roman" w:cs="Times New Roman"/>
          <w:sz w:val="24"/>
          <w:szCs w:val="24"/>
          <w:lang w:val="en-GB"/>
        </w:rPr>
        <w:t>EventBridge</w:t>
      </w:r>
      <w:proofErr w:type="spellEnd"/>
    </w:p>
    <w:p w14:paraId="05079396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Decision</w:t>
      </w:r>
    </w:p>
    <w:p w14:paraId="0EB58563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Use </w:t>
      </w: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Amazon </w:t>
      </w:r>
      <w:proofErr w:type="spellStart"/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EventBridge</w:t>
      </w:r>
      <w:proofErr w:type="spellEnd"/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as the central event routing backbone.</w:t>
      </w:r>
    </w:p>
    <w:p w14:paraId="64CADAAA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Justification</w:t>
      </w:r>
    </w:p>
    <w:p w14:paraId="55339255" w14:textId="77777777" w:rsidR="00E05787" w:rsidRPr="00E05787" w:rsidRDefault="00E05787" w:rsidP="00E0578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Native event schema support</w:t>
      </w:r>
    </w:p>
    <w:p w14:paraId="3681BA45" w14:textId="77777777" w:rsidR="00E05787" w:rsidRPr="00E05787" w:rsidRDefault="00E05787" w:rsidP="00E0578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Loose coupling between producers and consumers</w:t>
      </w:r>
    </w:p>
    <w:p w14:paraId="29D3B86B" w14:textId="77777777" w:rsidR="00E05787" w:rsidRPr="00E05787" w:rsidRDefault="00E05787" w:rsidP="00E0578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Supports cross-account event routing</w:t>
      </w:r>
    </w:p>
    <w:p w14:paraId="3A56A20F" w14:textId="77777777" w:rsidR="00E05787" w:rsidRPr="00E05787" w:rsidRDefault="00E05787" w:rsidP="00E0578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Scales automatically</w:t>
      </w:r>
    </w:p>
    <w:p w14:paraId="2893F457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Consequences</w:t>
      </w:r>
    </w:p>
    <w:p w14:paraId="4F116DBE" w14:textId="77777777" w:rsidR="00E05787" w:rsidRPr="00E05787" w:rsidRDefault="00E05787" w:rsidP="00E0578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Eventual consistency model</w:t>
      </w:r>
    </w:p>
    <w:p w14:paraId="6AABFE71" w14:textId="77777777" w:rsidR="00E05787" w:rsidRPr="00E05787" w:rsidRDefault="00E05787" w:rsidP="00E0578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Requires event versioning discipline</w:t>
      </w:r>
    </w:p>
    <w:p w14:paraId="634D2EE2" w14:textId="7709FD13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30C7B48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ADR-003: Streaming Layer Using Amazon Kinesis Data Streams</w:t>
      </w:r>
    </w:p>
    <w:p w14:paraId="30E23134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Status: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Accepted</w:t>
      </w:r>
    </w:p>
    <w:p w14:paraId="70866CA2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Context</w:t>
      </w:r>
    </w:p>
    <w:p w14:paraId="70026D66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Customer interactions generate high-volume, ordered event streams that must be processed in near real time.</w:t>
      </w:r>
    </w:p>
    <w:p w14:paraId="282BC749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Options Considered</w:t>
      </w:r>
    </w:p>
    <w:p w14:paraId="3288FE48" w14:textId="77777777" w:rsidR="00E05787" w:rsidRPr="00E05787" w:rsidRDefault="00E05787" w:rsidP="00E0578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5787">
        <w:rPr>
          <w:rFonts w:ascii="Times New Roman" w:hAnsi="Times New Roman" w:cs="Times New Roman"/>
          <w:sz w:val="24"/>
          <w:szCs w:val="24"/>
          <w:lang w:val="en-GB"/>
        </w:rPr>
        <w:t>EventBridge</w:t>
      </w:r>
      <w:proofErr w:type="spellEnd"/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only</w:t>
      </w:r>
    </w:p>
    <w:p w14:paraId="4C8FE3ED" w14:textId="77777777" w:rsidR="00E05787" w:rsidRPr="00E05787" w:rsidRDefault="00E05787" w:rsidP="00E0578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Amazon SQS</w:t>
      </w:r>
    </w:p>
    <w:p w14:paraId="4727D7C9" w14:textId="77777777" w:rsidR="00E05787" w:rsidRPr="00E05787" w:rsidRDefault="00E05787" w:rsidP="00E0578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Amazon Kinesis Data Streams</w:t>
      </w:r>
    </w:p>
    <w:p w14:paraId="5E8E07F2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Decision</w:t>
      </w:r>
    </w:p>
    <w:p w14:paraId="09D3A529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Use </w:t>
      </w: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Kinesis Data Streams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for high-throughput event streaming.</w:t>
      </w:r>
    </w:p>
    <w:p w14:paraId="1773CBFF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Justification</w:t>
      </w:r>
    </w:p>
    <w:p w14:paraId="5065AEA8" w14:textId="77777777" w:rsidR="00E05787" w:rsidRPr="00E05787" w:rsidRDefault="00E05787" w:rsidP="00E0578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Preserves event ordering</w:t>
      </w:r>
    </w:p>
    <w:p w14:paraId="67EA45A3" w14:textId="77777777" w:rsidR="00E05787" w:rsidRPr="00E05787" w:rsidRDefault="00E05787" w:rsidP="00E0578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Supports real-time processing</w:t>
      </w:r>
    </w:p>
    <w:p w14:paraId="217E598E" w14:textId="77777777" w:rsidR="00E05787" w:rsidRPr="00E05787" w:rsidRDefault="00E05787" w:rsidP="00E0578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Integrates natively with Lambda and analytics services</w:t>
      </w:r>
    </w:p>
    <w:p w14:paraId="073E602D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Consequences</w:t>
      </w:r>
    </w:p>
    <w:p w14:paraId="7EFC4BAD" w14:textId="77777777" w:rsidR="00E05787" w:rsidRPr="00E05787" w:rsidRDefault="00E05787" w:rsidP="00E0578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Requires shard management</w:t>
      </w:r>
    </w:p>
    <w:p w14:paraId="2FF027EE" w14:textId="77777777" w:rsidR="00E05787" w:rsidRPr="00E05787" w:rsidRDefault="00E05787" w:rsidP="00E0578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Higher operational complexity than SQS</w:t>
      </w:r>
    </w:p>
    <w:p w14:paraId="2B38A782" w14:textId="553ECB05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77EFC18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ADR-004: Raw Customer Data Storage in Amazon S3</w:t>
      </w:r>
    </w:p>
    <w:p w14:paraId="1D9A04B4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Status: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Accepted</w:t>
      </w:r>
    </w:p>
    <w:p w14:paraId="38B33B04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Context</w:t>
      </w:r>
    </w:p>
    <w:p w14:paraId="4EEBE92F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Customer data arrives fragmented from multiple channels and must be retained for audit, replay, and reprocessing.</w:t>
      </w:r>
    </w:p>
    <w:p w14:paraId="4B5D9D05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Options Considered</w:t>
      </w:r>
    </w:p>
    <w:p w14:paraId="615DA6B3" w14:textId="77777777" w:rsidR="00E05787" w:rsidRPr="00E05787" w:rsidRDefault="00E05787" w:rsidP="00E0578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DynamoDB only</w:t>
      </w:r>
    </w:p>
    <w:p w14:paraId="60D111B8" w14:textId="77777777" w:rsidR="00E05787" w:rsidRPr="00E05787" w:rsidRDefault="00E05787" w:rsidP="00E0578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lastRenderedPageBreak/>
        <w:t>Aurora only</w:t>
      </w:r>
    </w:p>
    <w:p w14:paraId="4FA1A0E0" w14:textId="77777777" w:rsidR="00E05787" w:rsidRPr="00E05787" w:rsidRDefault="00E05787" w:rsidP="00E0578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Amazon S3 data lake</w:t>
      </w:r>
    </w:p>
    <w:p w14:paraId="06A593D6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Decision</w:t>
      </w:r>
    </w:p>
    <w:p w14:paraId="19251FC8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Store </w:t>
      </w: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raw, fragmented events in Amazon S3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041077C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Justification</w:t>
      </w:r>
    </w:p>
    <w:p w14:paraId="19C8F2FF" w14:textId="77777777" w:rsidR="00E05787" w:rsidRPr="00E05787" w:rsidRDefault="00E05787" w:rsidP="00E0578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Low-cost, durable storage</w:t>
      </w:r>
    </w:p>
    <w:p w14:paraId="4D1ED709" w14:textId="77777777" w:rsidR="00E05787" w:rsidRPr="00E05787" w:rsidRDefault="00E05787" w:rsidP="00E0578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Supports schema evolution</w:t>
      </w:r>
    </w:p>
    <w:p w14:paraId="332C492A" w14:textId="77777777" w:rsidR="00E05787" w:rsidRPr="00E05787" w:rsidRDefault="00E05787" w:rsidP="00E0578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Enables replay and analytics</w:t>
      </w:r>
    </w:p>
    <w:p w14:paraId="44FFA261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Consequences</w:t>
      </w:r>
    </w:p>
    <w:p w14:paraId="1E054014" w14:textId="77777777" w:rsidR="00E05787" w:rsidRPr="00E05787" w:rsidRDefault="00E05787" w:rsidP="00E0578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Requires downstream ETL to unify data</w:t>
      </w:r>
    </w:p>
    <w:p w14:paraId="4A77F4C4" w14:textId="64FF683D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6F5D133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ADR-005: Customer 360 Store Using DynamoDB</w:t>
      </w:r>
    </w:p>
    <w:p w14:paraId="4F67951A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Status: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Accepted</w:t>
      </w:r>
    </w:p>
    <w:p w14:paraId="53CFDEC9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Context</w:t>
      </w:r>
    </w:p>
    <w:p w14:paraId="68A2A4C7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The unified customer profile must support </w:t>
      </w:r>
      <w:proofErr w:type="gramStart"/>
      <w:r w:rsidRPr="00E05787">
        <w:rPr>
          <w:rFonts w:ascii="Times New Roman" w:hAnsi="Times New Roman" w:cs="Times New Roman"/>
          <w:sz w:val="24"/>
          <w:szCs w:val="24"/>
          <w:lang w:val="en-GB"/>
        </w:rPr>
        <w:t>low-latency</w:t>
      </w:r>
      <w:proofErr w:type="gramEnd"/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reads for real-time engagement.</w:t>
      </w:r>
    </w:p>
    <w:p w14:paraId="42984561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Options Considered</w:t>
      </w:r>
    </w:p>
    <w:p w14:paraId="66AA60F8" w14:textId="77777777" w:rsidR="00E05787" w:rsidRPr="00E05787" w:rsidRDefault="00E05787" w:rsidP="00E0578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Amazon Aurora</w:t>
      </w:r>
    </w:p>
    <w:p w14:paraId="3156F5EB" w14:textId="77777777" w:rsidR="00E05787" w:rsidRPr="00E05787" w:rsidRDefault="00E05787" w:rsidP="00E0578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Amazon DynamoDB</w:t>
      </w:r>
    </w:p>
    <w:p w14:paraId="7024FA75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Decision</w:t>
      </w:r>
    </w:p>
    <w:p w14:paraId="55A93C49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Use </w:t>
      </w: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Amazon DynamoDB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as the Customer 360 store.</w:t>
      </w:r>
    </w:p>
    <w:p w14:paraId="587A9801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Justification</w:t>
      </w:r>
    </w:p>
    <w:p w14:paraId="7226563F" w14:textId="77777777" w:rsidR="00E05787" w:rsidRPr="00E05787" w:rsidRDefault="00E05787" w:rsidP="00E0578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Single-digit millisecond latency</w:t>
      </w:r>
    </w:p>
    <w:p w14:paraId="43C7A0B4" w14:textId="77777777" w:rsidR="00E05787" w:rsidRPr="00E05787" w:rsidRDefault="00E05787" w:rsidP="00E0578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Horizontally scalable</w:t>
      </w:r>
    </w:p>
    <w:p w14:paraId="5C6CEFEE" w14:textId="77777777" w:rsidR="00E05787" w:rsidRPr="00E05787" w:rsidRDefault="00E05787" w:rsidP="00E0578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Ideal for key-value customer profiles</w:t>
      </w:r>
    </w:p>
    <w:p w14:paraId="5A3D75CB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Consequences</w:t>
      </w:r>
    </w:p>
    <w:p w14:paraId="02DCE203" w14:textId="77777777" w:rsidR="00E05787" w:rsidRPr="00E05787" w:rsidRDefault="00E05787" w:rsidP="00E0578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lastRenderedPageBreak/>
        <w:t>Limited relational querying</w:t>
      </w:r>
    </w:p>
    <w:p w14:paraId="6ED74AD4" w14:textId="77777777" w:rsidR="00E05787" w:rsidRPr="00E05787" w:rsidRDefault="00E05787" w:rsidP="00E0578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Requires careful key design</w:t>
      </w:r>
    </w:p>
    <w:p w14:paraId="545E9AA2" w14:textId="354EDBCE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C5F0DBF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ADR-006: Analytics Using Athena and </w:t>
      </w:r>
      <w:proofErr w:type="spellStart"/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QuickSight</w:t>
      </w:r>
      <w:proofErr w:type="spellEnd"/>
    </w:p>
    <w:p w14:paraId="759F2A81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Status: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Accepted</w:t>
      </w:r>
    </w:p>
    <w:p w14:paraId="762E9A0F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Context</w:t>
      </w:r>
    </w:p>
    <w:p w14:paraId="74D933BF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Business users require analytics without impacting operational systems.</w:t>
      </w:r>
    </w:p>
    <w:p w14:paraId="4BA321CB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Decision</w:t>
      </w:r>
    </w:p>
    <w:p w14:paraId="4C5448E1" w14:textId="77777777" w:rsidR="00E05787" w:rsidRPr="00E05787" w:rsidRDefault="00E05787" w:rsidP="00E0578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Use </w:t>
      </w: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Amazon Athena</w:t>
      </w:r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over S3 and </w:t>
      </w: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Amazon </w:t>
      </w:r>
      <w:proofErr w:type="spellStart"/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QuickSight</w:t>
      </w:r>
      <w:proofErr w:type="spellEnd"/>
      <w:r w:rsidRPr="00E05787">
        <w:rPr>
          <w:rFonts w:ascii="Times New Roman" w:hAnsi="Times New Roman" w:cs="Times New Roman"/>
          <w:sz w:val="24"/>
          <w:szCs w:val="24"/>
          <w:lang w:val="en-GB"/>
        </w:rPr>
        <w:t xml:space="preserve"> for visualization.</w:t>
      </w:r>
    </w:p>
    <w:p w14:paraId="587CBB4D" w14:textId="77777777" w:rsidR="00E05787" w:rsidRPr="00E05787" w:rsidRDefault="00E05787" w:rsidP="00E0578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b/>
          <w:bCs/>
          <w:sz w:val="24"/>
          <w:szCs w:val="24"/>
          <w:lang w:val="en-GB"/>
        </w:rPr>
        <w:t>Justification</w:t>
      </w:r>
    </w:p>
    <w:p w14:paraId="442A5177" w14:textId="77777777" w:rsidR="00E05787" w:rsidRPr="00E05787" w:rsidRDefault="00E05787" w:rsidP="00E0578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Serverless analytics</w:t>
      </w:r>
    </w:p>
    <w:p w14:paraId="26840990" w14:textId="77777777" w:rsidR="00E05787" w:rsidRPr="00E05787" w:rsidRDefault="00E05787" w:rsidP="00E0578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No ETL duplication</w:t>
      </w:r>
    </w:p>
    <w:p w14:paraId="326FB028" w14:textId="77777777" w:rsidR="00E05787" w:rsidRPr="00E05787" w:rsidRDefault="00E05787" w:rsidP="00E05787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5787">
        <w:rPr>
          <w:rFonts w:ascii="Times New Roman" w:hAnsi="Times New Roman" w:cs="Times New Roman"/>
          <w:sz w:val="24"/>
          <w:szCs w:val="24"/>
          <w:lang w:val="en-GB"/>
        </w:rPr>
        <w:t>Cost-efficient for BI workloads</w:t>
      </w:r>
    </w:p>
    <w:p w14:paraId="7BA21149" w14:textId="6A820105" w:rsidR="009B3C15" w:rsidRPr="00E05787" w:rsidRDefault="009B3C15" w:rsidP="00E05787">
      <w:pPr>
        <w:rPr>
          <w:rFonts w:ascii="Times New Roman" w:hAnsi="Times New Roman" w:cs="Times New Roman"/>
          <w:sz w:val="24"/>
          <w:szCs w:val="24"/>
        </w:rPr>
      </w:pPr>
    </w:p>
    <w:sectPr w:rsidR="009B3C15" w:rsidRPr="00E057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E6B1C"/>
    <w:multiLevelType w:val="multilevel"/>
    <w:tmpl w:val="E3BA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2016"/>
    <w:multiLevelType w:val="multilevel"/>
    <w:tmpl w:val="497A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3539F"/>
    <w:multiLevelType w:val="multilevel"/>
    <w:tmpl w:val="74FE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84142"/>
    <w:multiLevelType w:val="multilevel"/>
    <w:tmpl w:val="96A4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E23F2F"/>
    <w:multiLevelType w:val="multilevel"/>
    <w:tmpl w:val="57E6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76D32"/>
    <w:multiLevelType w:val="multilevel"/>
    <w:tmpl w:val="CF7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D5335"/>
    <w:multiLevelType w:val="multilevel"/>
    <w:tmpl w:val="C7A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750B0"/>
    <w:multiLevelType w:val="multilevel"/>
    <w:tmpl w:val="92D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C566E"/>
    <w:multiLevelType w:val="multilevel"/>
    <w:tmpl w:val="F54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22257"/>
    <w:multiLevelType w:val="multilevel"/>
    <w:tmpl w:val="4B6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B3C7D"/>
    <w:multiLevelType w:val="multilevel"/>
    <w:tmpl w:val="835E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A1D42"/>
    <w:multiLevelType w:val="multilevel"/>
    <w:tmpl w:val="4A08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9453B"/>
    <w:multiLevelType w:val="multilevel"/>
    <w:tmpl w:val="38A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B3189"/>
    <w:multiLevelType w:val="multilevel"/>
    <w:tmpl w:val="0C1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31F74"/>
    <w:multiLevelType w:val="multilevel"/>
    <w:tmpl w:val="BEB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237CA"/>
    <w:multiLevelType w:val="multilevel"/>
    <w:tmpl w:val="FC4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776AB"/>
    <w:multiLevelType w:val="multilevel"/>
    <w:tmpl w:val="B46A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D45E8"/>
    <w:multiLevelType w:val="multilevel"/>
    <w:tmpl w:val="563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25350"/>
    <w:multiLevelType w:val="multilevel"/>
    <w:tmpl w:val="E69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508D4"/>
    <w:multiLevelType w:val="multilevel"/>
    <w:tmpl w:val="C07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C00B6"/>
    <w:multiLevelType w:val="multilevel"/>
    <w:tmpl w:val="E7E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51F3D"/>
    <w:multiLevelType w:val="multilevel"/>
    <w:tmpl w:val="48E6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3760EF"/>
    <w:multiLevelType w:val="multilevel"/>
    <w:tmpl w:val="DB5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31C41"/>
    <w:multiLevelType w:val="multilevel"/>
    <w:tmpl w:val="4E94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9D24F8"/>
    <w:multiLevelType w:val="multilevel"/>
    <w:tmpl w:val="01C2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B3721C"/>
    <w:multiLevelType w:val="multilevel"/>
    <w:tmpl w:val="EFA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80FED"/>
    <w:multiLevelType w:val="multilevel"/>
    <w:tmpl w:val="793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C376D"/>
    <w:multiLevelType w:val="multilevel"/>
    <w:tmpl w:val="081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30F02"/>
    <w:multiLevelType w:val="multilevel"/>
    <w:tmpl w:val="090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C34D2"/>
    <w:multiLevelType w:val="multilevel"/>
    <w:tmpl w:val="549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912A9"/>
    <w:multiLevelType w:val="multilevel"/>
    <w:tmpl w:val="3F1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1531C"/>
    <w:multiLevelType w:val="multilevel"/>
    <w:tmpl w:val="2876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0435D6"/>
    <w:multiLevelType w:val="multilevel"/>
    <w:tmpl w:val="FEC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F015B"/>
    <w:multiLevelType w:val="multilevel"/>
    <w:tmpl w:val="823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613EFB"/>
    <w:multiLevelType w:val="multilevel"/>
    <w:tmpl w:val="E62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A7D49"/>
    <w:multiLevelType w:val="multilevel"/>
    <w:tmpl w:val="381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946F00"/>
    <w:multiLevelType w:val="multilevel"/>
    <w:tmpl w:val="5E5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98979">
    <w:abstractNumId w:val="8"/>
  </w:num>
  <w:num w:numId="2" w16cid:durableId="1566142290">
    <w:abstractNumId w:val="6"/>
  </w:num>
  <w:num w:numId="3" w16cid:durableId="2090303057">
    <w:abstractNumId w:val="5"/>
  </w:num>
  <w:num w:numId="4" w16cid:durableId="756369181">
    <w:abstractNumId w:val="4"/>
  </w:num>
  <w:num w:numId="5" w16cid:durableId="1211573310">
    <w:abstractNumId w:val="7"/>
  </w:num>
  <w:num w:numId="6" w16cid:durableId="396637907">
    <w:abstractNumId w:val="3"/>
  </w:num>
  <w:num w:numId="7" w16cid:durableId="1926841481">
    <w:abstractNumId w:val="2"/>
  </w:num>
  <w:num w:numId="8" w16cid:durableId="983780514">
    <w:abstractNumId w:val="1"/>
  </w:num>
  <w:num w:numId="9" w16cid:durableId="525631082">
    <w:abstractNumId w:val="0"/>
  </w:num>
  <w:num w:numId="10" w16cid:durableId="1145700561">
    <w:abstractNumId w:val="41"/>
  </w:num>
  <w:num w:numId="11" w16cid:durableId="2035812993">
    <w:abstractNumId w:val="13"/>
  </w:num>
  <w:num w:numId="12" w16cid:durableId="1068307271">
    <w:abstractNumId w:val="19"/>
  </w:num>
  <w:num w:numId="13" w16cid:durableId="1129981505">
    <w:abstractNumId w:val="20"/>
  </w:num>
  <w:num w:numId="14" w16cid:durableId="2075203200">
    <w:abstractNumId w:val="24"/>
  </w:num>
  <w:num w:numId="15" w16cid:durableId="256711903">
    <w:abstractNumId w:val="29"/>
  </w:num>
  <w:num w:numId="16" w16cid:durableId="1896239142">
    <w:abstractNumId w:val="30"/>
  </w:num>
  <w:num w:numId="17" w16cid:durableId="1837768699">
    <w:abstractNumId w:val="45"/>
  </w:num>
  <w:num w:numId="18" w16cid:durableId="207572667">
    <w:abstractNumId w:val="17"/>
  </w:num>
  <w:num w:numId="19" w16cid:durableId="1334261258">
    <w:abstractNumId w:val="18"/>
  </w:num>
  <w:num w:numId="20" w16cid:durableId="1812553643">
    <w:abstractNumId w:val="35"/>
  </w:num>
  <w:num w:numId="21" w16cid:durableId="287393288">
    <w:abstractNumId w:val="42"/>
  </w:num>
  <w:num w:numId="22" w16cid:durableId="942880843">
    <w:abstractNumId w:val="34"/>
  </w:num>
  <w:num w:numId="23" w16cid:durableId="72705606">
    <w:abstractNumId w:val="28"/>
  </w:num>
  <w:num w:numId="24" w16cid:durableId="1178816079">
    <w:abstractNumId w:val="22"/>
  </w:num>
  <w:num w:numId="25" w16cid:durableId="890337553">
    <w:abstractNumId w:val="40"/>
  </w:num>
  <w:num w:numId="26" w16cid:durableId="722094228">
    <w:abstractNumId w:val="27"/>
  </w:num>
  <w:num w:numId="27" w16cid:durableId="307327403">
    <w:abstractNumId w:val="14"/>
  </w:num>
  <w:num w:numId="28" w16cid:durableId="1740667174">
    <w:abstractNumId w:val="44"/>
  </w:num>
  <w:num w:numId="29" w16cid:durableId="1291744759">
    <w:abstractNumId w:val="39"/>
  </w:num>
  <w:num w:numId="30" w16cid:durableId="429006968">
    <w:abstractNumId w:val="9"/>
  </w:num>
  <w:num w:numId="31" w16cid:durableId="680088402">
    <w:abstractNumId w:val="37"/>
  </w:num>
  <w:num w:numId="32" w16cid:durableId="1362171139">
    <w:abstractNumId w:val="25"/>
  </w:num>
  <w:num w:numId="33" w16cid:durableId="1451827374">
    <w:abstractNumId w:val="21"/>
  </w:num>
  <w:num w:numId="34" w16cid:durableId="1700618698">
    <w:abstractNumId w:val="32"/>
  </w:num>
  <w:num w:numId="35" w16cid:durableId="1649700539">
    <w:abstractNumId w:val="26"/>
  </w:num>
  <w:num w:numId="36" w16cid:durableId="1375694828">
    <w:abstractNumId w:val="23"/>
  </w:num>
  <w:num w:numId="37" w16cid:durableId="1534928451">
    <w:abstractNumId w:val="12"/>
  </w:num>
  <w:num w:numId="38" w16cid:durableId="2097939412">
    <w:abstractNumId w:val="10"/>
  </w:num>
  <w:num w:numId="39" w16cid:durableId="1635134249">
    <w:abstractNumId w:val="43"/>
  </w:num>
  <w:num w:numId="40" w16cid:durableId="637152981">
    <w:abstractNumId w:val="11"/>
  </w:num>
  <w:num w:numId="41" w16cid:durableId="462776589">
    <w:abstractNumId w:val="31"/>
  </w:num>
  <w:num w:numId="42" w16cid:durableId="1490634691">
    <w:abstractNumId w:val="36"/>
  </w:num>
  <w:num w:numId="43" w16cid:durableId="623925649">
    <w:abstractNumId w:val="33"/>
  </w:num>
  <w:num w:numId="44" w16cid:durableId="1457068514">
    <w:abstractNumId w:val="38"/>
  </w:num>
  <w:num w:numId="45" w16cid:durableId="865169372">
    <w:abstractNumId w:val="16"/>
  </w:num>
  <w:num w:numId="46" w16cid:durableId="10953258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0E2"/>
    <w:rsid w:val="00326F90"/>
    <w:rsid w:val="008C41C7"/>
    <w:rsid w:val="009B3C15"/>
    <w:rsid w:val="00AA1D8D"/>
    <w:rsid w:val="00B47730"/>
    <w:rsid w:val="00CB0664"/>
    <w:rsid w:val="00E05787"/>
    <w:rsid w:val="00E11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BCE4B"/>
  <w14:defaultImageDpi w14:val="300"/>
  <w15:docId w15:val="{941134A5-06B4-4815-856D-15E28608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emmanuela opurum</cp:lastModifiedBy>
  <cp:revision>2</cp:revision>
  <dcterms:created xsi:type="dcterms:W3CDTF">2025-12-31T21:55:00Z</dcterms:created>
  <dcterms:modified xsi:type="dcterms:W3CDTF">2025-12-31T21:55:00Z</dcterms:modified>
  <cp:category/>
</cp:coreProperties>
</file>