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mage"/>
        <w:rPr/>
      </w:pPr>
      <w:r>
        <w:rPr/>
        <w:drawing>
          <wp:inline distT="0" distB="0" distL="0" distR="0">
            <wp:extent cx="5810250" cy="2575560"/>
            <wp:effectExtent l="0" t="0" r="0" b="0"/>
            <wp:docPr id="1" name="Picture 1294353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9435319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>
          <w:lang w:val="en-GB" w:bidi="en-GB"/>
        </w:rPr>
      </w:pPr>
      <w:r>
        <w:rPr>
          <w:lang w:val="en-IN" w:bidi="en-GB"/>
        </w:rPr>
        <w:t xml:space="preserve">CS6109 - </w:t>
      </w:r>
      <w:r>
        <w:rPr>
          <w:lang w:val="en-GB" w:bidi="en-GB"/>
        </w:rPr>
        <w:t>Compiler Design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IN" w:bidi="en-GB"/>
        </w:rPr>
      </w:pPr>
      <w:r>
        <w:rPr>
          <w:lang w:val="en-IN" w:bidi="en-GB"/>
        </w:rPr>
        <w:t>Project Documentation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sz w:val="48"/>
          <w:szCs w:val="48"/>
          <w:lang w:val="en-GB" w:bidi="en-GB"/>
        </w:rPr>
      </w:pPr>
      <w:r>
        <w:rPr>
          <w:sz w:val="48"/>
          <w:szCs w:val="48"/>
          <w:lang w:val="en-GB" w:bidi="en-GB"/>
        </w:rPr>
        <w:t>Predicting and Classifying Interests of Users Based on Direct Interactions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rFonts w:ascii="Trebuchet MS" w:hAnsi="Trebuchet MS" w:eastAsia="华文新魏" w:cs="" w:asciiTheme="minorHAnsi" w:cstheme="minorBidi" w:eastAsiaTheme="minorEastAsia" w:hAnsiTheme="minorHAnsi"/>
          <w:bCs/>
          <w:sz w:val="40"/>
          <w:szCs w:val="40"/>
          <w:lang w:val="en-GB" w:bidi="en-GB"/>
        </w:rPr>
      </w:pPr>
      <w:r>
        <w:rPr>
          <w:rFonts w:eastAsia="华文新魏" w:cs="" w:cstheme="minorBidi" w:eastAsiaTheme="minorEastAsia"/>
          <w:bCs/>
          <w:sz w:val="40"/>
          <w:szCs w:val="40"/>
          <w:lang w:val="en-GB" w:bidi="en-GB"/>
        </w:rPr>
        <w:t>Team - 3</w:t>
      </w:r>
    </w:p>
    <w:p>
      <w:pPr>
        <w:pStyle w:val="Subtitle"/>
        <w:numPr>
          <w:ilvl w:val="0"/>
          <w:numId w:val="0"/>
        </w:numPr>
        <w:rPr>
          <w:lang w:val="en-GB" w:bidi="en-GB"/>
        </w:rPr>
      </w:pPr>
      <w:r>
        <w:rPr>
          <w:lang w:val="en-GB" w:bidi="en-GB"/>
        </w:rPr>
        <w:t>Vivek Ramkumar, 2018103082</w:t>
      </w:r>
    </w:p>
    <w:p>
      <w:pPr>
        <w:pStyle w:val="Subtitle"/>
        <w:numPr>
          <w:ilvl w:val="0"/>
          <w:numId w:val="0"/>
        </w:numPr>
        <w:rPr>
          <w:lang w:val="en-GB" w:bidi="en-GB"/>
        </w:rPr>
      </w:pPr>
      <w:r>
        <w:rPr>
          <w:lang w:val="en-GB" w:bidi="en-GB"/>
        </w:rPr>
        <w:t>Kariketi Tharun Reddy, 2018103034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440" w:right="1440" w:header="720" w:top="1440" w:footer="720" w:bottom="1800" w:gutter="0"/>
          <w:pgNumType w:start="1" w:fmt="decimal"/>
          <w:formProt w:val="false"/>
          <w:textDirection w:val="lrTb"/>
          <w:docGrid w:type="default" w:linePitch="360" w:charSpace="0"/>
        </w:sectPr>
        <w:pStyle w:val="Subtitle"/>
        <w:numPr>
          <w:ilvl w:val="0"/>
          <w:numId w:val="1"/>
        </w:numPr>
        <w:rPr>
          <w:lang w:val="en-GB" w:bidi="en-GB"/>
        </w:rPr>
      </w:pPr>
      <w:r>
        <w:rPr>
          <w:lang w:val="en-GB" w:bidi="en-GB"/>
        </w:rPr>
        <w:t>R. Srikanth, 201810360</w:t>
      </w:r>
      <w:r>
        <w:rPr>
          <w:lang w:val="en-IN" w:bidi="en-GB"/>
        </w:rPr>
        <w:t>3</w:t>
      </w:r>
    </w:p>
    <w:p>
      <w:pPr>
        <w:pStyle w:val="Heading1"/>
        <w:rPr>
          <w:szCs w:val="40"/>
          <w:lang w:val="en-GB" w:bidi="en-GB"/>
        </w:rPr>
      </w:pPr>
      <w:r>
        <w:rPr>
          <w:szCs w:val="40"/>
          <w:lang w:val="en-GB" w:bidi="en-GB"/>
        </w:rPr>
        <w:t>Introduction:</w:t>
      </w:r>
    </w:p>
    <w:p>
      <w:pPr>
        <w:pStyle w:val="Heading1"/>
        <w:rPr>
          <w:sz w:val="28"/>
          <w:szCs w:val="28"/>
          <w:lang w:val="en-GB" w:bidi="en-GB"/>
        </w:rPr>
      </w:pPr>
      <w:r>
        <w:rPr>
          <w:sz w:val="28"/>
          <w:szCs w:val="28"/>
          <w:lang w:val="en-GB" w:bidi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basis of our project is to provide a textual analysis of the interactions between multiple users, and predict their interests, as well as categorize them.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an important function of recommendation systems, that is, to offer a personalized experience for each user, by understanding their preferences.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 w:bidi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Direct interactions between users will be subject to lexical, syntax and semantic analysis, from which we will obtain their preferences to items, as well as actions and hobbies.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/>
      </w:pPr>
      <w:r>
        <w:rPr>
          <w:lang w:val="en-GB" w:bidi="en-GB"/>
        </w:rPr>
        <w:t>List of Modules: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employ the standard principles of compiler design, up to intermediate code generation. Lexical, syntax and semantic analysis will be used in the following order to analyse the input text:</w:t>
      </w:r>
    </w:p>
    <w:p>
      <w:pPr>
        <w:pStyle w:val="ListParagraph"/>
        <w:numPr>
          <w:ilvl w:val="0"/>
          <w:numId w:val="2"/>
        </w:numP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Identify tokens (cricket, leather bag, smart phone) and verbs in the continuous sense (e.g. eating, playing) and such, using lexical analysis.</w:t>
      </w:r>
    </w:p>
    <w:p>
      <w:pPr>
        <w:pStyle w:val="ListParagraph"/>
        <w:numPr>
          <w:ilvl w:val="0"/>
          <w:numId w:val="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Obtain the sentiment of the users to find out whether they like the item or not, and show the dependency trees for each dialogue.</w:t>
      </w:r>
    </w:p>
    <w:p>
      <w:pPr>
        <w:pStyle w:val="ListParagraph"/>
        <w:numPr>
          <w:ilvl w:val="0"/>
          <w:numId w:val="2"/>
        </w:numP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Getting a long, unorganized list of possible recommendations based on the users’ interests, without sentiment considerations.</w:t>
      </w:r>
    </w:p>
    <w:p>
      <w:pPr>
        <w:pStyle w:val="ListParagraph"/>
        <w:numPr>
          <w:ilvl w:val="0"/>
          <w:numId w:val="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Recommending the products to the users with respect to sentiment, and recommending alternatives based on the interests of friends to users with negative sentiments.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result will be an organized collection of information obtained from the interaction, showing the preferences and their respective categories.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Literature Survey: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Heading2"/>
        <w:rPr>
          <w:lang w:val="en-IN" w:bidi="en-GB"/>
        </w:rPr>
      </w:pPr>
      <w:r>
        <w:rPr/>
        <w:drawing>
          <wp:inline distT="0" distB="0" distL="0" distR="0">
            <wp:extent cx="6583680" cy="3088640"/>
            <wp:effectExtent l="0" t="0" r="0" b="0"/>
            <wp:docPr id="2" name="Picture 1" descr="literature_surv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iterature_surve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Problem Statement: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4"/>
          <w:szCs w:val="24"/>
          <w:highlight w:val="lightGray"/>
        </w:rPr>
      </w:pPr>
      <w:r>
        <w:rPr>
          <w:rFonts w:cs="Arial" w:ascii="Arial" w:hAnsi="Arial"/>
          <w:sz w:val="24"/>
          <w:szCs w:val="24"/>
          <w:highlight w:val="lightGray"/>
        </w:rPr>
      </w:r>
    </w:p>
    <w:p>
      <w:pPr>
        <w:pStyle w:val="NormalWeb"/>
        <w:spacing w:before="0" w:after="0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can understand that we now have pre-trained deep learning models to work with, over machine learning models.​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try to separate the tokens and tag them, whilst filtering out useless words.​</w:t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sentiment of the user's statement also needs to be considered while recommending.​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obtain the raw recommendations, we need to check for correlations between the tokens and the product names.</w:t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Organizing the recommendations and allocating them to each user will give us our final set of recommendations.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Architecture Diagram:</w:t>
      </w:r>
    </w:p>
    <w:p>
      <w:pPr>
        <w:pStyle w:val="Heading2"/>
        <w:rPr>
          <w:lang w:val="en-GB" w:bidi="en-GB"/>
        </w:rPr>
      </w:pPr>
      <w:r>
        <w:rPr/>
        <w:drawing>
          <wp:inline distT="0" distB="0" distL="0" distR="0">
            <wp:extent cx="5353050" cy="7058025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Pseudocode: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Module – I:</w:t>
      </w:r>
    </w:p>
    <w:p>
      <w:pPr>
        <w:pStyle w:val="Heading2"/>
        <w:rPr/>
      </w:pPr>
      <w:r>
        <w:rPr/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Split dialogue in tokens and store them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token in token_list: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tag == 'NOUN', add to noun_list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else if tag == 'VERB' add to verb_list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ind w:firstLine="720"/>
        <w:rPr>
          <w:rFonts w:eastAsia="华文新魏" w:eastAsiaTheme="minorEastAsia"/>
          <w:i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#Using Spacy's</w:t>
      </w:r>
      <w:r>
        <w:rPr>
          <w:rFonts w:eastAsia="华文新魏"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functions, we can identify entities.</w:t>
      </w:r>
      <w:r>
        <w:rPr>
          <w:rFonts w:eastAsia="华文新魏"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entity in doc.ents: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 to users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entity_lab to user_types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>
      <w:pPr>
        <w:pStyle w:val="Normal"/>
        <w:rPr>
          <w:rFonts w:eastAsia="华文新魏" w:eastAsiaTheme="minorEastAsia"/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#Remove any leftover stop words in the nouns list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nouns = [word for word in nouns if not word in stopwords.words()]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Store all tokens in a data frame, and return the data frame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Module – II:</w:t>
      </w:r>
    </w:p>
    <w:p>
      <w:pPr>
        <w:pStyle w:val="Heading2"/>
        <w:rPr/>
      </w:pPr>
      <w:r>
        <w:rPr/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#Obtain sentiments using the NLTK Vader Sentiment Analyzer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Create a data frame to store sentiment values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sid = SentimentIntensityAnalyzer()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Calculate polarity scores for each dialogue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values to sentiments data frame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corresponding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each sentiment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sentiment values data frame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>
      <w:pPr>
        <w:pStyle w:val="Normal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#Displaying the dependency trees....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#Use loaded dictionary of English words from Spacy library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= spacy.load('en_core_web_md')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#Displacy is a visualization library for NLP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displacy.render(doc, style = 'dep')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bCs/>
          <w:color w:val="000000" w:themeColor="text1"/>
          <w:sz w:val="48"/>
          <w:szCs w:val="48"/>
          <w:vertAlign w:val="superscript"/>
          <w:lang w:val="en-GB"/>
        </w:rPr>
      </w:pPr>
      <w:r>
        <w:rPr>
          <w:lang w:val="en-GB"/>
        </w:rPr>
        <w:t>Module – III: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noun in noun_list: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item in complete_list: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lower(noun) is present in lower(item name):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item name to temp_list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temp_list to init_rec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init_rec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index in the range of length of init_rec: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positive: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negative: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Choose random items from other user interests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those to final_rec[index]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#We have chosen to recommend 5 items per user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neutral: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lang w:val="en-GB"/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of lists final_rec</w:t>
      </w:r>
    </w:p>
    <w:p>
      <w:pPr>
        <w:pStyle w:val="Heading2"/>
        <w:rPr>
          <w:lang w:val="en-GB"/>
        </w:rPr>
      </w:pPr>
      <w:r>
        <w:rPr>
          <w:lang w:val="en-GB"/>
        </w:rPr>
        <w:t xml:space="preserve">List of Modules (in detail): 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1: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b w:val="false"/>
          <w:b w:val="false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b w:val="false"/>
          <w:color w:val="auto"/>
          <w:sz w:val="28"/>
          <w:szCs w:val="28"/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main focus of lexical analysis is to obtain tokens from the given text input. 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need to differentiate between entities (users, organizations, religion, etc.) and interests (garments, tech, etc.).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technique we are going to employ is called POS tagging. (POS -&gt; Part of Speech)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POS tagging algorithms allocate tags to each token, such as "NOUN", "VERB", "ADJ", etc., based on the similarity to their respective tagged categories.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be using the Spacy library, which contains pre-trained NLP models and a huge dictionary of words. 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input is parsed sentence by sentence, from which nouns, verbs, users, and user types are obtained. The respective information is summarized in a pandas data frame.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the input is made to understand short conversations - especially one-liners. Basically, we separate the text blob by the '\n', or newline symbol. This is done by using the splitlines() function.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any respective dialogue consists of two lines, the parser will be confused and allocate an extra user to the extra line.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done with consideration to social messaging applications, as users frequently communicate with short dialogues.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main point of understanding the syntax of the sentence is to check the order by which tokens are parsed.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example, seeing a "not" before a verb, say "enjoying", can imply a negative sentiment.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Sentiment analysis is an important tool in recommendation - it helps recommend products to those who want it.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People who express negative sentiment towards a product will not recieve recommendations on it.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Instead, they will get recommendations based on what their friends like.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NTLK Vader Sentiment Analyzer is an excellent tool for quickly analyzing the sentiment of a sentence.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obtain the polarity scores in each sentiment category, i.e "Positive", "Negative", "Neutral", and "Compound", for each user.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Spacy library consists of one more feature - the ability to show dependency trees.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Dependency trees are useful in understanding the parsing process, in pursuit of finding the sentiments.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arrows infer dependencies between words. If an arrow points from 'a' to 'b', then it can be understood that 'a' depends on 'b'.</w:t>
      </w:r>
    </w:p>
    <w:p>
      <w:pPr>
        <w:pStyle w:val="Normal"/>
        <w:rPr/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useful in seeing how the tokens are tagged, and how the sentence is syntactically analyzed.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check the list of nouns from our summary of tokens to see what the interests of the users are.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the particular noun is present in any product name, we will store that product name in a new list.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new list is considered as our initial set of recommendations.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Now, our initial recommendations are quite a large number.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pick five products at random, to recommend to each user.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Of course, we do not want to get the same products again in our random selection.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easily achieved by using random.sample(list, k), where k is the number of items selected. This function also ensures that there is no repetition in the selection of items.</w:t>
      </w:r>
    </w:p>
    <w:p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the final recommendation.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You can see the user's names followed by a list of recommendations based on their interests.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that for the most part the recommendations are accurate, but you may chance upon some outliers, due to the random nature of product selection.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As stated before, the sentiment of the user is considered as a factor in the recommendation process.</w:t>
      </w:r>
      <w:r>
        <w:rPr>
          <w:rFonts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compounded polarity score is considered here.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 user's sentiment is negative, then we pick a random recommendation based on the interests of that user's friends.</w:t>
      </w:r>
      <w:r>
        <w:rPr>
          <w:rFonts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Otherwise, if it is positive or neutral, we can directly recommend based on their individual interest.</w:t>
      </w:r>
    </w:p>
    <w:p>
      <w:pPr>
        <w:pStyle w:val="Normal"/>
        <w:rPr>
          <w:b/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Input:</w:t>
      </w:r>
    </w:p>
    <w:p>
      <w:pPr>
        <w:pStyle w:val="Normal"/>
        <w:rPr/>
      </w:pPr>
      <w:r>
        <w:rPr/>
        <w:drawing>
          <wp:inline distT="0" distB="0" distL="0" distR="0">
            <wp:extent cx="6485255" cy="3648075"/>
            <wp:effectExtent l="0" t="0" r="0" b="0"/>
            <wp:docPr id="4" name="Picture 1282856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828562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Output:</w:t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1(tokenization):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198235" cy="3486150"/>
            <wp:effectExtent l="0" t="0" r="0" b="0"/>
            <wp:docPr id="5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2(Syntax analyser):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21120" cy="3609975"/>
            <wp:effectExtent l="0" t="0" r="0" b="0"/>
            <wp:docPr id="6" name="Image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3(Initial Recommendation):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367780" cy="3581400"/>
            <wp:effectExtent l="0" t="0" r="0" b="0"/>
            <wp:docPr id="7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319520" cy="3552825"/>
            <wp:effectExtent l="0" t="0" r="0" b="0"/>
            <wp:docPr id="8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04610" cy="3600450"/>
            <wp:effectExtent l="0" t="0" r="0" b="0"/>
            <wp:docPr id="9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4(Final recommendation):</w:t>
      </w:r>
    </w:p>
    <w:p>
      <w:pPr>
        <w:pStyle w:val="Heading2"/>
        <w:rPr/>
      </w:pPr>
      <w:r>
        <w:rPr/>
        <w:drawing>
          <wp:inline distT="0" distB="0" distL="0" distR="0">
            <wp:extent cx="6367145" cy="3581400"/>
            <wp:effectExtent l="0" t="0" r="0" b="0"/>
            <wp:docPr id="10" name="Picture 13214554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2145545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GB"/>
        </w:rPr>
      </w:pPr>
      <w:r>
        <w:rPr/>
        <w:drawing>
          <wp:inline distT="0" distB="0" distL="0" distR="0">
            <wp:extent cx="6418580" cy="3609975"/>
            <wp:effectExtent l="0" t="0" r="0" b="0"/>
            <wp:docPr id="11" name="Picture 701755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017553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IN"/>
        </w:rPr>
      </w:pPr>
      <w:r>
        <w:rPr>
          <w:lang w:val="en-IN"/>
        </w:rPr>
        <w:t>Results Discussion: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Since we’ve checked for subsequences of the occuring string, the nouns, inside product names, of course we cannot guarantee an accuracy of 100%. 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Regardless, the recommendation system seems to works fairly well - it recommends what the users want based on their interests.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users with negative sentiment - it doesn’t recommend the products associated with the user. Rather, it recommends products associated with the user’s friends.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also ensure any product recommendation is not repeated for the same user.</w:t>
      </w:r>
    </w:p>
    <w:p>
      <w:pPr>
        <w:pStyle w:val="Normal"/>
        <w:rPr/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end result is fairly straight-forward. It works for most cases, with some exceptions, a rare case.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tbl>
      <w:tblPr>
        <w:tblW w:w="11724" w:type="dxa"/>
        <w:jc w:val="left"/>
        <w:tblInd w:w="-1332" w:type="dxa"/>
        <w:tblCellMar>
          <w:top w:w="0" w:type="dxa"/>
          <w:left w:w="7" w:type="dxa"/>
          <w:bottom w:w="0" w:type="dxa"/>
          <w:right w:w="7" w:type="dxa"/>
        </w:tblCellMar>
      </w:tblPr>
      <w:tblGrid>
        <w:gridCol w:w="563"/>
        <w:gridCol w:w="2389"/>
        <w:gridCol w:w="2831"/>
        <w:gridCol w:w="1416"/>
        <w:gridCol w:w="1849"/>
        <w:gridCol w:w="2675"/>
      </w:tblGrid>
      <w:tr>
        <w:trPr/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S.No</w:t>
            </w:r>
          </w:p>
        </w:tc>
        <w:tc>
          <w:tcPr>
            <w:tcW w:w="2389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Input</w:t>
            </w:r>
          </w:p>
        </w:tc>
        <w:tc>
          <w:tcPr>
            <w:tcW w:w="2831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(Tokenization)</w:t>
            </w:r>
          </w:p>
        </w:tc>
        <w:tc>
          <w:tcPr>
            <w:tcW w:w="1416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(Compound Sentiment)</w:t>
            </w:r>
          </w:p>
        </w:tc>
        <w:tc>
          <w:tcPr>
            <w:tcW w:w="1849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III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(Initial Rec.)</w:t>
            </w:r>
          </w:p>
        </w:tc>
        <w:tc>
          <w:tcPr>
            <w:tcW w:w="2675" w:type="dxa"/>
            <w:tcBorders>
              <w:top w:val="single" w:sz="6" w:space="0" w:color="000000"/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IV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(Output)</w:t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Rahul : I like to play on my tablet.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Ankita : I love to wear a kurta.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[Rahul][tablet][like, play][PERSON]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[Ankita][kurta][love, wear][PERSON]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0.5994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0.6369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 w:eastAsia="Trebuchet MS" w:cs="" w:cstheme="minorBidi" w:eastAsiaTheme="minorHAns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</w:pPr>
            <w:r>
              <w:rPr>
                <w:rFonts w:eastAsia="Trebuchet MS" w:cs="" w:ascii="Liberation Serif" w:hAnsi="Liberation Serif" w:cstheme="minorBidi" w:eastAsiaTheme="minorHAns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  <w:t>Long list of tech and garment products including tablets and kurtas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Fire Tablet with Alexa, Fab Nisa Solid Women's Straight Kurta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John : Do you like this shirt?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Yes, I like this shirt very much.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[John][shirt][like][PERSON]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[Adam][shirt][like][PERSON]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0.333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0.510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garment products, primarily shirts.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JadeBlue Men's Self Design Formal Linen Shirt, Palm Tree Printed Boy's Round Neck T-Shirt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3.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John : Is this laptop good? 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No, it is not a good laptop.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[John][laptop][][PERSON]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[Adam][laptop][][PERSON]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0.4404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-0.5583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laptop batteries, tech products and laptops.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HP Pavilion G71 6 Cell Laptop Battery,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and dummy recommendations, as Adam has a negative sentiment.</w:t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4.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John : Hello.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Hey.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[Adam][][][PERSON]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 w:eastAsia="Trebuchet MS" w:cs="" w:cstheme="minorBidi" w:eastAsiaTheme="minorHAns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</w:pPr>
            <w:r>
              <w:rPr>
                <w:rFonts w:eastAsia="Trebuchet MS" w:cs="" w:ascii="Liberation Serif" w:hAnsi="Liberation Serif" w:cstheme="minorBidi" w:eastAsiaTheme="minorHAns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  <w:t>List not generated, as no products mentioned.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No recommendations, as it is a neutral conversation.</w:t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5.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Vivek : I like to play cricket.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Srikanth : I also like to play cricket.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[Vivek][cricket][like, play][PERSON]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[Srikanth][cricket][like, play][PERSON]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0.5994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0.5994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cricket balls, bats, stumps, gloves, helmets and apparel.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SM Bravo Kashmir Willow Cricket Bat, Spick Cricket Shoes, APG Diamond Cricket Ball -   Size: 5,  Diameter: 2.5 cm</w:t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6.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Caesar : What do you think of this helmet?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Brutus : It's a very good helmet, sire.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[Caesar][helmet][think][PERSON]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[Brutus][helmet, sire][][PERSON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0.4927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bike helmets, construction helmets and such.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Saviour HPSAV FR SS1 RE Freedom With Ratchet Red Construction Helmet, Autoplus AH6 Helmet Lock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>
          <w:cantSplit w:val="true"/>
        </w:trPr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7.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Donatello : We should get a new microwave.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D'Artagnan : No need! The heat of our laptop is more than enough.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Plumius: I think a fire will do the trick.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[Donatello][microwave][should][PERSON]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[D'Artagnan][need, heat, laptop][][PERSON]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[Plumius][fire, trick][think, will][PERSON]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-0.3595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-0.3818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mixed products, including kitchenware and technology gadgets.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No recommendation, as the algorithm has extracted negative sentiments from two statements.</w:t>
            </w:r>
          </w:p>
        </w:tc>
      </w:tr>
      <w:tr>
        <w:trPr>
          <w:cantSplit w:val="true"/>
        </w:trPr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8.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Shelly : I'm going to buy a new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watch.</w:t>
            </w:r>
          </w:p>
          <w:p>
            <w:pPr>
              <w:pStyle w:val="TableContents"/>
              <w:spacing w:before="0" w:after="20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Chrissy : I'll provide you company!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[Shelly][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watch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][going, buy][PERSON]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[Chrissy][company]['ll, provide][PERSON]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apparel, including hand-wear and watches.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widowControl/>
              <w:ind w:left="0" w:right="0" w:hanging="0"/>
              <w:jc w:val="left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212121"/>
                <w:spacing w:val="0"/>
                <w:sz w:val="21"/>
                <w:szCs w:val="21"/>
                <w:u w:val="none"/>
              </w:rPr>
              <w:t>Realme Classic Watch(Black Strap, Regular)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, </w:t>
            </w:r>
            <w:bookmarkStart w:id="0" w:name="title"/>
            <w:bookmarkStart w:id="1" w:name="productTitle"/>
            <w:bookmarkEnd w:id="0"/>
            <w:bookmarkEnd w:id="1"/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Casio G-Shock World time Analog-Digital Multi-Colour Dial Men's Watch</w:t>
            </w:r>
          </w:p>
          <w:p>
            <w:pPr>
              <w:pStyle w:val="PreformattedText"/>
              <w:widowControl/>
              <w:ind w:left="0" w:right="0" w:hanging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u w:val="none"/>
              </w:rPr>
            </w:pPr>
            <w:r>
              <w:rPr>
                <w:rFonts w:ascii="Liberation Serif" w:hAnsi="Liberation Serif"/>
                <w:sz w:val="21"/>
                <w:szCs w:val="21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3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9.</w:t>
            </w:r>
          </w:p>
        </w:tc>
        <w:tc>
          <w:tcPr>
            <w:tcW w:w="238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Andy : This towel has become rough.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Travis : Has it? Use the shirt on the drying rack instead. It’s better.</w:t>
            </w:r>
          </w:p>
        </w:tc>
        <w:tc>
          <w:tcPr>
            <w:tcW w:w="2831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[Andy][towel][become][PERSON]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[Travis][shirt, drying, rack][Use][PERSON]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0.4404</w:t>
            </w:r>
          </w:p>
        </w:tc>
        <w:tc>
          <w:tcPr>
            <w:tcW w:w="1849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garments, mostly shirts and towels.</w:t>
            </w:r>
          </w:p>
        </w:tc>
        <w:tc>
          <w:tcPr>
            <w:tcW w:w="2675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Amber Cotton Bath Towel, </w:t>
            </w: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>JBG Home Store Cotton Face Towel, Huetrap Graphic Print Men's Round Neck T-Shirt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10.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Lin-Yang : What a smooth car! You are very lucky.</w:t>
            </w:r>
          </w:p>
          <w:p>
            <w:pPr>
              <w:pStyle w:val="TableContents"/>
              <w:spacing w:before="0" w:after="20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Leopold : Yes, it cost me a lot. Nice colour, isn't it?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[Lin-Yang][car][][PERSON]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[Leopold][lot, colour][cost][PERSON]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0.5244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0.6705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automobile-based apparel, and miscellaneous products.</w:t>
            </w:r>
          </w:p>
        </w:tc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Allure Auto CM 1599 Car Mat Honda Mobilio, Packy Poda Car Mat Nissan Terrano, Allure Auto CM 1159 Car Mat Ford Fiesta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</w:tbl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/>
      </w:pPr>
      <w:r>
        <w:rPr>
          <w:lang w:val="en-GB"/>
        </w:rPr>
        <w:t>Conclusion: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information obtained from direct interactions can be a valuable tool, as we can create recommendation systems on the basis of user-user interactions, such as comments on a forum, rather than user-site interactions.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Previous systems understand and provide recommendations based on similarities between users, which might lead to a bias evaluation for user preferences. This provides a solution for this issue by integrating direct interactions into recommendation systems.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However, there is still much left to improve, and a full accuracy of such systems is never guaranteed, but this approach will definitely up the bar in extending further recommendation systems.</w:t>
      </w:r>
    </w:p>
    <w:p>
      <w:pPr>
        <w:pStyle w:val="Heading2"/>
        <w:rPr/>
      </w:pPr>
      <w:r>
        <w:rPr>
          <w:lang w:val="en-GB"/>
        </w:rPr>
        <w:t>References: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C.Li, F.Xiong, “Social Recommendations with Multiple Influence from Direct User Interactions”, Aug. 2017.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 Pan, W. Li, Research paper recommendation with topic analysis in Computer Design and Applications IEEE, 4 (2010), pp. V4-264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J.A. Konstan, J. Riedl, Recommender Systems: From Algorithms to User Experience, User Model User-Adapt Interact, 22 (2012), pp. 101-123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Heading2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440" w:right="1440" w:header="720" w:top="1440" w:footer="1008" w:bottom="1800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rebuchet MS">
    <w:charset w:val="00"/>
    <w:family w:val="roman"/>
    <w:pitch w:val="variable"/>
  </w:font>
  <w:font w:name="Consolas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>
        <w:lang w:val="en-GB" w:bidi="en-GB"/>
      </w:rPr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upperLetter"/>
      <w:suff w:val="space"/>
      <w:lvlText w:val="%1."/>
      <w:lvlJc w:val="left"/>
      <w:pPr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 w:qFormat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 w:qFormat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3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Trebuchet MS" w:hAnsi="Trebuchet MS" w:eastAsia="Trebuchet MS" w:cs="" w:asciiTheme="minorHAnsi" w:cstheme="minorBidi" w:eastAsiaTheme="minorHAnsi" w:hAnsiTheme="minorHAnsi"/>
      <w:color w:val="5A5A5A" w:themeColor="text2" w:themeTint="bf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0" w:after="0"/>
      <w:outlineLvl w:val="0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0" w:after="0"/>
      <w:outlineLvl w:val="1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0" w:after="0"/>
      <w:outlineLvl w:val="2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spacing w:before="0" w:after="0"/>
      <w:outlineLvl w:val="3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ascii="Trebuchet MS" w:hAnsi="Trebuchet MS" w:eastAsia="方正姚体" w:cs="" w:asciiTheme="majorHAnsi" w:cstheme="majorBidi" w:eastAsiaTheme="majorEastAsia" w:hAnsiTheme="majorHAnsi"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14:textFill>
        <w14:solidFill>
          <w14:schemeClr w14:val="accent1">
            <w14:lumMod w14:val="50000"/>
            <w14:lumMod w14:val="75000"/>
            <w14:lumOff w14:val="2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 w:val="true"/>
      <w:keepLines/>
      <w:spacing w:before="40" w:after="0"/>
      <w:outlineLvl w:val="7"/>
    </w:pPr>
    <w:rPr>
      <w:rFonts w:ascii="Trebuchet MS" w:hAnsi="Trebuchet MS" w:eastAsia="方正姚体" w:cs="" w:asciiTheme="majorHAnsi" w:cstheme="majorBidi" w:eastAsiaTheme="majorEastAsia" w:hAnsiTheme="majorHAns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 w:val="true"/>
      <w:keepLines/>
      <w:spacing w:before="40" w:after="0"/>
      <w:outlineLvl w:val="8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A479B" w:themeColor="followedHyperlink"/>
      <w:u w:val="single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  <w:qFormat/>
    <w:rPr/>
  </w:style>
  <w:style w:type="character" w:styleId="HTMLCite">
    <w:name w:val="HTML Cite"/>
    <w:basedOn w:val="DefaultParagraphFont"/>
    <w:uiPriority w:val="99"/>
    <w:semiHidden/>
    <w:unhideWhenUsed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Pr>
      <w:i/>
      <w:iCs/>
    </w:rPr>
  </w:style>
  <w:style w:type="character" w:styleId="InternetLink">
    <w:name w:val="Internet Link"/>
    <w:basedOn w:val="DefaultParagraphFont"/>
    <w:uiPriority w:val="99"/>
    <w:semiHidden/>
    <w:unhideWhenUsed/>
    <w:rPr>
      <w:color w:val="11587D" w:themeColor="accent4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Pr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4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kern w:val="2"/>
      <w:sz w:val="52"/>
      <w:szCs w:val="56"/>
    </w:rPr>
  </w:style>
  <w:style w:type="character" w:styleId="SubtitleChar" w:customStyle="1">
    <w:name w:val="Subtitle Char"/>
    <w:basedOn w:val="DefaultParagraphFont"/>
    <w:link w:val="Subtitle"/>
    <w:uiPriority w:val="5"/>
    <w:qFormat/>
    <w:rPr>
      <w:rFonts w:eastAsia="华文新魏" w:eastAsiaTheme="minorEastAsia"/>
      <w:sz w:val="32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40"/>
      <w:szCs w:val="32"/>
    </w:rPr>
  </w:style>
  <w:style w:type="character" w:styleId="QuoteChar" w:customStyle="1">
    <w:name w:val="Quote Char"/>
    <w:basedOn w:val="DefaultParagraphFont"/>
    <w:link w:val="Quote"/>
    <w:uiPriority w:val="13"/>
    <w:qFormat/>
    <w:rPr>
      <w:b/>
      <w:iCs/>
      <w:color w:val="785263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4"/>
      <w:szCs w:val="26"/>
    </w:rPr>
  </w:style>
  <w:style w:type="character" w:styleId="FooterChar" w:customStyle="1">
    <w:name w:val="Footer Char"/>
    <w:basedOn w:val="DefaultParagraphFont"/>
    <w:link w:val="Footer"/>
    <w:uiPriority w:val="99"/>
    <w:qFormat/>
    <w:rPr>
      <w:b/>
      <w:color w:val="616161" w:themeColor="accent2" w:themeShade="80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0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Heading4Char" w:customStyle="1">
    <w:name w:val="Heading 4 Char"/>
    <w:basedOn w:val="DefaultParagraphFont"/>
    <w:link w:val="Heading4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:sz w:val="2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BodyTextChar" w:customStyle="1">
    <w:name w:val="Body Text Char"/>
    <w:basedOn w:val="DefaultParagraphFont"/>
    <w:link w:val="BodyText"/>
    <w:uiPriority w:val="99"/>
    <w:semiHidden/>
    <w:qFormat/>
    <w:rPr/>
  </w:style>
  <w:style w:type="character" w:styleId="BodyText2Char" w:customStyle="1">
    <w:name w:val="Body Text 2 Char"/>
    <w:basedOn w:val="DefaultParagraphFont"/>
    <w:link w:val="BodyText2"/>
    <w:uiPriority w:val="99"/>
    <w:semiHidden/>
    <w:qFormat/>
    <w:rPr/>
  </w:style>
  <w:style w:type="character" w:styleId="BodyText3Char" w:customStyle="1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qFormat/>
    <w:rPr/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qFormat/>
    <w:rPr/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qFormat/>
    <w:rPr/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qFormat/>
    <w:rPr/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styleId="BookTitle1" w:customStyle="1">
    <w:name w:val="Book Title1"/>
    <w:basedOn w:val="DefaultParagraphFont"/>
    <w:uiPriority w:val="33"/>
    <w:semiHidden/>
    <w:unhideWhenUsed/>
    <w:qFormat/>
    <w:rPr>
      <w:b/>
      <w:bCs/>
      <w:i/>
      <w:iCs/>
      <w:spacing w:val="5"/>
    </w:rPr>
  </w:style>
  <w:style w:type="character" w:styleId="ClosingChar" w:customStyle="1">
    <w:name w:val="Closing Char"/>
    <w:basedOn w:val="DefaultParagraphFont"/>
    <w:link w:val="Closing"/>
    <w:uiPriority w:val="99"/>
    <w:semiHidden/>
    <w:qFormat/>
    <w:rPr/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styleId="DateChar" w:customStyle="1">
    <w:name w:val="Date Char"/>
    <w:basedOn w:val="DefaultParagraphFont"/>
    <w:link w:val="Date"/>
    <w:uiPriority w:val="99"/>
    <w:semiHidden/>
    <w:qFormat/>
    <w:rPr/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styleId="EmailSignatureChar" w:customStyle="1">
    <w:name w:val="E-mail Signature Char"/>
    <w:basedOn w:val="DefaultParagraphFont"/>
    <w:link w:val="E-mailSignature"/>
    <w:uiPriority w:val="99"/>
    <w:semiHidden/>
    <w:qFormat/>
    <w:rPr/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593D4A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b/>
      <w:color w:val="3C2931" w:themeColor="accent1" w:themeShade="8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593D4A" w:themeColor="accent1" w:themeShade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262626" w:themeColor="text1" w:themeTint="d9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262626" w:themeColor="text1" w:themeTint="d9"/>
      <w:szCs w:val="21"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qFormat/>
    <w:rPr>
      <w:i/>
      <w:i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styleId="IntenseEmphasis1" w:customStyle="1">
    <w:name w:val="Intense Emphasis1"/>
    <w:basedOn w:val="DefaultParagraphFont"/>
    <w:uiPriority w:val="21"/>
    <w:semiHidden/>
    <w:unhideWhenUsed/>
    <w:qFormat/>
    <w:rPr>
      <w:i/>
      <w:iCs/>
      <w:color w:val="785263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Pr>
      <w:i/>
      <w:iCs/>
      <w:color w:val="785263" w:themeColor="accent1"/>
    </w:rPr>
  </w:style>
  <w:style w:type="character" w:styleId="IntenseReference1" w:customStyle="1">
    <w:name w:val="Intense Reference1"/>
    <w:basedOn w:val="DefaultParagraphFont"/>
    <w:uiPriority w:val="32"/>
    <w:semiHidden/>
    <w:unhideWhenUsed/>
    <w:qFormat/>
    <w:rPr>
      <w:b/>
      <w:bCs/>
      <w:smallCaps/>
      <w:color w:val="785263" w:themeColor="accent1"/>
      <w:spacing w:val="5"/>
    </w:rPr>
  </w:style>
  <w:style w:type="character" w:styleId="MacroTextChar" w:customStyle="1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qFormat/>
    <w:rPr>
      <w:rFonts w:ascii="Trebuchet MS" w:hAnsi="Trebuchet MS" w:eastAsia="方正姚体" w:cs="" w:asciiTheme="majorHAnsi" w:cstheme="majorBidi" w:eastAsiaTheme="majorEastAsia" w:hAnsiTheme="majorHAnsi"/>
      <w:sz w:val="24"/>
      <w:szCs w:val="24"/>
      <w:shd w:fill="CCCCCC" w:val="clear"/>
    </w:rPr>
  </w:style>
  <w:style w:type="character" w:styleId="NoteHeadingChar" w:customStyle="1">
    <w:name w:val="Note Heading Char"/>
    <w:basedOn w:val="DefaultParagraphFont"/>
    <w:link w:val="NoteHeading"/>
    <w:uiPriority w:val="99"/>
    <w:semiHidden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595959" w:themeColor="text1" w:themeTint="a6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character" w:styleId="SalutationChar" w:customStyle="1">
    <w:name w:val="Salutation Char"/>
    <w:basedOn w:val="DefaultParagraphFont"/>
    <w:link w:val="Salutation"/>
    <w:uiPriority w:val="99"/>
    <w:semiHidden/>
    <w:qFormat/>
    <w:rPr/>
  </w:style>
  <w:style w:type="character" w:styleId="SignatureChar" w:customStyle="1">
    <w:name w:val="Signature Char"/>
    <w:basedOn w:val="DefaultParagraphFont"/>
    <w:link w:val="Signature"/>
    <w:uiPriority w:val="99"/>
    <w:semiHidden/>
    <w:qFormat/>
    <w:rPr/>
  </w:style>
  <w:style w:type="character" w:styleId="SubtleEmphasis1" w:customStyle="1">
    <w:name w:val="Subtle Emphasis1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1" w:customStyle="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link w:val="BodyTextChar"/>
    <w:uiPriority w:val="99"/>
    <w:semiHidden/>
    <w:unhideWhenUsed/>
    <w:pPr>
      <w:spacing w:before="0" w:after="120"/>
    </w:pPr>
    <w:rPr/>
  </w:style>
  <w:style w:type="paragraph" w:styleId="List">
    <w:name w:val="List"/>
    <w:basedOn w:val="Normal"/>
    <w:uiPriority w:val="99"/>
    <w:semiHidden/>
    <w:unhideWhenUsed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pPr>
      <w:pBdr>
        <w:top w:val="single" w:sz="2" w:space="10" w:color="785263"/>
        <w:left w:val="single" w:sz="2" w:space="10" w:color="785263"/>
        <w:bottom w:val="single" w:sz="2" w:space="10" w:color="785263"/>
        <w:right w:val="single" w:sz="2" w:space="10" w:color="785263"/>
      </w:pBdr>
      <w:ind w:left="1152" w:right="1152" w:hanging="0"/>
    </w:pPr>
    <w:rPr>
      <w:rFonts w:eastAsia="华文新魏" w:eastAsiaTheme="minorEastAsia"/>
      <w:i/>
      <w:iCs/>
      <w:color w:val="785263" w:themeColor="accent1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0" w:after="120"/>
    </w:pPr>
    <w:rPr>
      <w:szCs w:val="16"/>
    </w:rPr>
  </w:style>
  <w:style w:type="paragraph" w:styleId="TextBodyIndent">
    <w:name w:val="Body Text Indent"/>
    <w:basedOn w:val="Normal"/>
    <w:link w:val="BodyTextIndentChar"/>
    <w:uiPriority w:val="99"/>
    <w:semiHidden/>
    <w:unhideWhenUsed/>
    <w:pPr>
      <w:spacing w:before="0" w:after="120"/>
      <w:ind w:left="360" w:hanging="0"/>
    </w:pPr>
    <w:rPr/>
  </w:style>
  <w:style w:type="paragraph" w:styleId="BodyTextFirstIndent2">
    <w:name w:val="Body Text First Indent 2"/>
    <w:basedOn w:val="TextBodyIndent"/>
    <w:link w:val="BodyTextFirstIndent2Char"/>
    <w:uiPriority w:val="99"/>
    <w:semiHidden/>
    <w:unhideWhenUsed/>
    <w:qFormat/>
    <w:pPr>
      <w:spacing w:before="0" w:after="200"/>
      <w:ind w:left="360" w:firstLine="360"/>
    </w:pPr>
    <w:rPr/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pPr>
      <w:spacing w:lineRule="auto" w:line="480" w:before="0" w:after="120"/>
      <w:ind w:left="360" w:hanging="0"/>
    </w:pPr>
    <w:rPr/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0" w:after="120"/>
      <w:ind w:left="360" w:hanging="0"/>
    </w:pPr>
    <w:rPr>
      <w:szCs w:val="16"/>
    </w:rPr>
  </w:style>
  <w:style w:type="paragraph" w:styleId="Caption1">
    <w:name w:val="caption"/>
    <w:basedOn w:val="Normal"/>
    <w:next w:val="Normal"/>
    <w:uiPriority w:val="35"/>
    <w:semiHidden/>
    <w:unhideWhenUsed/>
    <w:qFormat/>
    <w:pPr>
      <w:spacing w:lineRule="auto" w:line="240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qFormat/>
    <w:pPr>
      <w:spacing w:lineRule="auto" w:line="240" w:before="0" w:after="0"/>
      <w:ind w:left="4320" w:hanging="0"/>
    </w:pPr>
    <w:rPr/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pPr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/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mailSignature">
    <w:name w:val="E-mail Signature"/>
    <w:basedOn w:val="Normal"/>
    <w:link w:val="E-mailSignatureChar"/>
    <w:uiPriority w:val="99"/>
    <w:semiHidden/>
    <w:unhideWhenUsed/>
    <w:qFormat/>
    <w:pPr>
      <w:spacing w:lineRule="auto" w:line="240" w:before="0" w:after="0"/>
    </w:pPr>
    <w:rPr/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pPr>
      <w:spacing w:lineRule="auto" w:line="240" w:before="0" w:after="0"/>
      <w:ind w:left="2880" w:hanging="0"/>
    </w:pPr>
    <w:rPr>
      <w:rFonts w:ascii="Trebuchet MS" w:hAnsi="Trebuchet MS" w:eastAsia="方正姚体" w:cs="" w:asciiTheme="majorHAnsi" w:cstheme="majorBidi" w:eastAsiaTheme="majorEastAsia" w:hAnsiTheme="majorHAns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qFormat/>
    <w:pPr>
      <w:spacing w:lineRule="auto" w:line="240" w:before="0" w:after="0"/>
    </w:pPr>
    <w:rPr>
      <w:rFonts w:ascii="Trebuchet MS" w:hAnsi="Trebuchet MS" w:eastAsia="方正姚体" w:cs="" w:asciiTheme="majorHAnsi" w:cstheme="majorBidi" w:eastAsiaTheme="majorEastAsia" w:hAnsiTheme="majorHAnsi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pPr>
      <w:spacing w:lineRule="auto" w:line="240" w:before="0" w:after="0"/>
      <w:jc w:val="right"/>
    </w:pPr>
    <w:rPr>
      <w:b/>
      <w:color w:val="C3C3C3" w:themeColor="accent2"/>
      <w14:textFill>
        <w14:solidFill>
          <w14:schemeClr w14:val="accent2">
            <w14:lumMod w14:val="50000"/>
            <w14:lumMod w14:val="75000"/>
            <w14:lumOff w14:val="25000"/>
          </w14:schemeClr>
        </w14:solidFill>
      </w14:textFill>
    </w:rPr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lineRule="auto" w:line="240" w:before="0" w:after="0"/>
    </w:pPr>
    <w:rPr/>
  </w:style>
  <w:style w:type="paragraph" w:styleId="HTMLAddress">
    <w:name w:val="HTML Address"/>
    <w:basedOn w:val="Normal"/>
    <w:link w:val="HTMLAddressChar"/>
    <w:uiPriority w:val="99"/>
    <w:semiHidden/>
    <w:unhideWhenUsed/>
    <w:qFormat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qFormat/>
    <w:pPr>
      <w:spacing w:lineRule="auto" w:line="240" w:before="0" w:after="0"/>
      <w:ind w:left="220" w:hanging="220"/>
    </w:pPr>
    <w:rPr/>
  </w:style>
  <w:style w:type="paragraph" w:styleId="Index2">
    <w:name w:val="index 2"/>
    <w:basedOn w:val="Normal"/>
    <w:next w:val="Normal"/>
    <w:uiPriority w:val="99"/>
    <w:semiHidden/>
    <w:unhideWhenUsed/>
    <w:qFormat/>
    <w:pPr>
      <w:spacing w:lineRule="auto" w:line="240" w:before="0" w:after="0"/>
      <w:ind w:left="440" w:hanging="220"/>
    </w:pPr>
    <w:rPr/>
  </w:style>
  <w:style w:type="paragraph" w:styleId="Index3">
    <w:name w:val="index 3"/>
    <w:basedOn w:val="Normal"/>
    <w:next w:val="Normal"/>
    <w:uiPriority w:val="99"/>
    <w:semiHidden/>
    <w:unhideWhenUsed/>
    <w:qFormat/>
    <w:pPr>
      <w:spacing w:lineRule="auto" w:line="240" w:before="0" w:after="0"/>
      <w:ind w:left="660" w:hanging="220"/>
    </w:pPr>
    <w:rPr/>
  </w:style>
  <w:style w:type="paragraph" w:styleId="Index4">
    <w:name w:val="index 4"/>
    <w:basedOn w:val="Normal"/>
    <w:next w:val="Normal"/>
    <w:uiPriority w:val="99"/>
    <w:semiHidden/>
    <w:unhideWhenUsed/>
    <w:qFormat/>
    <w:pPr>
      <w:spacing w:lineRule="auto" w:line="240" w:before="0" w:after="0"/>
      <w:ind w:left="880" w:hanging="220"/>
    </w:pPr>
    <w:rPr/>
  </w:style>
  <w:style w:type="paragraph" w:styleId="Index5">
    <w:name w:val="index 5"/>
    <w:basedOn w:val="Normal"/>
    <w:next w:val="Normal"/>
    <w:uiPriority w:val="99"/>
    <w:semiHidden/>
    <w:unhideWhenUsed/>
    <w:qFormat/>
    <w:pPr>
      <w:spacing w:lineRule="auto" w:line="240" w:before="0" w:after="0"/>
      <w:ind w:left="1100" w:hanging="220"/>
    </w:pPr>
    <w:rPr/>
  </w:style>
  <w:style w:type="paragraph" w:styleId="Index6">
    <w:name w:val="index 6"/>
    <w:basedOn w:val="Normal"/>
    <w:next w:val="Normal"/>
    <w:uiPriority w:val="99"/>
    <w:semiHidden/>
    <w:unhideWhenUsed/>
    <w:qFormat/>
    <w:pPr>
      <w:spacing w:lineRule="auto" w:line="240" w:before="0" w:after="0"/>
      <w:ind w:left="1320" w:hanging="220"/>
    </w:pPr>
    <w:rPr/>
  </w:style>
  <w:style w:type="paragraph" w:styleId="Index7">
    <w:name w:val="index 7"/>
    <w:basedOn w:val="Normal"/>
    <w:next w:val="Normal"/>
    <w:uiPriority w:val="99"/>
    <w:semiHidden/>
    <w:unhideWhenUsed/>
    <w:qFormat/>
    <w:pPr>
      <w:spacing w:lineRule="auto" w:line="240" w:before="0" w:after="0"/>
      <w:ind w:left="1540" w:hanging="220"/>
    </w:pPr>
    <w:rPr/>
  </w:style>
  <w:style w:type="paragraph" w:styleId="Index8">
    <w:name w:val="index 8"/>
    <w:basedOn w:val="Normal"/>
    <w:next w:val="Normal"/>
    <w:uiPriority w:val="99"/>
    <w:semiHidden/>
    <w:unhideWhenUsed/>
    <w:qFormat/>
    <w:pPr>
      <w:spacing w:lineRule="auto" w:line="240" w:before="0" w:after="0"/>
      <w:ind w:left="1760" w:hanging="220"/>
    </w:pPr>
    <w:rPr/>
  </w:style>
  <w:style w:type="paragraph" w:styleId="Index9">
    <w:name w:val="index 9"/>
    <w:basedOn w:val="Normal"/>
    <w:next w:val="Normal"/>
    <w:uiPriority w:val="99"/>
    <w:semiHidden/>
    <w:unhideWhenUsed/>
    <w:qFormat/>
    <w:pPr>
      <w:spacing w:lineRule="auto" w:line="240" w:before="0" w:after="0"/>
      <w:ind w:left="1980" w:hanging="22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pPr/>
    <w:rPr>
      <w:rFonts w:ascii="Trebuchet MS" w:hAnsi="Trebuchet MS" w:eastAsia="方正姚体" w:cs="" w:asciiTheme="majorHAnsi" w:cstheme="majorBidi" w:eastAsiaTheme="majorEastAsia" w:hAnsiTheme="majorHAnsi"/>
      <w:b/>
      <w:bCs/>
    </w:rPr>
  </w:style>
  <w:style w:type="paragraph" w:styleId="ListBullet3">
    <w:name w:val="List Bullet 3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">
    <w:name w:val="List Number"/>
    <w:basedOn w:val="Normal"/>
    <w:uiPriority w:val="12"/>
    <w:qFormat/>
    <w:pPr>
      <w:spacing w:lineRule="auto" w:line="312"/>
    </w:pPr>
    <w:rPr/>
  </w:style>
  <w:style w:type="paragraph" w:styleId="ListBullet">
    <w:name w:val="List Bullet"/>
    <w:basedOn w:val="Normal"/>
    <w:uiPriority w:val="11"/>
    <w:qFormat/>
    <w:pPr>
      <w:spacing w:lineRule="auto" w:line="312"/>
    </w:pPr>
    <w:rPr/>
  </w:style>
  <w:style w:type="paragraph" w:styleId="ListBullet2">
    <w:name w:val="List Bullet 2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pPr>
      <w:spacing w:before="0" w:after="120"/>
      <w:ind w:left="1080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pPr>
      <w:spacing w:before="0" w:after="120"/>
      <w:ind w:left="1440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pPr>
      <w:spacing w:before="0" w:after="120"/>
      <w:ind w:left="1800" w:hanging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Macro">
    <w:name w:val="macro"/>
    <w:link w:val="MacroTextChar"/>
    <w:uiPriority w:val="99"/>
    <w:semiHidden/>
    <w:unhideWhenUsed/>
    <w:qFormat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76" w:before="0" w:after="0"/>
      <w:jc w:val="left"/>
    </w:pPr>
    <w:rPr>
      <w:rFonts w:ascii="Consolas" w:hAnsi="Consolas" w:eastAsia="Trebuchet MS" w:cs="" w:cstheme="minorBidi" w:eastAsiaTheme="minorHAnsi"/>
      <w:color w:val="5A5A5A" w:themeColor="text2" w:themeTint="bf"/>
      <w:kern w:val="0"/>
      <w:sz w:val="22"/>
      <w:szCs w:val="20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080" w:hanging="1080"/>
    </w:pPr>
    <w:rPr>
      <w:rFonts w:ascii="Trebuchet MS" w:hAnsi="Trebuchet MS" w:eastAsia="方正姚体" w:cs="" w:asciiTheme="majorHAnsi" w:cstheme="majorBidi" w:eastAsiaTheme="majorEastAsia" w:hAnsiTheme="majorHAns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pPr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 w:hanging="0"/>
    </w:pPr>
    <w:rPr/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qFormat/>
    <w:pPr>
      <w:spacing w:lineRule="auto" w:line="240" w:before="0" w:after="0"/>
    </w:pPr>
    <w:rPr/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1"/>
    </w:rPr>
  </w:style>
  <w:style w:type="paragraph" w:styleId="ComplimentaryClose">
    <w:name w:val="Salutation"/>
    <w:basedOn w:val="Normal"/>
    <w:next w:val="Normal"/>
    <w:link w:val="SalutationChar"/>
    <w:uiPriority w:val="99"/>
    <w:semiHidden/>
    <w:unhideWhenUsed/>
    <w:qFormat/>
    <w:pPr/>
    <w:rPr/>
  </w:style>
  <w:style w:type="paragraph" w:styleId="Signature">
    <w:name w:val="Signature"/>
    <w:basedOn w:val="Normal"/>
    <w:link w:val="SignatureChar"/>
    <w:uiPriority w:val="99"/>
    <w:semiHidden/>
    <w:unhideWhenUsed/>
    <w:pPr>
      <w:spacing w:lineRule="auto" w:line="240" w:before="0" w:after="0"/>
      <w:ind w:left="4320" w:hanging="0"/>
    </w:pPr>
    <w:rPr/>
  </w:style>
  <w:style w:type="paragraph" w:styleId="Subtitle">
    <w:name w:val="Subtitle"/>
    <w:basedOn w:val="Normal"/>
    <w:link w:val="SubtitleChar"/>
    <w:uiPriority w:val="5"/>
    <w:qFormat/>
    <w:pPr>
      <w:spacing w:lineRule="auto" w:line="259" w:before="0" w:after="320"/>
    </w:pPr>
    <w:rPr>
      <w:rFonts w:eastAsia="华文新魏" w:eastAsiaTheme="minorEastAsia"/>
      <w:sz w:val="32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pPr>
      <w:spacing w:before="0" w:after="0"/>
      <w:ind w:left="220" w:hanging="220"/>
    </w:pPr>
    <w:rPr/>
  </w:style>
  <w:style w:type="paragraph" w:styleId="Tableoffigures">
    <w:name w:val="table of figures"/>
    <w:basedOn w:val="Normal"/>
    <w:next w:val="Normal"/>
    <w:uiPriority w:val="99"/>
    <w:semiHidden/>
    <w:unhideWhenUsed/>
    <w:qFormat/>
    <w:pPr>
      <w:spacing w:before="0" w:after="0"/>
    </w:pPr>
    <w:rPr/>
  </w:style>
  <w:style w:type="paragraph" w:styleId="Title">
    <w:name w:val="Title"/>
    <w:basedOn w:val="Normal"/>
    <w:link w:val="TitleChar"/>
    <w:uiPriority w:val="4"/>
    <w:qFormat/>
    <w:pPr>
      <w:spacing w:lineRule="auto" w:line="240" w:before="600" w:after="320"/>
      <w:contextualSpacing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kern w:val="2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qFormat/>
    <w:pPr>
      <w:spacing w:before="120" w:after="200"/>
    </w:pPr>
    <w:rPr>
      <w:rFonts w:ascii="Trebuchet MS" w:hAnsi="Trebuchet MS" w:eastAsia="方正姚体" w:cs="" w:asciiTheme="majorHAnsi" w:cstheme="majorBidi" w:eastAsiaTheme="majorEastAsia" w:hAnsiTheme="majorHAnsi"/>
      <w:b/>
      <w:bCs/>
      <w:sz w:val="24"/>
      <w:szCs w:val="24"/>
    </w:rPr>
  </w:style>
  <w:style w:type="paragraph" w:styleId="Contents1">
    <w:name w:val="TOC 1"/>
    <w:basedOn w:val="Normal"/>
    <w:next w:val="Normal"/>
    <w:uiPriority w:val="39"/>
    <w:semiHidden/>
    <w:unhideWhenUsed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semiHidden/>
    <w:unhideWhenUsed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semiHidden/>
    <w:unhideWhenUsed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semiHidden/>
    <w:unhideWhenUsed/>
    <w:pPr>
      <w:spacing w:before="0" w:after="100"/>
      <w:ind w:left="660" w:hanging="0"/>
    </w:pPr>
    <w:rPr/>
  </w:style>
  <w:style w:type="paragraph" w:styleId="Contents5">
    <w:name w:val="TOC 5"/>
    <w:basedOn w:val="Normal"/>
    <w:next w:val="Normal"/>
    <w:uiPriority w:val="39"/>
    <w:semiHidden/>
    <w:unhideWhenUsed/>
    <w:pPr>
      <w:spacing w:before="0" w:after="100"/>
      <w:ind w:left="880" w:hanging="0"/>
    </w:pPr>
    <w:rPr/>
  </w:style>
  <w:style w:type="paragraph" w:styleId="Contents6">
    <w:name w:val="TOC 6"/>
    <w:basedOn w:val="Normal"/>
    <w:next w:val="Normal"/>
    <w:uiPriority w:val="39"/>
    <w:semiHidden/>
    <w:unhideWhenUsed/>
    <w:qFormat/>
    <w:pPr>
      <w:spacing w:before="0" w:after="100"/>
      <w:ind w:left="1100" w:hanging="0"/>
    </w:pPr>
    <w:rPr/>
  </w:style>
  <w:style w:type="paragraph" w:styleId="Contents7">
    <w:name w:val="TOC 7"/>
    <w:basedOn w:val="Normal"/>
    <w:next w:val="Normal"/>
    <w:uiPriority w:val="39"/>
    <w:semiHidden/>
    <w:unhideWhenUsed/>
    <w:qFormat/>
    <w:pPr>
      <w:spacing w:before="0" w:after="100"/>
      <w:ind w:left="1320" w:hanging="0"/>
    </w:pPr>
    <w:rPr/>
  </w:style>
  <w:style w:type="paragraph" w:styleId="Contents8">
    <w:name w:val="TOC 8"/>
    <w:basedOn w:val="Normal"/>
    <w:next w:val="Normal"/>
    <w:uiPriority w:val="39"/>
    <w:semiHidden/>
    <w:unhideWhenUsed/>
    <w:pPr>
      <w:spacing w:before="0" w:after="100"/>
      <w:ind w:left="1540" w:hanging="0"/>
    </w:pPr>
    <w:rPr/>
  </w:style>
  <w:style w:type="paragraph" w:styleId="Contents9">
    <w:name w:val="TOC 9"/>
    <w:basedOn w:val="Normal"/>
    <w:next w:val="Normal"/>
    <w:uiPriority w:val="39"/>
    <w:semiHidden/>
    <w:unhideWhenUsed/>
    <w:pPr>
      <w:spacing w:before="0" w:after="100"/>
      <w:ind w:left="1760" w:hanging="0"/>
    </w:pPr>
    <w:rPr/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 w:hanging="0"/>
    </w:pPr>
    <w:rPr>
      <w:b/>
      <w:iCs/>
      <w:color w:val="785263" w:themeColor="accent1"/>
    </w:rPr>
  </w:style>
  <w:style w:type="paragraph" w:styleId="Bibliography1" w:customStyle="1">
    <w:name w:val="Bibliography1"/>
    <w:basedOn w:val="Normal"/>
    <w:next w:val="Normal"/>
    <w:uiPriority w:val="37"/>
    <w:semiHidden/>
    <w:unhideWhenUsed/>
    <w:qFormat/>
    <w:pPr/>
    <w:rPr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785263"/>
        <w:bottom w:val="single" w:sz="4" w:space="10" w:color="785263"/>
      </w:pBdr>
      <w:spacing w:before="360" w:after="360"/>
      <w:ind w:left="720" w:hanging="0"/>
      <w:jc w:val="center"/>
    </w:pPr>
    <w:rPr>
      <w:i/>
      <w:iCs/>
      <w:color w:val="785263" w:themeColor="accent1"/>
    </w:rPr>
  </w:style>
  <w:style w:type="paragraph" w:styleId="ListParagraph">
    <w:name w:val="List Paragraph"/>
    <w:basedOn w:val="Normal"/>
    <w:uiPriority w:val="34"/>
    <w:semiHidden/>
    <w:unhideWhenUsed/>
    <w:qFormat/>
    <w:pPr>
      <w:spacing w:before="0" w:after="200"/>
      <w:ind w:left="720" w:hanging="0"/>
      <w:contextualSpacing/>
    </w:pPr>
    <w:rPr/>
  </w:style>
  <w:style w:type="paragraph" w:styleId="TOCHeading1" w:customStyle="1">
    <w:name w:val="TOC Heading1"/>
    <w:basedOn w:val="Heading1"/>
    <w:next w:val="Normal"/>
    <w:uiPriority w:val="39"/>
    <w:semiHidden/>
    <w:unhideWhenUsed/>
    <w:qFormat/>
    <w:pPr/>
    <w:rPr/>
  </w:style>
  <w:style w:type="paragraph" w:styleId="Image" w:customStyle="1">
    <w:name w:val="Image"/>
    <w:basedOn w:val="Normal"/>
    <w:uiPriority w:val="1"/>
    <w:qFormat/>
    <w:pPr>
      <w:spacing w:lineRule="auto" w:line="240" w:before="0" w:after="0"/>
      <w:jc w:val="center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1">
    <w:name w:val="Table 3D effects 1"/>
    <w:basedOn w:val="TableNormal"/>
    <w:uiPriority w:val="99"/>
    <w:semiHidden/>
    <w:unhideWhenUsed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1">
    <w:name w:val="Table Grid 1"/>
    <w:basedOn w:val="TableNormal"/>
    <w:uiPriority w:val="99"/>
    <w:semiHidden/>
    <w:unhideWhenUsed/>
    <w:qFormat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il"/>
          <w:tr2bl w:val="nil"/>
        </w:tcBorders>
      </w:tcPr>
    </w:tblStylePr>
    <w:tblStylePr w:type="lastCol">
      <w:rPr>
        <w:i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qFormat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593D4A" w:themeColor="accent1" w:themeShade="bf"/>
    </w:rPr>
    <w:tblPr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29292" w:themeColor="accent2" w:themeShade="bf"/>
    </w:rPr>
    <w:tblPr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BA4B00" w:themeColor="accent3" w:themeShade="bf"/>
    </w:rPr>
    <w:tblPr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1A83BA" w:themeColor="accent4" w:themeShade="bf"/>
    </w:rPr>
    <w:tblPr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D7F91" w:themeColor="accent5" w:themeShade="bf"/>
    </w:rPr>
    <w:tblPr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673573" w:themeColor="accent6" w:themeShade="bf"/>
    </w:rPr>
    <w:tblPr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auto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auto" w:sz="8" w:space="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18" w:space="0"/>
          <w:right w:val="single" w:color="785263" w:themeColor="accent1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auto" w:sz="8" w:space="0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auto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18" w:space="0"/>
          <w:right w:val="single" w:color="C3C3C3" w:themeColor="accent2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auto" w:sz="8" w:space="0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auto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18" w:space="0"/>
          <w:right w:val="single" w:color="F96600" w:themeColor="accent3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auto" w:sz="8" w:space="0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auto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18" w:space="0"/>
          <w:right w:val="single" w:color="3AA9E3" w:themeColor="accent4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auto" w:sz="8" w:space="0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auto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18" w:space="0"/>
          <w:right w:val="single" w:color="9EAAB6" w:themeColor="accent5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auto" w:sz="8" w:space="0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auto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auto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auto" w:sz="8" w:space="0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tblPr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17589" w:themeColor="accent1" w:sz="8" w:space="0"/>
          <w:left w:val="single" w:color="A17589" w:themeColor="accent1" w:sz="8" w:space="0"/>
          <w:bottom w:val="single" w:color="A17589" w:themeColor="accent1" w:sz="8" w:space="0"/>
          <w:right w:val="single" w:color="A17589" w:themeColor="accent1" w:sz="8" w:space="0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17589" w:themeColor="accent1" w:sz="6" w:space="0"/>
          <w:left w:val="single" w:color="A17589" w:themeColor="accent1" w:sz="8" w:space="0"/>
          <w:bottom w:val="single" w:color="A17589" w:themeColor="accent1" w:sz="8" w:space="0"/>
          <w:right w:val="single" w:color="A17589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2" w:sz="8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2" w:sz="6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8B3B" w:themeColor="accent3" w:sz="8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B3B" w:themeColor="accent3" w:sz="6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6BBEEA" w:themeColor="accent4" w:sz="8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BBEEA" w:themeColor="accent4" w:sz="6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6BFC8" w:themeColor="accent5" w:sz="8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6BFC8" w:themeColor="accent5" w:sz="6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sz="8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sz="6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Pr>
      <w:color w:val="000000" w:themeColor="text1"/>
    </w:rPr>
    <w:tblPr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85263" w:themeColor="accen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2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96600" w:themeColor="accent3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3AA9E3" w:themeColor="accent4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EAAB6" w:themeColor="accent5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85263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85263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85263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9660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9660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AA9E3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AA9E3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EAAB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EAAB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  <w:insideV w:val="single" w:color="A17589" w:themeColor="accent1" w:themeTint="bf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A17589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  <w:insideV w:val="single" w:color="D2D2D2" w:themeColor="accent2" w:themeTint="bf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D2D2D2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  <w:insideV w:val="single" w:color="FF8B3B" w:themeColor="accent3" w:themeTint="bf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8B3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  <w:insideV w:val="single" w:color="6BBEEA" w:themeColor="accent4" w:themeTint="bf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6BBEEA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  <w:insideV w:val="single" w:color="B6BFC8" w:themeColor="accent5" w:themeTint="bf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6BFC8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AB6CBC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785263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785263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C3C3C3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C3C3C3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F96600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F96600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3AA9E3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3AA9E3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9EAAB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9EAAB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79DD2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color="3AA9E3" w:themeColor="accent4" w:sz="2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color="F96600" w:themeColor="accent3" w:sz="2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color="8A479B" w:themeColor="accent6" w:sz="2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semiHidden/>
    <w:unhideWhenUsed/>
    <w:rPr>
      <w:color w:val="000000" w:themeColor="text1"/>
    </w:rPr>
    <w:tblPr>
      <w:tblBorders>
        <w:top w:val="single" w:color="9EAAB6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customStyle="1" w:styleId="GridTable1Light1">
    <w:name w:val="Grid Table 1 Light1"/>
    <w:basedOn w:val="TableNormal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color="CDB5C0" w:themeColor="accent1" w:themeTint="66" w:sz="4" w:space="0"/>
        <w:left w:val="single" w:color="CDB5C0" w:themeColor="accent1" w:themeTint="66" w:sz="4" w:space="0"/>
        <w:bottom w:val="single" w:color="CDB5C0" w:themeColor="accent1" w:themeTint="66" w:sz="4" w:space="0"/>
        <w:right w:val="single" w:color="CDB5C0" w:themeColor="accent1" w:themeTint="66" w:sz="4" w:space="0"/>
        <w:insideH w:val="single" w:color="CDB5C0" w:themeColor="accent1" w:themeTint="66" w:sz="4" w:space="0"/>
        <w:insideV w:val="single" w:color="CDB5C0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color="E7E7E7" w:themeColor="accent2" w:themeTint="66" w:sz="4" w:space="0"/>
        <w:left w:val="single" w:color="E7E7E7" w:themeColor="accent2" w:themeTint="66" w:sz="4" w:space="0"/>
        <w:bottom w:val="single" w:color="E7E7E7" w:themeColor="accent2" w:themeTint="66" w:sz="4" w:space="0"/>
        <w:right w:val="single" w:color="E7E7E7" w:themeColor="accent2" w:themeTint="66" w:sz="4" w:space="0"/>
        <w:insideH w:val="single" w:color="E7E7E7" w:themeColor="accent2" w:themeTint="66" w:sz="4" w:space="0"/>
        <w:insideV w:val="single" w:color="E7E7E7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color="FFC196" w:themeColor="accent3" w:themeTint="66" w:sz="4" w:space="0"/>
        <w:left w:val="single" w:color="FFC196" w:themeColor="accent3" w:themeTint="66" w:sz="4" w:space="0"/>
        <w:bottom w:val="single" w:color="FFC196" w:themeColor="accent3" w:themeTint="66" w:sz="4" w:space="0"/>
        <w:right w:val="single" w:color="FFC196" w:themeColor="accent3" w:themeTint="66" w:sz="4" w:space="0"/>
        <w:insideH w:val="single" w:color="FFC196" w:themeColor="accent3" w:themeTint="66" w:sz="4" w:space="0"/>
        <w:insideV w:val="single" w:color="FFC196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color="B0DCF3" w:themeColor="accent4" w:themeTint="66" w:sz="4" w:space="0"/>
        <w:left w:val="single" w:color="B0DCF3" w:themeColor="accent4" w:themeTint="66" w:sz="4" w:space="0"/>
        <w:bottom w:val="single" w:color="B0DCF3" w:themeColor="accent4" w:themeTint="66" w:sz="4" w:space="0"/>
        <w:right w:val="single" w:color="B0DCF3" w:themeColor="accent4" w:themeTint="66" w:sz="4" w:space="0"/>
        <w:insideH w:val="single" w:color="B0DCF3" w:themeColor="accent4" w:themeTint="66" w:sz="4" w:space="0"/>
        <w:insideV w:val="single" w:color="B0DCF3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color="D8DCE1" w:themeColor="accent5" w:themeTint="66" w:sz="4" w:space="0"/>
        <w:left w:val="single" w:color="D8DCE1" w:themeColor="accent5" w:themeTint="66" w:sz="4" w:space="0"/>
        <w:bottom w:val="single" w:color="D8DCE1" w:themeColor="accent5" w:themeTint="66" w:sz="4" w:space="0"/>
        <w:right w:val="single" w:color="D8DCE1" w:themeColor="accent5" w:themeTint="66" w:sz="4" w:space="0"/>
        <w:insideH w:val="single" w:color="D8DCE1" w:themeColor="accent5" w:themeTint="66" w:sz="4" w:space="0"/>
        <w:insideV w:val="single" w:color="D8DCE1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21">
    <w:name w:val="Grid Table 21"/>
    <w:basedOn w:val="TableNormal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color="B491A0" w:themeColor="accent1" w:themeTint="99" w:sz="2" w:space="0"/>
        <w:bottom w:val="single" w:color="B491A0" w:themeColor="accent1" w:themeTint="99" w:sz="2" w:space="0"/>
        <w:insideH w:val="single" w:color="B491A0" w:themeColor="accent1" w:themeTint="99" w:sz="2" w:space="0"/>
        <w:insideV w:val="single" w:color="B491A0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491A0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491A0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color="DBDBDB" w:themeColor="accent2" w:themeTint="99" w:sz="2" w:space="0"/>
        <w:bottom w:val="single" w:color="DBDBDB" w:themeColor="accent2" w:themeTint="99" w:sz="2" w:space="0"/>
        <w:insideH w:val="single" w:color="DBDBDB" w:themeColor="accent2" w:themeTint="99" w:sz="2" w:space="0"/>
        <w:insideV w:val="single" w:color="DBDBDB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color="FFA262" w:themeColor="accent3" w:themeTint="99" w:sz="2" w:space="0"/>
        <w:bottom w:val="single" w:color="FFA262" w:themeColor="accent3" w:themeTint="99" w:sz="2" w:space="0"/>
        <w:insideH w:val="single" w:color="FFA262" w:themeColor="accent3" w:themeTint="99" w:sz="2" w:space="0"/>
        <w:insideV w:val="single" w:color="FFA262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A262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color="88CBEE" w:themeColor="accent4" w:themeTint="99" w:sz="2" w:space="0"/>
        <w:bottom w:val="single" w:color="88CBEE" w:themeColor="accent4" w:themeTint="99" w:sz="2" w:space="0"/>
        <w:insideH w:val="single" w:color="88CBEE" w:themeColor="accent4" w:themeTint="99" w:sz="2" w:space="0"/>
        <w:insideV w:val="single" w:color="88CBEE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8CBEE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color="C4CBD3" w:themeColor="accent5" w:themeTint="99" w:sz="2" w:space="0"/>
        <w:bottom w:val="single" w:color="C4CBD3" w:themeColor="accent5" w:themeTint="99" w:sz="2" w:space="0"/>
        <w:insideH w:val="single" w:color="C4CBD3" w:themeColor="accent5" w:themeTint="99" w:sz="2" w:space="0"/>
        <w:insideV w:val="single" w:color="C4CBD3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4CBD3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sz="4" w:space="0"/>
        </w:tcBorders>
      </w:tcPr>
    </w:tblStylePr>
    <w:tblStylePr w:type="nwCell">
      <w:tblPr/>
      <w:tcPr>
        <w:tcBorders>
          <w:bottom w:val="single" w:color="B491A0" w:themeColor="accent1" w:sz="4" w:space="0"/>
        </w:tcBorders>
      </w:tcPr>
    </w:tblStylePr>
    <w:tblStylePr w:type="seCell">
      <w:tblPr/>
      <w:tcPr>
        <w:tcBorders>
          <w:top w:val="single" w:color="B491A0" w:themeColor="accent1" w:sz="4" w:space="0"/>
        </w:tcBorders>
      </w:tcPr>
    </w:tblStylePr>
    <w:tblStylePr w:type="swCell">
      <w:tblPr/>
      <w:tcPr>
        <w:tcBorders>
          <w:top w:val="single" w:color="B491A0" w:themeColor="accent1" w:sz="4" w:space="0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593D4A" w:themeColor="accent1" w:themeShade="bf"/>
    </w:rPr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29292" w:themeColor="accent2" w:themeShade="bf"/>
    </w:rPr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BA4B00" w:themeColor="accent3" w:themeShade="bf"/>
    </w:rPr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1A83BA" w:themeColor="accent4" w:themeShade="bf"/>
    </w:rPr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D7F91" w:themeColor="accent5" w:themeShade="bf"/>
    </w:rPr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673573" w:themeColor="accent6" w:themeShade="bf"/>
    </w:rPr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593D4A" w:themeColor="accent1" w:themeShade="bf"/>
    </w:rPr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sz="4" w:space="0"/>
        </w:tcBorders>
      </w:tcPr>
    </w:tblStylePr>
    <w:tblStylePr w:type="nwCell">
      <w:tblPr/>
      <w:tcPr>
        <w:tcBorders>
          <w:bottom w:val="single" w:color="B491A0" w:themeColor="accent1" w:sz="4" w:space="0"/>
        </w:tcBorders>
      </w:tcPr>
    </w:tblStylePr>
    <w:tblStylePr w:type="seCell">
      <w:tblPr/>
      <w:tcPr>
        <w:tcBorders>
          <w:top w:val="single" w:color="B491A0" w:themeColor="accent1" w:sz="4" w:space="0"/>
        </w:tcBorders>
      </w:tcPr>
    </w:tblStylePr>
    <w:tblStylePr w:type="swCell">
      <w:tblPr/>
      <w:tcPr>
        <w:tcBorders>
          <w:top w:val="single" w:color="B491A0" w:themeColor="accent1" w:sz="4" w:space="0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29292" w:themeColor="accent2" w:themeShade="bf"/>
    </w:rPr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BA4B00" w:themeColor="accent3" w:themeShade="bf"/>
    </w:rPr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1A83BA" w:themeColor="accent4" w:themeShade="bf"/>
    </w:rPr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D7F91" w:themeColor="accent5" w:themeShade="bf"/>
    </w:rPr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673573" w:themeColor="accent6" w:themeShade="bf"/>
    </w:rPr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customStyle="1" w:styleId="ListTable1Light1">
    <w:name w:val="List Table 1 Light1"/>
    <w:basedOn w:val="TableNormal"/>
    <w:uiPriority w:val="46"/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StylePr w:type="firstRow">
      <w:rPr>
        <w:b/>
        <w:bCs/>
      </w:rPr>
      <w:tblPr/>
      <w:tcPr>
        <w:tcBorders>
          <w:bottom w:val="single" w:color="B491A0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StylePr w:type="firstRow">
      <w:rPr>
        <w:b/>
        <w:bCs/>
      </w:rPr>
      <w:tblPr/>
      <w:tcPr>
        <w:tcBorders>
          <w:bottom w:val="single" w:color="DBDBDB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StylePr w:type="firstRow">
      <w:rPr>
        <w:b/>
        <w:bCs/>
      </w:rPr>
      <w:tblPr/>
      <w:tcPr>
        <w:tcBorders>
          <w:bottom w:val="single" w:color="FFA26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StylePr w:type="firstRow">
      <w:rPr>
        <w:b/>
        <w:bCs/>
      </w:rPr>
      <w:tblPr/>
      <w:tcPr>
        <w:tcBorders>
          <w:bottom w:val="single" w:color="88CBEE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StylePr w:type="firstRow">
      <w:rPr>
        <w:b/>
        <w:bCs/>
      </w:rPr>
      <w:tblPr/>
      <w:tcPr>
        <w:tcBorders>
          <w:bottom w:val="single" w:color="C4CBD3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StylePr w:type="firstRow">
      <w:rPr>
        <w:b/>
        <w:bCs/>
      </w:rPr>
      <w:tblPr/>
      <w:tcPr>
        <w:tcBorders>
          <w:bottom w:val="single" w:color="BC89C9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color="B491A0" w:themeColor="accent1" w:themeTint="99" w:sz="4" w:space="0"/>
        <w:bottom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color="DBDBDB" w:themeColor="accent2" w:themeTint="99" w:sz="4" w:space="0"/>
        <w:bottom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color="FFA262" w:themeColor="accent3" w:themeTint="99" w:sz="4" w:space="0"/>
        <w:bottom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color="88CBEE" w:themeColor="accent4" w:themeTint="99" w:sz="4" w:space="0"/>
        <w:bottom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color="C4CBD3" w:themeColor="accent5" w:themeTint="99" w:sz="4" w:space="0"/>
        <w:bottom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color="785263" w:themeColor="accent1" w:sz="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85263" w:themeColor="accent1" w:sz="4" w:space="0"/>
          <w:right w:val="single" w:color="785263" w:themeColor="accent1" w:sz="4" w:space="0"/>
        </w:tcBorders>
      </w:tcPr>
    </w:tblStylePr>
    <w:tblStylePr w:type="band1Horz">
      <w:tblPr/>
      <w:tcPr>
        <w:tcBorders>
          <w:top w:val="single" w:color="785263" w:themeColor="accent1" w:sz="4" w:space="0"/>
          <w:bottom w:val="single" w:color="785263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85263" w:themeColor="accent1" w:sz="4" w:space="0"/>
          <w:left w:val="nil"/>
        </w:tcBorders>
      </w:tcPr>
    </w:tblStylePr>
    <w:tblStylePr w:type="swCell">
      <w:tblPr/>
      <w:tcPr>
        <w:tcBorders>
          <w:top w:val="double" w:color="785263" w:themeColor="accent1" w:sz="4" w:space="0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color="C3C3C3" w:themeColor="accent2" w:sz="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2" w:sz="4" w:space="0"/>
          <w:right w:val="single" w:color="C3C3C3" w:themeColor="accent2" w:sz="4" w:space="0"/>
        </w:tcBorders>
      </w:tcPr>
    </w:tblStylePr>
    <w:tblStylePr w:type="band1Horz">
      <w:tblPr/>
      <w:tcPr>
        <w:tcBorders>
          <w:top w:val="single" w:color="C3C3C3" w:themeColor="accent2" w:sz="4" w:space="0"/>
          <w:bottom w:val="single" w:color="C3C3C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2" w:sz="4" w:space="0"/>
          <w:left w:val="nil"/>
        </w:tcBorders>
      </w:tcPr>
    </w:tblStylePr>
    <w:tblStylePr w:type="swCell">
      <w:tblPr/>
      <w:tcPr>
        <w:tcBorders>
          <w:top w:val="double" w:color="C3C3C3" w:themeColor="accent2" w:sz="4" w:space="0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color="F96600" w:themeColor="accent3" w:sz="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96600" w:themeColor="accent3" w:sz="4" w:space="0"/>
          <w:right w:val="single" w:color="F96600" w:themeColor="accent3" w:sz="4" w:space="0"/>
        </w:tcBorders>
      </w:tcPr>
    </w:tblStylePr>
    <w:tblStylePr w:type="band1Horz">
      <w:tblPr/>
      <w:tcPr>
        <w:tcBorders>
          <w:top w:val="single" w:color="F96600" w:themeColor="accent3" w:sz="4" w:space="0"/>
          <w:bottom w:val="single" w:color="F9660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96600" w:themeColor="accent3" w:sz="4" w:space="0"/>
          <w:left w:val="nil"/>
        </w:tcBorders>
      </w:tcPr>
    </w:tblStylePr>
    <w:tblStylePr w:type="swCell">
      <w:tblPr/>
      <w:tcPr>
        <w:tcBorders>
          <w:top w:val="double" w:color="F96600" w:themeColor="accent3" w:sz="4" w:space="0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color="3AA9E3" w:themeColor="accent4" w:sz="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3AA9E3" w:themeColor="accent4" w:sz="4" w:space="0"/>
          <w:right w:val="single" w:color="3AA9E3" w:themeColor="accent4" w:sz="4" w:space="0"/>
        </w:tcBorders>
      </w:tcPr>
    </w:tblStylePr>
    <w:tblStylePr w:type="band1Horz">
      <w:tblPr/>
      <w:tcPr>
        <w:tcBorders>
          <w:top w:val="single" w:color="3AA9E3" w:themeColor="accent4" w:sz="4" w:space="0"/>
          <w:bottom w:val="single" w:color="3AA9E3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3AA9E3" w:themeColor="accent4" w:sz="4" w:space="0"/>
          <w:left w:val="nil"/>
        </w:tcBorders>
      </w:tcPr>
    </w:tblStylePr>
    <w:tblStylePr w:type="swCell">
      <w:tblPr/>
      <w:tcPr>
        <w:tcBorders>
          <w:top w:val="double" w:color="3AA9E3" w:themeColor="accent4" w:sz="4" w:space="0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color="9EAAB6" w:themeColor="accent5" w:sz="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EAAB6" w:themeColor="accent5" w:sz="4" w:space="0"/>
          <w:right w:val="single" w:color="9EAAB6" w:themeColor="accent5" w:sz="4" w:space="0"/>
        </w:tcBorders>
      </w:tcPr>
    </w:tblStylePr>
    <w:tblStylePr w:type="band1Horz">
      <w:tblPr/>
      <w:tcPr>
        <w:tcBorders>
          <w:top w:val="single" w:color="9EAAB6" w:themeColor="accent5" w:sz="4" w:space="0"/>
          <w:bottom w:val="single" w:color="9EAAB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EAAB6" w:themeColor="accent5" w:sz="4" w:space="0"/>
          <w:left w:val="nil"/>
        </w:tcBorders>
      </w:tcPr>
    </w:tblStylePr>
    <w:tblStylePr w:type="swCell">
      <w:tblPr/>
      <w:tcPr>
        <w:tcBorders>
          <w:top w:val="double" w:color="9EAAB6" w:themeColor="accent5" w:sz="4" w:space="0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color="785263" w:themeColor="accent1" w:sz="24" w:space="0"/>
        <w:left w:val="single" w:color="785263" w:themeColor="accent1" w:sz="24" w:space="0"/>
        <w:bottom w:val="single" w:color="785263" w:themeColor="accent1" w:sz="24" w:space="0"/>
        <w:right w:val="single" w:color="785263" w:themeColor="accent1" w:sz="24" w:space="0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color="C3C3C3" w:themeColor="accent2" w:sz="24" w:space="0"/>
        <w:left w:val="single" w:color="C3C3C3" w:themeColor="accent2" w:sz="24" w:space="0"/>
        <w:bottom w:val="single" w:color="C3C3C3" w:themeColor="accent2" w:sz="24" w:space="0"/>
        <w:right w:val="single" w:color="C3C3C3" w:themeColor="accent2" w:sz="24" w:space="0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color="F96600" w:themeColor="accent3" w:sz="24" w:space="0"/>
        <w:left w:val="single" w:color="F96600" w:themeColor="accent3" w:sz="24" w:space="0"/>
        <w:bottom w:val="single" w:color="F96600" w:themeColor="accent3" w:sz="24" w:space="0"/>
        <w:right w:val="single" w:color="F96600" w:themeColor="accent3" w:sz="24" w:space="0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color="3AA9E3" w:themeColor="accent4" w:sz="24" w:space="0"/>
        <w:left w:val="single" w:color="3AA9E3" w:themeColor="accent4" w:sz="24" w:space="0"/>
        <w:bottom w:val="single" w:color="3AA9E3" w:themeColor="accent4" w:sz="24" w:space="0"/>
        <w:right w:val="single" w:color="3AA9E3" w:themeColor="accent4" w:sz="24" w:space="0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color="9EAAB6" w:themeColor="accent5" w:sz="24" w:space="0"/>
        <w:left w:val="single" w:color="9EAAB6" w:themeColor="accent5" w:sz="24" w:space="0"/>
        <w:bottom w:val="single" w:color="9EAAB6" w:themeColor="accent5" w:sz="24" w:space="0"/>
        <w:right w:val="single" w:color="9EAAB6" w:themeColor="accent5" w:sz="24" w:space="0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593D4A" w:themeColor="accent1" w:themeShade="bf"/>
    </w:rPr>
    <w:tblPr>
      <w:tblBorders>
        <w:top w:val="single" w:color="785263" w:themeColor="accent1" w:sz="4" w:space="0"/>
        <w:bottom w:val="single" w:color="785263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785263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29292" w:themeColor="accent2" w:themeShade="bf"/>
    </w:rPr>
    <w:tblPr>
      <w:tblBorders>
        <w:top w:val="single" w:color="C3C3C3" w:themeColor="accent2" w:sz="4" w:space="0"/>
        <w:bottom w:val="single" w:color="C3C3C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BA4B00" w:themeColor="accent3" w:themeShade="bf"/>
    </w:rPr>
    <w:tblPr>
      <w:tblBorders>
        <w:top w:val="single" w:color="F96600" w:themeColor="accent3" w:sz="4" w:space="0"/>
        <w:bottom w:val="single" w:color="F96600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F96600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1A83BA" w:themeColor="accent4" w:themeShade="bf"/>
    </w:rPr>
    <w:tblPr>
      <w:tblBorders>
        <w:top w:val="single" w:color="3AA9E3" w:themeColor="accent4" w:sz="4" w:space="0"/>
        <w:bottom w:val="single" w:color="3AA9E3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3AA9E3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D7F91" w:themeColor="accent5" w:themeShade="bf"/>
    </w:rPr>
    <w:tblPr>
      <w:tblBorders>
        <w:top w:val="single" w:color="9EAAB6" w:themeColor="accent5" w:sz="4" w:space="0"/>
        <w:bottom w:val="single" w:color="9EAAB6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9EAAB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673573" w:themeColor="accent6" w:themeShade="bf"/>
    </w:rPr>
    <w:tblPr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593D4A" w:themeColor="accent1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85263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85263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85263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85263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29292" w:themeColor="accent2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C3C3C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C3C3C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C3C3C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C3C3C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BA4B00" w:themeColor="accent3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9660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9660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9660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96600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1A83BA" w:themeColor="accent4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3AA9E3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3AA9E3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3AA9E3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3AA9E3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D7F91" w:themeColor="accent5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9EAAB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9EAAB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9EAAB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9EAAB6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673573" w:themeColor="accent6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customStyle="1" w:styleId="PlainTable31">
    <w:name w:val="Plain Table 31"/>
    <w:basedOn w:val="TableNormal"/>
    <w:uiPriority w:val="43"/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40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LibreOffice/6.3.4.2$Windows_X86_64 LibreOffice_project/60da17e045e08f1793c57c00ba83cdfce946d0aa</Application>
  <Pages>19</Pages>
  <Words>2003</Words>
  <Characters>10985</Characters>
  <CharactersWithSpaces>12774</CharactersWithSpaces>
  <Paragraphs>258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2020-11-02T03:39:00Z</dcterms:created>
  <dc:creator>SRIKANTH G R</dc:creator>
  <dc:description/>
  <dc:language>en-IN</dc:language>
  <cp:lastModifiedBy/>
  <cp:lastPrinted>2020-11-02T06:17:00Z</cp:lastPrinted>
  <dcterms:modified xsi:type="dcterms:W3CDTF">2020-11-21T19:35:15Z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0x010100AA3F7D94069FF64A86F7DFF56D60E3BE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1033-11.2.0.9718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