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187"/>
        <w:gridCol w:w="4732"/>
      </w:tblGrid>
      <w:tr>
        <w:tc>
          <w:tcPr/>
          <w:p>
            <w:pPr>
              <w:pStyle w:val="Compact"/>
              <w:jc w:val="left"/>
            </w:pPr>
            <w:r>
              <w:t xml:space="preserve">Reference CT.AM.JUR.HDC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 March 13, 2024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The hierarchy of contractual documents is established in an order of</w:t>
      </w:r>
      <w:r>
        <w:t xml:space="preserve"> </w:t>
      </w:r>
      <w:r>
        <w:t xml:space="preserve">Defined priority:</w:t>
      </w:r>
    </w:p>
    <w:p>
      <w:pPr>
        <w:pStyle w:val="Compact"/>
        <w:numPr>
          <w:ilvl w:val="0"/>
          <w:numId w:val="1001"/>
        </w:numPr>
      </w:pPr>
      <w:r>
        <w:t xml:space="preserve">[General conditions of sale and use (CGVU)] (CGVU.DOCX)</w:t>
      </w:r>
    </w:p>
    <w:p>
      <w:pPr>
        <w:pStyle w:val="Compact"/>
        <w:numPr>
          <w:ilvl w:val="0"/>
          <w:numId w:val="1001"/>
        </w:numPr>
      </w:pPr>
      <w:r>
        <w:t xml:space="preserve">[Iaas service agreement] (Iaas/Sla_iaas.docx)</w:t>
      </w:r>
    </w:p>
    <w:p>
      <w:pPr>
        <w:pStyle w:val="Compact"/>
        <w:numPr>
          <w:ilvl w:val="0"/>
          <w:numId w:val="1001"/>
        </w:numPr>
      </w:pPr>
      <w:r>
        <w:t xml:space="preserve">[PAAS service agreement] (PAAS/SLA_PAAS.DOCX) (*)</w:t>
      </w:r>
    </w:p>
    <w:p>
      <w:pPr>
        <w:pStyle w:val="Compact"/>
        <w:numPr>
          <w:ilvl w:val="0"/>
          <w:numId w:val="1001"/>
        </w:numPr>
      </w:pPr>
      <w:r>
        <w:t xml:space="preserve">Particular specific agreement (**)</w:t>
      </w:r>
    </w:p>
    <w:p>
      <w:pPr>
        <w:pStyle w:val="FirstParagraph"/>
      </w:pPr>
      <w:r>
        <w:t xml:space="preserve">(*) It is specified that this PaaS service agreement is</w:t>
      </w:r>
      <w:r>
        <w:t xml:space="preserve"> </w:t>
      </w:r>
      <w:r>
        <w:t xml:space="preserve">valid only if the customer signed the agreement concerning</w:t>
      </w:r>
      <w:r>
        <w:t xml:space="preserve"> </w:t>
      </w:r>
      <w:r>
        <w:t xml:space="preserve">Iaas SecnumCloud services.</w:t>
      </w:r>
    </w:p>
    <w:p>
      <w:pPr>
        <w:pStyle w:val="BodyText"/>
      </w:pPr>
      <w:r>
        <w:t xml:space="preserve">(**) Specific agreement, designed to align on the</w:t>
      </w:r>
      <w:r>
        <w:t xml:space="preserve"> </w:t>
      </w:r>
      <w:r>
        <w:t xml:space="preserve">Special features of the project.</w:t>
      </w:r>
    </w:p>
    <w:p>
      <w:pPr>
        <w:pStyle w:val="BodyText"/>
      </w:pPr>
      <w:r>
        <w:rPr>
          <w:i/>
          <w:iCs/>
        </w:rPr>
        <w:t xml:space="preserve">Note: the versions translated into English, Italian, German and Spanish</w:t>
      </w:r>
      <w:r>
        <w:rPr>
          <w:i/>
          <w:iCs/>
        </w:rPr>
        <w:t xml:space="preserve"> </w:t>
      </w:r>
      <w:r>
        <w:rPr>
          <w:i/>
          <w:iCs/>
        </w:rPr>
        <w:t xml:space="preserve">are provided only to facilitate understanding of the offer.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2025-03-19T16:14:34Z</dcterms:created>
  <dcterms:modified xsi:type="dcterms:W3CDTF">2025-03-19T16:14:34Z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