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117"/>
        <w:gridCol w:w="4802"/>
      </w:tblGrid>
      <w:tr>
        <w:tc>
          <w:tcPr/>
          <w:p>
            <w:pPr>
              <w:pStyle w:val="Compact"/>
              <w:jc w:val="left"/>
            </w:pPr>
            <w:r>
              <w:t xml:space="preserve">RIFERIMENTO CT.AM.JUR.HDC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13 marzo 2024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La gerarchia dei documenti contrattuali è stabilita in un ordine di</w:t>
      </w:r>
      <w:r>
        <w:t xml:space="preserve"> </w:t>
      </w:r>
      <w:r>
        <w:t xml:space="preserve">Priorità definita:</w:t>
      </w:r>
    </w:p>
    <w:p>
      <w:pPr>
        <w:pStyle w:val="Compact"/>
        <w:numPr>
          <w:ilvl w:val="0"/>
          <w:numId w:val="1001"/>
        </w:numPr>
      </w:pPr>
      <w:r>
        <w:t xml:space="preserve">[Condizioni generali di vendita e utilizzo (CGVU)] (cgvu.docx)</w:t>
      </w:r>
    </w:p>
    <w:p>
      <w:pPr>
        <w:pStyle w:val="Compact"/>
        <w:numPr>
          <w:ilvl w:val="0"/>
          <w:numId w:val="1001"/>
        </w:numPr>
      </w:pPr>
      <w:r>
        <w:t xml:space="preserve">[Accordo di servizio IAAS] (IaaS/SLA_IAAS.DOCX)</w:t>
      </w:r>
    </w:p>
    <w:p>
      <w:pPr>
        <w:pStyle w:val="Compact"/>
        <w:numPr>
          <w:ilvl w:val="0"/>
          <w:numId w:val="1001"/>
        </w:numPr>
      </w:pPr>
      <w:r>
        <w:t xml:space="preserve">[Accordo di servizio PAAS] (paas/sla_paas.docx) (*)</w:t>
      </w:r>
    </w:p>
    <w:p>
      <w:pPr>
        <w:pStyle w:val="Compact"/>
        <w:numPr>
          <w:ilvl w:val="0"/>
          <w:numId w:val="1001"/>
        </w:numPr>
      </w:pPr>
      <w:r>
        <w:t xml:space="preserve">Accordo specifico particolare (**)</w:t>
      </w:r>
    </w:p>
    <w:p>
      <w:pPr>
        <w:pStyle w:val="FirstParagraph"/>
      </w:pPr>
      <w:r>
        <w:t xml:space="preserve">(*) È specificato che questo accordo di servizio PAAS è</w:t>
      </w:r>
      <w:r>
        <w:t xml:space="preserve"> </w:t>
      </w:r>
      <w:r>
        <w:t xml:space="preserve">valido solo se il cliente ha firmato l’accordo riguardante</w:t>
      </w:r>
      <w:r>
        <w:t xml:space="preserve"> </w:t>
      </w:r>
      <w:r>
        <w:t xml:space="preserve">Servizi SecnumCloud IaaS.</w:t>
      </w:r>
    </w:p>
    <w:p>
      <w:pPr>
        <w:pStyle w:val="BodyText"/>
      </w:pPr>
      <w:r>
        <w:t xml:space="preserve">(**) Accordo specifico, progettato per allinearsi sul</w:t>
      </w:r>
      <w:r>
        <w:t xml:space="preserve"> </w:t>
      </w:r>
      <w:r>
        <w:t xml:space="preserve">Caratteristiche speciali del progetto.</w:t>
      </w:r>
    </w:p>
    <w:p>
      <w:pPr>
        <w:pStyle w:val="BodyText"/>
      </w:pPr>
      <w:r>
        <w:rPr>
          <w:i/>
          <w:iCs/>
        </w:rPr>
        <w:t xml:space="preserve">Nota: le versioni tradotte in inglese, italiano, tedesco e spagnolo</w:t>
      </w:r>
      <w:r>
        <w:rPr>
          <w:i/>
          <w:iCs/>
        </w:rPr>
        <w:t xml:space="preserve"> </w:t>
      </w:r>
      <w:r>
        <w:rPr>
          <w:i/>
          <w:iCs/>
        </w:rPr>
        <w:t xml:space="preserve">sono forniti solo per facilitare la comprensione dell’offerta.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2025-03-19T16:14:46Z</dcterms:created>
  <dcterms:modified xsi:type="dcterms:W3CDTF">2025-03-19T16:14:46Z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