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TO TEMPLATE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http://creately.com/diagram/example/inc9go7u1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05" w:dyaOrig="5114">
          <v:rect xmlns:o="urn:schemas-microsoft-com:office:office" xmlns:v="urn:schemas-microsoft-com:vml" id="rectole0000000000" style="width:515.250000pt;height:255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1" Type="http://schemas.openxmlformats.org/officeDocument/2006/relationships/oleObject"/><Relationship Target="numbering.xml" Id="docRId3" Type="http://schemas.openxmlformats.org/officeDocument/2006/relationships/numbering"/><Relationship TargetMode="External" Target="http://creately.com/diagram/example/inc9go7u1" Id="docRId0" Type="http://schemas.openxmlformats.org/officeDocument/2006/relationships/hyperlink"/><Relationship Target="media/image0.wmf" Id="docRId2" Type="http://schemas.openxmlformats.org/officeDocument/2006/relationships/image"/><Relationship Target="styles.xml" Id="docRId4" Type="http://schemas.openxmlformats.org/officeDocument/2006/relationships/styles"/></Relationships>
</file>