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4A685"/>
    <w:p w14:paraId="14CB02A6"/>
    <w:p w14:paraId="7640DF67"/>
    <w:p w14:paraId="2E5306D7"/>
    <w:p w14:paraId="670DC2AB"/>
    <w:p w14:paraId="0E6855AD"/>
    <w:p w14:paraId="173F05C2">
      <w:pPr>
        <w:jc w:val="center"/>
      </w:pPr>
      <w:r>
        <w:rPr>
          <w:rFonts w:ascii="微软雅黑" w:hAnsi="微软雅黑" w:eastAsia="微软雅黑"/>
          <w:b w:val="0"/>
          <w:i w:val="0"/>
          <w:color w:val="1B5E9E"/>
          <w:sz w:val="28"/>
        </w:rPr>
        <w:t>━━━━━━━━━━━━━━━━━━━━━━━━━━━━━━━━━━━━━━━━</w:t>
      </w:r>
    </w:p>
    <w:p w14:paraId="03316F02">
      <w:pPr>
        <w:spacing w:before="400" w:after="160" w:line="324" w:lineRule="auto"/>
        <w:jc w:val="center"/>
      </w:pPr>
      <w:r>
        <w:rPr>
          <w:rFonts w:ascii="Segoe UI" w:hAnsi="Segoe UI" w:eastAsia="微软雅黑"/>
          <w:b/>
          <w:i w:val="0"/>
          <w:color w:val="0D4780"/>
          <w:sz w:val="64"/>
        </w:rPr>
        <w:t>AtlasClaw + SmartCMP</w:t>
      </w:r>
    </w:p>
    <w:p w14:paraId="483B59BF">
      <w:pPr>
        <w:spacing w:before="0" w:after="400" w:line="324" w:lineRule="auto"/>
        <w:jc w:val="center"/>
      </w:pPr>
      <w:r>
        <w:rPr>
          <w:rFonts w:ascii="微软雅黑" w:hAnsi="微软雅黑" w:eastAsia="微软雅黑"/>
          <w:b/>
          <w:i w:val="0"/>
          <w:color w:val="1B5E9E"/>
          <w:sz w:val="56"/>
        </w:rPr>
        <w:t>用户操作指南</w:t>
      </w:r>
    </w:p>
    <w:p w14:paraId="6776DFC8">
      <w:pPr>
        <w:spacing w:before="240" w:after="12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5D6D7E"/>
          <w:sz w:val="24"/>
        </w:rPr>
        <w:t>通过自然语言对话完成云平台资源管理、审批、告警分析与合规检查</w:t>
      </w:r>
    </w:p>
    <w:p w14:paraId="7FE794CE">
      <w:pPr>
        <w:jc w:val="center"/>
      </w:pPr>
      <w:r>
        <w:rPr>
          <w:rFonts w:ascii="微软雅黑" w:hAnsi="微软雅黑" w:eastAsia="微软雅黑"/>
          <w:b w:val="0"/>
          <w:i w:val="0"/>
          <w:color w:val="1B5E9E"/>
          <w:sz w:val="28"/>
        </w:rPr>
        <w:t>━━━━━━━━━━━━━━━━━━━━━━━━━━━━━━━━━━━━━━━━</w:t>
      </w:r>
    </w:p>
    <w:p w14:paraId="4B6F2B6A"/>
    <w:p w14:paraId="06C3DC30"/>
    <w:p w14:paraId="685FCEB2"/>
    <w:p w14:paraId="18551A8C"/>
    <w:p w14:paraId="22CC3A76">
      <w:pPr>
        <w:spacing w:before="40" w:after="4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5D6D7E"/>
          <w:sz w:val="22"/>
        </w:rPr>
        <w:t>版本：v1.1</w:t>
      </w:r>
    </w:p>
    <w:p w14:paraId="5C8E9654">
      <w:pPr>
        <w:spacing w:before="40" w:after="4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5D6D7E"/>
          <w:sz w:val="22"/>
        </w:rPr>
        <w:t>日期：2025 年 4 月</w:t>
      </w:r>
    </w:p>
    <w:p w14:paraId="3652DEE8">
      <w:pPr>
        <w:spacing w:before="40" w:after="40" w:line="324" w:lineRule="auto"/>
        <w:jc w:val="center"/>
      </w:pPr>
      <w:r>
        <w:rPr>
          <w:rFonts w:ascii="微软雅黑" w:hAnsi="微软雅黑" w:eastAsia="微软雅黑"/>
          <w:b w:val="0"/>
          <w:i w:val="0"/>
          <w:color w:val="5D6D7E"/>
          <w:sz w:val="22"/>
        </w:rPr>
        <w:t>适用对象：AtlasClaw 终端用户</w:t>
      </w:r>
    </w:p>
    <w:p w14:paraId="1EDE1B6B">
      <w:r>
        <w:br w:type="page"/>
      </w:r>
    </w:p>
    <w:p w14:paraId="7B499C68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目录</w:t>
      </w:r>
    </w:p>
    <w:p w14:paraId="7B862734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3586B8A5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前置条件</w:t>
      </w:r>
    </w:p>
    <w:p w14:paraId="03579EBE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一、申请资源</w:t>
      </w:r>
    </w:p>
    <w:p w14:paraId="659A7868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1.1  申请云资源</w:t>
      </w:r>
    </w:p>
    <w:p w14:paraId="2BC90F2E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1.2  提交工单</w:t>
      </w:r>
    </w:p>
    <w:p w14:paraId="15A3C5A2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二、执行审批</w:t>
      </w:r>
    </w:p>
    <w:p w14:paraId="4D359893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2.1  查看待审批列表</w:t>
      </w:r>
    </w:p>
    <w:p w14:paraId="7959623A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2.2  审批通过</w:t>
      </w:r>
    </w:p>
    <w:p w14:paraId="07B29671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2.3  审批拒绝</w:t>
      </w:r>
    </w:p>
    <w:p w14:paraId="03A28F56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2.4  批量审批</w:t>
      </w:r>
    </w:p>
    <w:p w14:paraId="339B2B3B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三、查看资源</w:t>
      </w:r>
    </w:p>
    <w:p w14:paraId="18F56A1D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3.1  查看服务目录</w:t>
      </w:r>
    </w:p>
    <w:p w14:paraId="68288B6B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3.2  查看业务组</w:t>
      </w:r>
    </w:p>
    <w:p w14:paraId="6E838667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3.3  查看资源详情</w:t>
      </w:r>
    </w:p>
    <w:p w14:paraId="182E43E3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3.4  查看资源池与模板</w:t>
      </w:r>
    </w:p>
    <w:p w14:paraId="100D30F4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四、查看告警并分析</w:t>
      </w:r>
    </w:p>
    <w:p w14:paraId="03A05294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4.1  查看告警列表</w:t>
      </w:r>
    </w:p>
    <w:p w14:paraId="24E8F61F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4.2  分析告警</w:t>
      </w:r>
    </w:p>
    <w:p w14:paraId="244CEF50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4.3  处理告警</w:t>
      </w:r>
    </w:p>
    <w:p w14:paraId="37DCDD50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五、查看分析优化建议</w:t>
      </w:r>
    </w:p>
    <w:p w14:paraId="4D0FB716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5.1  查看成本优化建议</w:t>
      </w:r>
    </w:p>
    <w:p w14:paraId="2684E6BA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5.2  分析优化建议详情</w:t>
      </w:r>
    </w:p>
    <w:p w14:paraId="14F14F5A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5.3  执行优化操作</w:t>
      </w:r>
    </w:p>
    <w:p w14:paraId="2777EE7F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5.4  跟踪优化执行进度</w:t>
      </w:r>
    </w:p>
    <w:p w14:paraId="79166A89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六、资源安全与合规分析</w:t>
      </w:r>
    </w:p>
    <w:p w14:paraId="43E828D2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什么是安全与合规分析？</w:t>
      </w:r>
    </w:p>
    <w:p w14:paraId="46D600EC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6.1  对指定资源进行合规分析</w:t>
      </w:r>
    </w:p>
    <w:p w14:paraId="714A7198">
      <w:pPr>
        <w:spacing w:before="20" w:after="20" w:line="360" w:lineRule="auto"/>
        <w:ind w:left="720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 xml:space="preserve">    6.2  支持的分析类型</w:t>
      </w:r>
    </w:p>
    <w:p w14:paraId="0F0AF59D">
      <w:pPr>
        <w:spacing w:before="20" w:after="20" w:line="360" w:lineRule="auto"/>
        <w:ind w:left="288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常见问题解答</w:t>
      </w:r>
    </w:p>
    <w:p w14:paraId="76EA5A0F">
      <w:r>
        <w:br w:type="page"/>
      </w:r>
    </w:p>
    <w:p w14:paraId="443B97A7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前置条件</w:t>
      </w:r>
    </w:p>
    <w:p w14:paraId="2ADE57F4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151DFF5A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在开始使用之前，请确认以下配置已就绪：</w:t>
      </w:r>
    </w:p>
    <w:tbl>
      <w:tblPr>
        <w:tblStyle w:val="32"/>
        <w:tblW w:w="9740" w:type="dxa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7189"/>
      </w:tblGrid>
      <w:tr w14:paraId="2B7E3D31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1B5E9E"/>
            <w:vAlign w:val="center"/>
          </w:tcPr>
          <w:p w14:paraId="57726BFC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w="7189" w:type="dxa"/>
            <w:shd w:val="clear" w:color="auto" w:fill="1B5E9E"/>
            <w:vAlign w:val="center"/>
          </w:tcPr>
          <w:p w14:paraId="328BE35E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要求</w:t>
            </w:r>
          </w:p>
        </w:tc>
      </w:tr>
      <w:tr w14:paraId="79F0BA9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773B5BD2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AtlasClaw 服务</w:t>
            </w:r>
          </w:p>
        </w:tc>
        <w:tc>
          <w:tcPr>
            <w:tcW w:w="7189" w:type="dxa"/>
            <w:vAlign w:val="center"/>
          </w:tcPr>
          <w:p w14:paraId="081E940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已启动且可正常访问</w:t>
            </w:r>
          </w:p>
        </w:tc>
      </w:tr>
      <w:tr w14:paraId="2393587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C"/>
            <w:vAlign w:val="center"/>
          </w:tcPr>
          <w:p w14:paraId="7224E777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SmartCMP 平台</w:t>
            </w:r>
          </w:p>
        </w:tc>
        <w:tc>
          <w:tcPr>
            <w:tcW w:w="7189" w:type="dxa"/>
            <w:shd w:val="clear" w:color="auto" w:fill="F5F8FC"/>
            <w:vAlign w:val="center"/>
          </w:tcPr>
          <w:p w14:paraId="5F390E5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已部署，且已配置 SmartCMP Provider</w:t>
            </w:r>
            <w:bookmarkStart w:id="0" w:name="_GoBack"/>
            <w:bookmarkEnd w:id="0"/>
          </w:p>
        </w:tc>
      </w:tr>
      <w:tr w14:paraId="080D411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251803B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认证方式</w:t>
            </w:r>
          </w:p>
        </w:tc>
        <w:tc>
          <w:tcPr>
            <w:tcW w:w="7189" w:type="dxa"/>
            <w:vAlign w:val="center"/>
          </w:tcPr>
          <w:p w14:paraId="1D24F590">
            <w:pP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  <w:t>cookie：在atlasclaws.json 中配置SmartCMP 的cookie</w:t>
            </w:r>
            <w: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  <w:t xml:space="preserve">credential: 在atlasclaws.json 中配置 </w:t>
            </w:r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CMP_USERNAME、CMP_PASSWORD</w:t>
            </w:r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br w:type="textWrapping"/>
            </w:r>
            <w: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  <w:t>cmp : 通过Nginx 同域代理共享Cookie, 无须额外配置</w:t>
            </w:r>
          </w:p>
          <w:p w14:paraId="0BA43D04">
            <w:pPr>
              <w:rPr>
                <w:rFonts w:hint="default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 w:val="0"/>
                <w:i w:val="0"/>
                <w:color w:val="2C3E50"/>
                <w:sz w:val="19"/>
                <w:lang w:val="en-US" w:eastAsia="zh-CN"/>
              </w:rPr>
              <w:t>user_token: 用户自配SmartCMP  API Token</w:t>
            </w:r>
          </w:p>
        </w:tc>
      </w:tr>
      <w:tr w14:paraId="4116C43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vAlign w:val="center"/>
          </w:tcPr>
          <w:p w14:paraId="03F1AA14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LLM 模型</w:t>
            </w:r>
          </w:p>
        </w:tc>
        <w:tc>
          <w:tcPr>
            <w:tcW w:w="7189" w:type="dxa"/>
            <w:vAlign w:val="center"/>
          </w:tcPr>
          <w:p w14:paraId="2F47197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已配置支持 Function Calling 的模型（如 deepseek-chat、GPT-4）</w:t>
            </w:r>
          </w:p>
        </w:tc>
      </w:tr>
      <w:tr w14:paraId="258B3C1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51" w:type="dxa"/>
            <w:shd w:val="clear" w:color="auto" w:fill="F5F8FC"/>
            <w:vAlign w:val="center"/>
          </w:tcPr>
          <w:p w14:paraId="391421F8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用户账号</w:t>
            </w:r>
          </w:p>
        </w:tc>
        <w:tc>
          <w:tcPr>
            <w:tcW w:w="7189" w:type="dxa"/>
            <w:shd w:val="clear" w:color="auto" w:fill="F5F8FC"/>
            <w:vAlign w:val="center"/>
          </w:tcPr>
          <w:p w14:paraId="39080F92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拥有对应 SmartCMP 操作权限</w:t>
            </w:r>
          </w:p>
        </w:tc>
      </w:tr>
    </w:tbl>
    <w:p w14:paraId="0DDA606D"/>
    <w:p w14:paraId="617232BD">
      <w:pPr>
        <w:shd w:val="clear" w:color="auto" w:fill="F0FAF0"/>
        <w:spacing w:before="120" w:after="120" w:line="312" w:lineRule="auto"/>
        <w:ind w:left="432"/>
      </w:pPr>
      <w:r>
        <w:rPr>
          <w:rFonts w:ascii="微软雅黑" w:hAnsi="微软雅黑" w:eastAsia="微软雅黑"/>
          <w:b/>
          <w:i w:val="0"/>
          <w:color w:val="27AE60"/>
          <w:sz w:val="20"/>
        </w:rPr>
        <w:t>💡 提示：</w:t>
      </w:r>
      <w:r>
        <w:rPr>
          <w:rFonts w:ascii="微软雅黑" w:hAnsi="微软雅黑" w:eastAsia="微软雅黑"/>
          <w:b w:val="0"/>
          <w:i w:val="0"/>
          <w:color w:val="5D6D7E"/>
          <w:sz w:val="20"/>
        </w:rPr>
        <w:t>如果您使用 CMP 嵌入模式</w:t>
      </w:r>
      <w:r>
        <w:rPr>
          <w:rFonts w:hint="eastAsia" w:ascii="微软雅黑" w:hAnsi="微软雅黑" w:eastAsia="微软雅黑"/>
          <w:b w:val="0"/>
          <w:i w:val="0"/>
          <w:color w:val="5D6D7E"/>
          <w:sz w:val="20"/>
          <w:lang w:val="en-US" w:eastAsia="zh-CN"/>
        </w:rPr>
        <w:t>, 认证方式 为cmp</w:t>
      </w:r>
      <w:r>
        <w:rPr>
          <w:rFonts w:ascii="微软雅黑" w:hAnsi="微软雅黑" w:eastAsia="微软雅黑"/>
          <w:b w:val="0"/>
          <w:i w:val="0"/>
          <w:color w:val="5D6D7E"/>
          <w:sz w:val="20"/>
        </w:rPr>
        <w:t>（通过 /atlasclaw/ 访问），只需先登录 SmartCMP，再打开 AtlasClaw 即可自动认证。</w:t>
      </w:r>
    </w:p>
    <w:p w14:paraId="3B0FF8B4">
      <w:r>
        <w:br w:type="page"/>
      </w:r>
    </w:p>
    <w:p w14:paraId="2FBA265A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一、申请资源</w:t>
      </w:r>
    </w:p>
    <w:p w14:paraId="3BD4A35B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5BE5D49A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支持通过对话方式向 SmartCMP 提交云资源申请和工单申请。</w:t>
      </w:r>
    </w:p>
    <w:p w14:paraId="4B674D24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1.1 申请云资源（虚拟机等）</w:t>
      </w:r>
    </w:p>
    <w:p w14:paraId="45639EE1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适用场景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：申请虚拟机、云主机、数据库等云资源。</w:t>
      </w:r>
    </w:p>
    <w:p w14:paraId="317A7D84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操作步骤</w:t>
      </w:r>
    </w:p>
    <w:p w14:paraId="20E0A340">
      <w:pPr>
        <w:spacing w:before="20" w:after="20" w:line="324" w:lineRule="auto"/>
        <w:ind w:left="504"/>
      </w:pPr>
      <w:r>
        <w:rPr>
          <w:rFonts w:ascii="微软雅黑" w:hAnsi="微软雅黑" w:eastAsia="微软雅黑"/>
          <w:b/>
          <w:i w:val="0"/>
          <w:color w:val="1B5E9E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在聊天界面输入您的需求：</w:t>
      </w:r>
    </w:p>
    <w:p w14:paraId="671E84AC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我需要申请一台 4核8G 的 Linux 虚拟机</w:t>
      </w:r>
    </w:p>
    <w:p w14:paraId="324BCFF0">
      <w:pPr>
        <w:spacing w:before="20" w:after="20" w:line="324" w:lineRule="auto"/>
        <w:ind w:left="504"/>
      </w:pPr>
      <w:r>
        <w:rPr>
          <w:rFonts w:ascii="微软雅黑" w:hAnsi="微软雅黑" w:eastAsia="微软雅黑"/>
          <w:b/>
          <w:i w:val="0"/>
          <w:color w:val="1B5E9E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会自动查询可用服务目录，并引导您确认：</w:t>
      </w:r>
    </w:p>
    <w:p w14:paraId="114F0880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服务类型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：从可用服务目录中选择</w:t>
      </w:r>
    </w:p>
    <w:p w14:paraId="0AFE12C9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业务组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：资源归属的业务组</w:t>
      </w:r>
    </w:p>
    <w:p w14:paraId="4C826F4C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资源规格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：CPU、内存、操作系统等</w:t>
      </w:r>
    </w:p>
    <w:p w14:paraId="4C30FB7C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资源池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（如需要）：根据服务配置选择</w:t>
      </w:r>
    </w:p>
    <w:p w14:paraId="2561DB76">
      <w:pPr>
        <w:spacing w:before="20" w:after="20" w:line="324" w:lineRule="auto"/>
        <w:ind w:left="504"/>
      </w:pPr>
      <w:r>
        <w:rPr>
          <w:rFonts w:ascii="微软雅黑" w:hAnsi="微软雅黑" w:eastAsia="微软雅黑"/>
          <w:b/>
          <w:i w:val="0"/>
          <w:color w:val="1B5E9E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确认信息后，AtlasClaw 会展示完整的申请摘要并请您确认。</w:t>
      </w:r>
    </w:p>
    <w:p w14:paraId="24771CC0">
      <w:pPr>
        <w:spacing w:before="20" w:after="20" w:line="324" w:lineRule="auto"/>
        <w:ind w:left="504"/>
      </w:pPr>
      <w:r>
        <w:rPr>
          <w:rFonts w:ascii="微软雅黑" w:hAnsi="微软雅黑" w:eastAsia="微软雅黑"/>
          <w:b/>
          <w:i w:val="0"/>
          <w:color w:val="1B5E9E"/>
          <w:sz w:val="21"/>
        </w:rPr>
        <w:t xml:space="preserve">4. 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确认提交后，系统将返回申请单号。</w:t>
      </w:r>
    </w:p>
    <w:p w14:paraId="66DF2872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对话示例</w:t>
      </w:r>
    </w:p>
    <w:p w14:paraId="5DBA209D">
      <w:pPr>
        <w:spacing w:before="20" w:after="20" w:line="312" w:lineRule="auto"/>
        <w:ind w:left="576"/>
      </w:pPr>
      <w:r>
        <w:rPr>
          <w:rFonts w:ascii="微软雅黑" w:hAnsi="微软雅黑" w:eastAsia="微软雅黑"/>
          <w:b/>
          <w:i w:val="0"/>
          <w:color w:val="0D4780"/>
          <w:sz w:val="20"/>
        </w:rPr>
        <w:t>👤 用户：帮我申请一台 CentOS 虚拟机，4核8G内存</w:t>
      </w:r>
    </w:p>
    <w:p w14:paraId="2C3762AE">
      <w:pPr>
        <w:spacing w:before="20" w:after="20" w:line="312" w:lineRule="auto"/>
        <w:ind w:left="576"/>
      </w:pPr>
    </w:p>
    <w:p w14:paraId="4C39B3FF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🤖 AtlasClaw：好的，我来帮您查询可用的服务。</w:t>
      </w:r>
    </w:p>
    <w:p w14:paraId="176AF25F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找到以下可用服务：</w:t>
      </w:r>
    </w:p>
    <w:p w14:paraId="2A285D0A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1. Linux 虚拟机申请</w:t>
      </w:r>
    </w:p>
    <w:p w14:paraId="134DC840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2. Windows 虚拟机申请</w:t>
      </w:r>
    </w:p>
    <w:p w14:paraId="3CBC476F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请确认选择哪个服务？</w:t>
      </w:r>
    </w:p>
    <w:p w14:paraId="159D525E">
      <w:pPr>
        <w:spacing w:before="20" w:after="20" w:line="312" w:lineRule="auto"/>
        <w:ind w:left="576"/>
      </w:pPr>
    </w:p>
    <w:p w14:paraId="2DE79D23">
      <w:pPr>
        <w:spacing w:before="20" w:after="20" w:line="312" w:lineRule="auto"/>
        <w:ind w:left="576"/>
      </w:pPr>
      <w:r>
        <w:rPr>
          <w:rFonts w:ascii="微软雅黑" w:hAnsi="微软雅黑" w:eastAsia="微软雅黑"/>
          <w:b/>
          <w:i w:val="0"/>
          <w:color w:val="0D4780"/>
          <w:sz w:val="20"/>
        </w:rPr>
        <w:t>👤 用户：选择 Linux 虚拟机申请</w:t>
      </w:r>
    </w:p>
    <w:p w14:paraId="30F9EAFD">
      <w:pPr>
        <w:spacing w:before="20" w:after="20" w:line="312" w:lineRule="auto"/>
        <w:ind w:left="576"/>
      </w:pPr>
    </w:p>
    <w:p w14:paraId="09C92E2E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🤖 AtlasClaw：请确认以下申请信息：</w:t>
      </w:r>
    </w:p>
    <w:p w14:paraId="0AA7722B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- 服务：Linux 虚拟机申请</w:t>
      </w:r>
    </w:p>
    <w:p w14:paraId="13F78CD3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- 业务组：默认业务组</w:t>
      </w:r>
    </w:p>
    <w:p w14:paraId="0C3C5078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- 规格：4核 CPU / 8GB 内存</w:t>
      </w:r>
    </w:p>
    <w:p w14:paraId="18D21121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- 操作系统：CentOS</w:t>
      </w:r>
    </w:p>
    <w:p w14:paraId="023F29B1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是否确认提交？</w:t>
      </w:r>
    </w:p>
    <w:p w14:paraId="6D08DD4A">
      <w:pPr>
        <w:spacing w:before="20" w:after="20" w:line="312" w:lineRule="auto"/>
        <w:ind w:left="576"/>
      </w:pPr>
    </w:p>
    <w:p w14:paraId="16D43258">
      <w:pPr>
        <w:spacing w:before="20" w:after="20" w:line="312" w:lineRule="auto"/>
        <w:ind w:left="576"/>
      </w:pPr>
      <w:r>
        <w:rPr>
          <w:rFonts w:ascii="微软雅黑" w:hAnsi="微软雅黑" w:eastAsia="微软雅黑"/>
          <w:b/>
          <w:i w:val="0"/>
          <w:color w:val="0D4780"/>
          <w:sz w:val="20"/>
        </w:rPr>
        <w:t>👤 用户：确认</w:t>
      </w:r>
    </w:p>
    <w:p w14:paraId="0BFEC23F">
      <w:pPr>
        <w:spacing w:before="20" w:after="20" w:line="312" w:lineRule="auto"/>
        <w:ind w:left="576"/>
      </w:pPr>
    </w:p>
    <w:p w14:paraId="5B252E7C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🤖 AtlasClaw：申请已成功提交！</w:t>
      </w:r>
    </w:p>
    <w:p w14:paraId="06FDC406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申请单号：REQ20260409000001</w:t>
      </w:r>
    </w:p>
    <w:p w14:paraId="0BE25738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当前状态：等待审批</w:t>
      </w:r>
    </w:p>
    <w:p w14:paraId="35790EF0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更多示例</w:t>
      </w:r>
    </w:p>
    <w:p w14:paraId="5E6ED0E7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申请 2 台 Windows Server 2022 虚拟机，8核16G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帮我创建一个数据库实例，MySQL 8.0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我需要在阿里云上申请一台 ECS，2核4G</w:t>
      </w:r>
    </w:p>
    <w:p w14:paraId="19010F5A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1.2 提交工单</w:t>
      </w:r>
    </w:p>
    <w:p w14:paraId="20EB3ACD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适用场景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：提交通用服务请求、故障报修、IT 支持等工单类申请。</w:t>
      </w:r>
    </w:p>
    <w:p w14:paraId="307C5EAC">
      <w:pPr>
        <w:spacing w:before="20" w:after="20" w:line="312" w:lineRule="auto"/>
        <w:ind w:left="576"/>
      </w:pPr>
      <w:r>
        <w:rPr>
          <w:rFonts w:ascii="微软雅黑" w:hAnsi="微软雅黑" w:eastAsia="微软雅黑"/>
          <w:b/>
          <w:i w:val="0"/>
          <w:color w:val="0D4780"/>
          <w:sz w:val="20"/>
        </w:rPr>
        <w:t>👤 用户：提交一个工单，标题是"网络连接异常"，描述：办公区域 B 栋 3 楼网络间歇性中断</w:t>
      </w:r>
    </w:p>
    <w:p w14:paraId="4C4473A3">
      <w:pPr>
        <w:spacing w:before="20" w:after="20" w:line="312" w:lineRule="auto"/>
        <w:ind w:left="576"/>
      </w:pPr>
    </w:p>
    <w:p w14:paraId="3B531981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🤖 AtlasClaw：工单已提交成功！</w:t>
      </w:r>
    </w:p>
    <w:p w14:paraId="6789F0C1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工单号：TIC20260409000001</w:t>
      </w:r>
    </w:p>
    <w:p w14:paraId="28CC69DF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状态：等待处理</w:t>
      </w:r>
    </w:p>
    <w:p w14:paraId="090968D2">
      <w:r>
        <w:br w:type="page"/>
      </w:r>
    </w:p>
    <w:p w14:paraId="1CB3F51C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二、执行审批</w:t>
      </w:r>
    </w:p>
    <w:p w14:paraId="70CB65BA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07691860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支持查看待审批工单、审批通过或拒绝操作。</w:t>
      </w:r>
    </w:p>
    <w:p w14:paraId="1CC49856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2.1 查看待审批列表</w:t>
      </w:r>
    </w:p>
    <w:p w14:paraId="544F45D9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在聊天界面输入以下指令：</w:t>
      </w:r>
    </w:p>
    <w:p w14:paraId="1A3A19DB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查看我的待审批列表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有哪些等待我审批的工单？</w:t>
      </w:r>
    </w:p>
    <w:p w14:paraId="03DE7B74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：AtlasClaw 将以表格形式展示待审批列表：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994"/>
        <w:gridCol w:w="1079"/>
        <w:gridCol w:w="2068"/>
        <w:gridCol w:w="994"/>
        <w:gridCol w:w="1817"/>
        <w:gridCol w:w="1002"/>
      </w:tblGrid>
      <w:tr w14:paraId="51B76796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jc w:val="center"/>
        </w:trPr>
        <w:tc>
          <w:tcPr>
            <w:tcW w:w="1247" w:type="dxa"/>
            <w:shd w:val="clear" w:color="auto" w:fill="1B5E9E"/>
            <w:vAlign w:val="center"/>
          </w:tcPr>
          <w:p w14:paraId="2D1D6AC1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62DBB68D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优先级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510F7785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6CD2CE34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工单号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5F2245C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1CB4421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申请人</w:t>
            </w:r>
          </w:p>
        </w:tc>
        <w:tc>
          <w:tcPr>
            <w:tcW w:w="1247" w:type="dxa"/>
            <w:shd w:val="clear" w:color="auto" w:fill="1B5E9E"/>
            <w:vAlign w:val="center"/>
          </w:tcPr>
          <w:p w14:paraId="344FFF4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等待时长</w:t>
            </w:r>
          </w:p>
        </w:tc>
      </w:tr>
      <w:tr w14:paraId="6ECE8CF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vAlign w:val="center"/>
          </w:tcPr>
          <w:p w14:paraId="4ABF8A2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1</w:t>
            </w:r>
          </w:p>
        </w:tc>
        <w:tc>
          <w:tcPr>
            <w:tcW w:w="1247" w:type="dxa"/>
            <w:vAlign w:val="center"/>
          </w:tcPr>
          <w:p w14:paraId="3D7F1D0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高</w:t>
            </w:r>
          </w:p>
        </w:tc>
        <w:tc>
          <w:tcPr>
            <w:tcW w:w="1247" w:type="dxa"/>
            <w:vAlign w:val="center"/>
          </w:tcPr>
          <w:p w14:paraId="722F81BB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申请 Linux 虚拟机</w:t>
            </w:r>
          </w:p>
        </w:tc>
        <w:tc>
          <w:tcPr>
            <w:tcW w:w="1247" w:type="dxa"/>
            <w:vAlign w:val="center"/>
          </w:tcPr>
          <w:p w14:paraId="7727D45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TIC20260409000001</w:t>
            </w:r>
          </w:p>
        </w:tc>
        <w:tc>
          <w:tcPr>
            <w:tcW w:w="1247" w:type="dxa"/>
            <w:vAlign w:val="center"/>
          </w:tcPr>
          <w:p w14:paraId="517D8B8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资源申请</w:t>
            </w:r>
          </w:p>
        </w:tc>
        <w:tc>
          <w:tcPr>
            <w:tcW w:w="1247" w:type="dxa"/>
            <w:vAlign w:val="center"/>
          </w:tcPr>
          <w:p w14:paraId="209D4AF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zhang@corp.com</w:t>
            </w:r>
          </w:p>
        </w:tc>
        <w:tc>
          <w:tcPr>
            <w:tcW w:w="1247" w:type="dxa"/>
            <w:vAlign w:val="center"/>
          </w:tcPr>
          <w:p w14:paraId="1C2F353F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2 小时</w:t>
            </w:r>
          </w:p>
        </w:tc>
      </w:tr>
      <w:tr w14:paraId="4AB5159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47" w:type="dxa"/>
            <w:shd w:val="clear" w:color="auto" w:fill="F5F8FC"/>
            <w:vAlign w:val="center"/>
          </w:tcPr>
          <w:p w14:paraId="7AE67B1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2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0013319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中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6AD5326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网络变更申请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4023F2E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TIC20260408000003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3F4C621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变更工单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2F2EDBE4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li@corp.com</w:t>
            </w:r>
          </w:p>
        </w:tc>
        <w:tc>
          <w:tcPr>
            <w:tcW w:w="1247" w:type="dxa"/>
            <w:shd w:val="clear" w:color="auto" w:fill="F5F8FC"/>
            <w:vAlign w:val="center"/>
          </w:tcPr>
          <w:p w14:paraId="6C5E309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25 小时</w:t>
            </w:r>
          </w:p>
        </w:tc>
      </w:tr>
    </w:tbl>
    <w:p w14:paraId="16492D2B"/>
    <w:p w14:paraId="04AE8926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2.2 审批通过</w:t>
      </w:r>
    </w:p>
    <w:p w14:paraId="18F264D8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通过第 1 条审批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审批通过工单 TIC20260409000001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通过第 1 条审批，备注：符合规范，同意</w:t>
      </w:r>
    </w:p>
    <w:p w14:paraId="63EBB56B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2.3 审批拒绝</w:t>
      </w:r>
    </w:p>
    <w:p w14:paraId="413B82AE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拒绝第 2 条审批，原因：资源规格过高，请调整为 2核4G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拒绝工单 TIC20260408000003，原因：信息不完整</w:t>
      </w:r>
    </w:p>
    <w:p w14:paraId="3C4B277C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2.4 批量审批</w:t>
      </w:r>
    </w:p>
    <w:p w14:paraId="2F4972BD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通过第 1、2、3 条审批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批量通过所有优先级为高的审批</w:t>
      </w:r>
    </w:p>
    <w:p w14:paraId="1BE44B02">
      <w:pPr>
        <w:shd w:val="clear" w:color="auto" w:fill="FFF8E1"/>
        <w:spacing w:before="120" w:after="120" w:line="312" w:lineRule="auto"/>
        <w:ind w:left="432"/>
      </w:pPr>
      <w:r>
        <w:rPr>
          <w:rFonts w:ascii="微软雅黑" w:hAnsi="微软雅黑" w:eastAsia="微软雅黑"/>
          <w:b/>
          <w:i w:val="0"/>
          <w:color w:val="E67E22"/>
          <w:sz w:val="20"/>
        </w:rPr>
        <w:t>⚠️ 注意：</w:t>
      </w:r>
      <w:r>
        <w:rPr>
          <w:rFonts w:ascii="微软雅黑" w:hAnsi="微软雅黑" w:eastAsia="微软雅黑"/>
          <w:b w:val="0"/>
          <w:i w:val="0"/>
          <w:color w:val="5D6D7E"/>
          <w:sz w:val="20"/>
        </w:rPr>
        <w:t>批量审批前，AtlasClaw 会列出即将操作的工单并请您确认，防止误操作。</w:t>
      </w:r>
    </w:p>
    <w:p w14:paraId="1001895A">
      <w:r>
        <w:br w:type="page"/>
      </w:r>
    </w:p>
    <w:p w14:paraId="1CC9FB56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三、查看资源</w:t>
      </w:r>
    </w:p>
    <w:p w14:paraId="1E526114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5D8BFDEA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支持浏览 SmartCMP 平台上的各类参考数据和资源信息。</w:t>
      </w:r>
    </w:p>
    <w:p w14:paraId="373F17FC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3.1 查看服务目录</w:t>
      </w:r>
    </w:p>
    <w:p w14:paraId="7CA2CEFA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查看可用的服务目录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有哪些可以申请的服务？</w:t>
      </w:r>
    </w:p>
    <w:p w14:paraId="6667180C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：展示所有可用服务类型，包括服务名称、分类、描述等。</w:t>
      </w:r>
    </w:p>
    <w:p w14:paraId="338E7025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3.2 查看业务组</w:t>
      </w:r>
    </w:p>
    <w:p w14:paraId="656A0CF1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查看我的业务组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列出所有业务组</w:t>
      </w:r>
    </w:p>
    <w:p w14:paraId="3FB7446D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3.3 查看资源详情</w:t>
      </w:r>
    </w:p>
    <w:p w14:paraId="51E40EFA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查看资源 res-abc123 的详细信息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帮我查一下这台虚拟机的配置：res-xyz789</w:t>
      </w:r>
    </w:p>
    <w:p w14:paraId="61732FD3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：展示资源完整信息，包括：</w:t>
      </w:r>
    </w:p>
    <w:p w14:paraId="3841EDB3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资源类型和名称</w:t>
      </w:r>
    </w:p>
    <w:p w14:paraId="4C40975D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配置规格（CPU、内存、磁盘等）</w:t>
      </w:r>
    </w:p>
    <w:p w14:paraId="4484AA45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所属业务组和项目</w:t>
      </w:r>
    </w:p>
    <w:p w14:paraId="48C0846B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运行状态</w:t>
      </w:r>
    </w:p>
    <w:p w14:paraId="5C84B978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网络配置</w:t>
      </w:r>
    </w:p>
    <w:p w14:paraId="1CABA82B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创建时间等</w:t>
      </w:r>
    </w:p>
    <w:p w14:paraId="79A6783A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3.4 查看资源池与模板</w:t>
      </w:r>
    </w:p>
    <w:p w14:paraId="75222AD0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查看可用的资源池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有哪些操作系统模板？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列出可用的镜像</w:t>
      </w:r>
    </w:p>
    <w:p w14:paraId="0D7BABAE">
      <w:r>
        <w:br w:type="page"/>
      </w:r>
    </w:p>
    <w:p w14:paraId="1C7E988B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四、查看告警并分析</w:t>
      </w:r>
    </w:p>
    <w:p w14:paraId="19FC9AB0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795993DB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支持查看 SmartCMP 平台产生的告警、对告警进行深度分析、以及执行告警处理操作。</w:t>
      </w:r>
    </w:p>
    <w:p w14:paraId="41DA0206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4.1 查看告警列表</w:t>
      </w:r>
    </w:p>
    <w:p w14:paraId="2410F5C9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基本查询</w:t>
      </w:r>
    </w:p>
    <w:p w14:paraId="48D3DE4B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查看当前告警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最近的告警有哪些？</w:t>
      </w:r>
    </w:p>
    <w:p w14:paraId="38BAE078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带筛选条件的查询</w:t>
      </w:r>
    </w:p>
    <w:p w14:paraId="3B3469D9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查看最近 7 天的严重告警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查看生产环境的未处理告警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查看主机 node-001 的告警</w:t>
      </w:r>
    </w:p>
    <w:p w14:paraId="4FFEF907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支持的筛选条件：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2268"/>
        <w:gridCol w:w="4535"/>
      </w:tblGrid>
      <w:tr w14:paraId="3EA6F1D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B5E9E"/>
            <w:vAlign w:val="center"/>
          </w:tcPr>
          <w:p w14:paraId="44FDB787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筛选条件</w:t>
            </w:r>
          </w:p>
        </w:tc>
        <w:tc>
          <w:tcPr>
            <w:tcW w:w="2268" w:type="dxa"/>
            <w:shd w:val="clear" w:color="auto" w:fill="1B5E9E"/>
            <w:vAlign w:val="center"/>
          </w:tcPr>
          <w:p w14:paraId="45703D22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  <w:tc>
          <w:tcPr>
            <w:tcW w:w="4535" w:type="dxa"/>
            <w:shd w:val="clear" w:color="auto" w:fill="1B5E9E"/>
            <w:vAlign w:val="center"/>
          </w:tcPr>
          <w:p w14:paraId="12BF8D79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示例</w:t>
            </w:r>
          </w:p>
        </w:tc>
      </w:tr>
      <w:tr w14:paraId="504D2C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469F052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状态</w:t>
            </w:r>
          </w:p>
        </w:tc>
        <w:tc>
          <w:tcPr>
            <w:tcW w:w="2268" w:type="dxa"/>
            <w:vAlign w:val="center"/>
          </w:tcPr>
          <w:p w14:paraId="4346FBD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告警状态</w:t>
            </w:r>
          </w:p>
        </w:tc>
        <w:tc>
          <w:tcPr>
            <w:tcW w:w="4535" w:type="dxa"/>
            <w:vAlign w:val="center"/>
          </w:tcPr>
          <w:p w14:paraId="36EC56F4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未处理、已静默、已解决</w:t>
            </w:r>
          </w:p>
        </w:tc>
      </w:tr>
      <w:tr w14:paraId="3796000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7C83ED36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时间范围</w:t>
            </w:r>
          </w:p>
        </w:tc>
        <w:tc>
          <w:tcPr>
            <w:tcW w:w="2268" w:type="dxa"/>
            <w:shd w:val="clear" w:color="auto" w:fill="F5F8FC"/>
            <w:vAlign w:val="center"/>
          </w:tcPr>
          <w:p w14:paraId="6153CD5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最近 N 天</w:t>
            </w:r>
          </w:p>
        </w:tc>
        <w:tc>
          <w:tcPr>
            <w:tcW w:w="4535" w:type="dxa"/>
            <w:shd w:val="clear" w:color="auto" w:fill="F5F8FC"/>
            <w:vAlign w:val="center"/>
          </w:tcPr>
          <w:p w14:paraId="22B1F0D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最近 3 天、最近 7 天</w:t>
            </w:r>
          </w:p>
        </w:tc>
      </w:tr>
      <w:tr w14:paraId="0F94D1B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655172CB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告警级别</w:t>
            </w:r>
          </w:p>
        </w:tc>
        <w:tc>
          <w:tcPr>
            <w:tcW w:w="2268" w:type="dxa"/>
            <w:vAlign w:val="center"/>
          </w:tcPr>
          <w:p w14:paraId="341CF10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严重程度</w:t>
            </w:r>
          </w:p>
        </w:tc>
        <w:tc>
          <w:tcPr>
            <w:tcW w:w="4535" w:type="dxa"/>
            <w:vAlign w:val="center"/>
          </w:tcPr>
          <w:p w14:paraId="267526C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严重、警告、提示</w:t>
            </w:r>
          </w:p>
        </w:tc>
      </w:tr>
      <w:tr w14:paraId="515A8BA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7EC1762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部署</w:t>
            </w:r>
          </w:p>
        </w:tc>
        <w:tc>
          <w:tcPr>
            <w:tcW w:w="2268" w:type="dxa"/>
            <w:shd w:val="clear" w:color="auto" w:fill="F5F8FC"/>
            <w:vAlign w:val="center"/>
          </w:tcPr>
          <w:p w14:paraId="061FFDF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部署环境</w:t>
            </w:r>
          </w:p>
        </w:tc>
        <w:tc>
          <w:tcPr>
            <w:tcW w:w="4535" w:type="dxa"/>
            <w:shd w:val="clear" w:color="auto" w:fill="F5F8FC"/>
            <w:vAlign w:val="center"/>
          </w:tcPr>
          <w:p w14:paraId="44E22C60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生产环境、测试环境</w:t>
            </w:r>
          </w:p>
        </w:tc>
      </w:tr>
      <w:tr w14:paraId="3464781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0945B36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实体/节点</w:t>
            </w:r>
          </w:p>
        </w:tc>
        <w:tc>
          <w:tcPr>
            <w:tcW w:w="2268" w:type="dxa"/>
            <w:vAlign w:val="center"/>
          </w:tcPr>
          <w:p w14:paraId="22D0838B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具体资源</w:t>
            </w:r>
          </w:p>
        </w:tc>
        <w:tc>
          <w:tcPr>
            <w:tcW w:w="4535" w:type="dxa"/>
            <w:vAlign w:val="center"/>
          </w:tcPr>
          <w:p w14:paraId="03F8F61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主机名、实例 ID</w:t>
            </w:r>
          </w:p>
        </w:tc>
      </w:tr>
      <w:tr w14:paraId="484E7B9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7A98D85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告警类型</w:t>
            </w:r>
          </w:p>
        </w:tc>
        <w:tc>
          <w:tcPr>
            <w:tcW w:w="2268" w:type="dxa"/>
            <w:shd w:val="clear" w:color="auto" w:fill="F5F8FC"/>
            <w:vAlign w:val="center"/>
          </w:tcPr>
          <w:p w14:paraId="42EC337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告警分类</w:t>
            </w:r>
          </w:p>
        </w:tc>
        <w:tc>
          <w:tcPr>
            <w:tcW w:w="4535" w:type="dxa"/>
            <w:shd w:val="clear" w:color="auto" w:fill="F5F8FC"/>
            <w:vAlign w:val="center"/>
          </w:tcPr>
          <w:p w14:paraId="4619639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CPU、内存、磁盘、网络</w:t>
            </w:r>
          </w:p>
        </w:tc>
      </w:tr>
    </w:tbl>
    <w:p w14:paraId="3B25292A"/>
    <w:p w14:paraId="5EFCBB70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4.2 分析告警</w:t>
      </w:r>
    </w:p>
    <w:p w14:paraId="1AAF7CF9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分析第 1 条告警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帮我分析一下告警 ALM-20260409-001 的原因</w:t>
      </w:r>
    </w:p>
    <w:p w14:paraId="5F33DFE8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：AtlasClaw 会自动关联告警所涉及的资源信息，提供以下分析：</w:t>
      </w:r>
    </w:p>
    <w:p w14:paraId="4594791D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告警概要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：告警类型、触发条件、持续时间</w:t>
      </w:r>
    </w:p>
    <w:p w14:paraId="55201703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影响范围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：受影响的资源和服务</w:t>
      </w:r>
    </w:p>
    <w:p w14:paraId="759E2EEA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资源上下文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：关联资源的当前配置和状态</w:t>
      </w:r>
    </w:p>
    <w:p w14:paraId="0A030C3B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可能原因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：基于告警类型和资源状态的分析</w:t>
      </w:r>
    </w:p>
    <w:p w14:paraId="58E65629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建议措施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：处置建议和最佳实践</w:t>
      </w:r>
    </w:p>
    <w:p w14:paraId="30DCF3BC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4.3 处理告警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64EA07D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</w:tblPrEx>
        <w:trPr>
          <w:jc w:val="center"/>
        </w:trPr>
        <w:tc>
          <w:tcPr>
            <w:tcW w:w="2268" w:type="dxa"/>
            <w:shd w:val="clear" w:color="auto" w:fill="1B5E9E"/>
            <w:vAlign w:val="center"/>
          </w:tcPr>
          <w:p w14:paraId="5697B08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操作</w:t>
            </w:r>
          </w:p>
        </w:tc>
        <w:tc>
          <w:tcPr>
            <w:tcW w:w="6520" w:type="dxa"/>
            <w:shd w:val="clear" w:color="auto" w:fill="1B5E9E"/>
            <w:vAlign w:val="center"/>
          </w:tcPr>
          <w:p w14:paraId="148D04CA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示例指令</w:t>
            </w:r>
          </w:p>
        </w:tc>
      </w:tr>
      <w:tr w14:paraId="0FD43F8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1CAF38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静默告警</w:t>
            </w:r>
          </w:p>
        </w:tc>
        <w:tc>
          <w:tcPr>
            <w:tcW w:w="6520" w:type="dxa"/>
            <w:vAlign w:val="center"/>
          </w:tcPr>
          <w:p w14:paraId="1753D498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静默第 3 条告警</w:t>
            </w:r>
          </w:p>
        </w:tc>
      </w:tr>
      <w:tr w14:paraId="3810492D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C"/>
            <w:vAlign w:val="center"/>
          </w:tcPr>
          <w:p w14:paraId="44F21842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解决告警</w:t>
            </w:r>
          </w:p>
        </w:tc>
        <w:tc>
          <w:tcPr>
            <w:tcW w:w="6520" w:type="dxa"/>
            <w:shd w:val="clear" w:color="auto" w:fill="F5F8FC"/>
            <w:vAlign w:val="center"/>
          </w:tcPr>
          <w:p w14:paraId="026B460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标记第 1 条告警为已解决</w:t>
            </w:r>
          </w:p>
        </w:tc>
      </w:tr>
      <w:tr w14:paraId="09B0EEB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C619E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重新打开</w:t>
            </w:r>
          </w:p>
        </w:tc>
        <w:tc>
          <w:tcPr>
            <w:tcW w:w="6520" w:type="dxa"/>
            <w:vAlign w:val="center"/>
          </w:tcPr>
          <w:p w14:paraId="19935987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重新打开告警 ALM-20260409-002</w:t>
            </w:r>
          </w:p>
        </w:tc>
      </w:tr>
    </w:tbl>
    <w:p w14:paraId="5DE22377"/>
    <w:p w14:paraId="7BB8B0DB">
      <w:r>
        <w:br w:type="page"/>
      </w:r>
    </w:p>
    <w:p w14:paraId="6F90B463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五、查看分析优化建议</w:t>
      </w:r>
    </w:p>
    <w:p w14:paraId="799B044C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41663ACB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AtlasClaw 可以帮您查看 SmartCMP 平台的成本优化建议，分析优化细节，并执行平台原生的优化操作。</w:t>
      </w:r>
    </w:p>
    <w:p w14:paraId="2060644C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5.1 查看成本优化建议</w:t>
      </w:r>
    </w:p>
    <w:p w14:paraId="5E2FBF77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查看成本优化建议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有哪些可以节省成本的优化建议？</w:t>
      </w:r>
    </w:p>
    <w:p w14:paraId="085D6D02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：展示所有待处理的成本优化建议，包含：</w:t>
      </w:r>
    </w:p>
    <w:p w14:paraId="4B2C2700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优化建议名称</w:t>
      </w:r>
    </w:p>
    <w:p w14:paraId="4B471E87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涉及资源</w:t>
      </w:r>
    </w:p>
    <w:p w14:paraId="3E4E26A7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预计节省金额</w:t>
      </w:r>
    </w:p>
    <w:p w14:paraId="1EB0BAAF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优化类型（缩容、停机、清理等）</w:t>
      </w:r>
    </w:p>
    <w:p w14:paraId="4CB177AC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●  关联的合规策略数量</w:t>
      </w:r>
    </w:p>
    <w:p w14:paraId="7EEB9B54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5.2 分析优化建议详情</w:t>
      </w:r>
    </w:p>
    <w:p w14:paraId="096C1449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分析第 1 条优化建议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详细看看那条关于闲置 ECS 的优化建议</w:t>
      </w:r>
    </w:p>
    <w:p w14:paraId="141D48EC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：AtlasClaw 将提供多维度分析：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520"/>
      </w:tblGrid>
      <w:tr w14:paraId="18FD4E5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B5E9E"/>
            <w:vAlign w:val="center"/>
          </w:tcPr>
          <w:p w14:paraId="00689233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分析维度</w:t>
            </w:r>
          </w:p>
        </w:tc>
        <w:tc>
          <w:tcPr>
            <w:tcW w:w="6520" w:type="dxa"/>
            <w:shd w:val="clear" w:color="auto" w:fill="1B5E9E"/>
            <w:vAlign w:val="center"/>
          </w:tcPr>
          <w:p w14:paraId="31232A24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65C989E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B6A17E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P0 主要操作</w:t>
            </w:r>
          </w:p>
        </w:tc>
        <w:tc>
          <w:tcPr>
            <w:tcW w:w="6520" w:type="dxa"/>
            <w:vAlign w:val="center"/>
          </w:tcPr>
          <w:p w14:paraId="2C5A7AE8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建议的核心优化动作</w:t>
            </w:r>
          </w:p>
        </w:tc>
      </w:tr>
      <w:tr w14:paraId="384089B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C"/>
            <w:vAlign w:val="center"/>
          </w:tcPr>
          <w:p w14:paraId="16CA8B99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P1 风险评估</w:t>
            </w:r>
          </w:p>
        </w:tc>
        <w:tc>
          <w:tcPr>
            <w:tcW w:w="6520" w:type="dxa"/>
            <w:shd w:val="clear" w:color="auto" w:fill="F5F8FC"/>
            <w:vAlign w:val="center"/>
          </w:tcPr>
          <w:p w14:paraId="25652AE0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执行优化后的潜在风险（高/中/低）</w:t>
            </w:r>
          </w:p>
        </w:tc>
      </w:tr>
      <w:tr w14:paraId="21B41B75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35218D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P1 节省优先级</w:t>
            </w:r>
          </w:p>
        </w:tc>
        <w:tc>
          <w:tcPr>
            <w:tcW w:w="6520" w:type="dxa"/>
            <w:vAlign w:val="center"/>
          </w:tcPr>
          <w:p w14:paraId="3867716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该建议的成本贡献占比</w:t>
            </w:r>
          </w:p>
        </w:tc>
      </w:tr>
      <w:tr w14:paraId="49349E8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C"/>
            <w:vAlign w:val="center"/>
          </w:tcPr>
          <w:p w14:paraId="662E069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P2 策略历史</w:t>
            </w:r>
          </w:p>
        </w:tc>
        <w:tc>
          <w:tcPr>
            <w:tcW w:w="6520" w:type="dxa"/>
            <w:shd w:val="clear" w:color="auto" w:fill="F5F8FC"/>
            <w:vAlign w:val="center"/>
          </w:tcPr>
          <w:p w14:paraId="6F266B4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关联的合规策略信息</w:t>
            </w:r>
          </w:p>
        </w:tc>
      </w:tr>
      <w:tr w14:paraId="169C7E3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8DBC238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资源上下文</w:t>
            </w:r>
          </w:p>
        </w:tc>
        <w:tc>
          <w:tcPr>
            <w:tcW w:w="6520" w:type="dxa"/>
            <w:vAlign w:val="center"/>
          </w:tcPr>
          <w:p w14:paraId="1BC8D9C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资源当前的配置和使用情况</w:t>
            </w:r>
          </w:p>
        </w:tc>
      </w:tr>
      <w:tr w14:paraId="63603DC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5F8FC"/>
            <w:vAlign w:val="center"/>
          </w:tcPr>
          <w:p w14:paraId="70A27697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最佳实践指导</w:t>
            </w:r>
          </w:p>
        </w:tc>
        <w:tc>
          <w:tcPr>
            <w:tcW w:w="6520" w:type="dxa"/>
            <w:shd w:val="clear" w:color="auto" w:fill="F5F8FC"/>
            <w:vAlign w:val="center"/>
          </w:tcPr>
          <w:p w14:paraId="41B8317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业界推荐的优化策略</w:t>
            </w:r>
          </w:p>
        </w:tc>
      </w:tr>
    </w:tbl>
    <w:p w14:paraId="75A2598E"/>
    <w:p w14:paraId="70EF93F4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5.3 执行优化操作</w:t>
      </w:r>
    </w:p>
    <w:p w14:paraId="5037C185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执行第 1 条优化建议</w:t>
      </w:r>
    </w:p>
    <w:p w14:paraId="075A7601">
      <w:pPr>
        <w:shd w:val="clear" w:color="auto" w:fill="FFF8E1"/>
        <w:spacing w:before="120" w:after="120" w:line="312" w:lineRule="auto"/>
        <w:ind w:left="432"/>
      </w:pPr>
      <w:r>
        <w:rPr>
          <w:rFonts w:ascii="微软雅黑" w:hAnsi="微软雅黑" w:eastAsia="微软雅黑"/>
          <w:b/>
          <w:i w:val="0"/>
          <w:color w:val="E67E22"/>
          <w:sz w:val="20"/>
        </w:rPr>
        <w:t>⚠️ 注意：</w:t>
      </w:r>
      <w:r>
        <w:rPr>
          <w:rFonts w:ascii="微软雅黑" w:hAnsi="微软雅黑" w:eastAsia="微软雅黑"/>
          <w:b w:val="0"/>
          <w:i w:val="0"/>
          <w:color w:val="5D6D7E"/>
          <w:sz w:val="20"/>
        </w:rPr>
        <w:t>AtlasClaw 仅执行 SmartCMP 平台原生的修复操作（Day2 操作），不会直接调用 AWS/Azure/阿里云等云厂商 API。所有操作均通过 SmartCMP 平台执行，确保审计可追溯。</w:t>
      </w:r>
    </w:p>
    <w:p w14:paraId="5B84B3F8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5.4 跟踪优化执行进度</w:t>
      </w:r>
    </w:p>
    <w:p w14:paraId="2E54FAB2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跟踪优化执行进度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刚才执行的优化完成了吗？</w:t>
      </w:r>
    </w:p>
    <w:p w14:paraId="1D37F025">
      <w:r>
        <w:br w:type="page"/>
      </w:r>
    </w:p>
    <w:p w14:paraId="6A37D710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六、资源安全与合规分析</w:t>
      </w:r>
    </w:p>
    <w:p w14:paraId="4C379A31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48329670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什么是安全与合规分析？</w:t>
      </w:r>
    </w:p>
    <w:p w14:paraId="27957D80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在企业云环境中，随着云资源规模不断扩大，安全风险也随之增加。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安全与合规分析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是指对企业管理的云资源进行自动化检查，确保它们符合安全最佳实践和企业合规策略，主要涵盖以下方面：</w:t>
      </w:r>
    </w:p>
    <w:p w14:paraId="4C02C0B6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安全组与端口检查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：检测云主机是否暴露了高危端口（如 RDP 3389、SSH 22、数据库 3306/5432 等），防止未授权访问</w:t>
      </w:r>
    </w:p>
    <w:p w14:paraId="0ACB75F1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存储访问控制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：检查 S3、阿里云 OSS 等对象存储是否开启了公开访问，避免数据泄露</w:t>
      </w:r>
    </w:p>
    <w:p w14:paraId="55574313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数据库安全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：检查 RDS 数据库端点是否暴露在公网，防止数据被非法访问</w:t>
      </w:r>
    </w:p>
    <w:p w14:paraId="028910A4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云主机安全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：检查虚拟机监控是否激活、安全组入站规则是否过于宽松（如允许所有 IP 访问）</w:t>
      </w:r>
    </w:p>
    <w:p w14:paraId="2C400966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软件生命周期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：检查中间件（MySQL、Tomcat、Redis 等）版本是否过期或存在已知漏洞</w:t>
      </w:r>
    </w:p>
    <w:p w14:paraId="6C51BFDE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配置基线审计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：对比行业安全基线，发现偏离最佳实践的配置项</w:t>
      </w:r>
    </w:p>
    <w:p w14:paraId="18B8B0C7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SmartCMP 平台内置了丰富的合规策略组，包括：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6803"/>
      </w:tblGrid>
      <w:tr w14:paraId="7101010A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B5E9E"/>
            <w:vAlign w:val="center"/>
          </w:tcPr>
          <w:p w14:paraId="6DC9D4A7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策略分组</w:t>
            </w:r>
          </w:p>
        </w:tc>
        <w:tc>
          <w:tcPr>
            <w:tcW w:w="6803" w:type="dxa"/>
            <w:shd w:val="clear" w:color="auto" w:fill="1B5E9E"/>
            <w:vAlign w:val="center"/>
          </w:tcPr>
          <w:p w14:paraId="1C45F893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检查内容示例</w:t>
            </w:r>
          </w:p>
        </w:tc>
      </w:tr>
      <w:tr w14:paraId="02F1C0D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5FB595E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安全检查</w:t>
            </w:r>
          </w:p>
        </w:tc>
        <w:tc>
          <w:tcPr>
            <w:tcW w:w="6803" w:type="dxa"/>
            <w:vAlign w:val="center"/>
          </w:tcPr>
          <w:p w14:paraId="358A64A9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安全组端口检查（80/3389/3306/5432/8080 等）、入站规则检查</w:t>
            </w:r>
          </w:p>
        </w:tc>
      </w:tr>
      <w:tr w14:paraId="05DA15EC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6BE4353D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云主机安全</w:t>
            </w:r>
          </w:p>
        </w:tc>
        <w:tc>
          <w:tcPr>
            <w:tcW w:w="6803" w:type="dxa"/>
            <w:shd w:val="clear" w:color="auto" w:fill="F5F8FC"/>
            <w:vAlign w:val="center"/>
          </w:tcPr>
          <w:p w14:paraId="1C08A033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云主机监控激活检查、安全组配置检查</w:t>
            </w:r>
          </w:p>
        </w:tc>
      </w:tr>
      <w:tr w14:paraId="63957884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4B721BA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RDS 安全</w:t>
            </w:r>
          </w:p>
        </w:tc>
        <w:tc>
          <w:tcPr>
            <w:tcW w:w="6803" w:type="dxa"/>
            <w:vAlign w:val="center"/>
          </w:tcPr>
          <w:p w14:paraId="6A18E89B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RDS 数据库端点公开访问检查</w:t>
            </w:r>
          </w:p>
        </w:tc>
      </w:tr>
      <w:tr w14:paraId="4D17999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7137665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安全组安全</w:t>
            </w:r>
          </w:p>
        </w:tc>
        <w:tc>
          <w:tcPr>
            <w:tcW w:w="6803" w:type="dxa"/>
            <w:shd w:val="clear" w:color="auto" w:fill="F5F8FC"/>
            <w:vAlign w:val="center"/>
          </w:tcPr>
          <w:p w14:paraId="4083084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安全组 RDP/MySQL/PostgreSQL/SQL Browser 默认端口检查</w:t>
            </w:r>
          </w:p>
        </w:tc>
      </w:tr>
      <w:tr w14:paraId="19BB33CF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258D045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存储安全</w:t>
            </w:r>
          </w:p>
        </w:tc>
        <w:tc>
          <w:tcPr>
            <w:tcW w:w="6803" w:type="dxa"/>
            <w:vAlign w:val="center"/>
          </w:tcPr>
          <w:p w14:paraId="31D3CF8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S3 存储公开访问检查、阿里云 OSS 公开访问检查</w:t>
            </w:r>
          </w:p>
        </w:tc>
      </w:tr>
    </w:tbl>
    <w:p w14:paraId="106EE9B3"/>
    <w:p w14:paraId="08D6847A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通过 AtlasClaw，您可以用自然语言直接对指定资源发起合规分析，无需手动逐条检查策略。</w:t>
      </w:r>
    </w:p>
    <w:p w14:paraId="0A32FE4E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6.1 对指定资源进行合规分析</w:t>
      </w:r>
    </w:p>
    <w:p w14:paraId="7042DA05">
      <w:pPr>
        <w:spacing w:before="40" w:after="80" w:line="324" w:lineRule="auto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>通过资源 ID 发起合规分析：</w:t>
      </w:r>
    </w:p>
    <w:p w14:paraId="7D2936E8">
      <w:pPr>
        <w:shd w:val="clear" w:color="auto" w:fill="F4F6F8"/>
        <w:spacing w:before="80" w:after="80" w:line="288" w:lineRule="auto"/>
        <w:ind w:left="504" w:right="504"/>
      </w:pPr>
      <w:r>
        <w:rPr>
          <w:rFonts w:ascii="Consolas" w:hAnsi="Consolas" w:eastAsia="微软雅黑"/>
          <w:b w:val="0"/>
          <w:i w:val="0"/>
          <w:color w:val="333333"/>
          <w:sz w:val="19"/>
        </w:rPr>
        <w:t>对资源 res-abc123 进行合规分析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检查一下这台服务器的安全合规情况：res-xyz789</w:t>
      </w:r>
      <w:r>
        <w:rPr>
          <w:rFonts w:ascii="Consolas" w:hAnsi="Consolas" w:eastAsia="微软雅黑"/>
          <w:b w:val="0"/>
          <w:i w:val="0"/>
          <w:color w:val="333333"/>
          <w:sz w:val="19"/>
        </w:rPr>
        <w:br w:type="textWrapping"/>
      </w:r>
      <w:r>
        <w:rPr>
          <w:rFonts w:ascii="Consolas" w:hAnsi="Consolas" w:eastAsia="微软雅黑"/>
          <w:b w:val="0"/>
          <w:i w:val="0"/>
          <w:color w:val="333333"/>
          <w:sz w:val="19"/>
        </w:rPr>
        <w:t>分析资源 res-123456 的安全状态</w:t>
      </w:r>
    </w:p>
    <w:p w14:paraId="1C8144AC">
      <w:pPr>
        <w:spacing w:before="40" w:after="80" w:line="324" w:lineRule="auto"/>
      </w:pPr>
      <w:r>
        <w:rPr>
          <w:rFonts w:ascii="微软雅黑" w:hAnsi="微软雅黑" w:eastAsia="微软雅黑"/>
          <w:b/>
          <w:i w:val="0"/>
          <w:color w:val="2C3E50"/>
          <w:sz w:val="21"/>
        </w:rPr>
        <w:t>预期结果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：AtlasClaw 将根据资源类型自动匹配对应的合规策略组（如安全组检查、存储安全、数据库安全等），提供：</w:t>
      </w:r>
    </w:p>
    <w:p w14:paraId="2FA48F2F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合规检查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：资源是否符合组织的合规策略（如端口是否暴露、访问控制是否合理）</w:t>
      </w:r>
    </w:p>
    <w:p w14:paraId="4B9862C5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安全状态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：安全配置是否合理、是否存在已知漏洞</w:t>
      </w:r>
    </w:p>
    <w:p w14:paraId="6BB38768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生命周期评估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：软件版本是否过期、是否需要更新补丁</w:t>
      </w:r>
    </w:p>
    <w:p w14:paraId="07C0B67B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配置审计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：配置是否符合行业安全基线和最佳实践</w:t>
      </w:r>
    </w:p>
    <w:p w14:paraId="3DF642C2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风险等级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：综合风险评估（高/中/低）</w:t>
      </w:r>
    </w:p>
    <w:p w14:paraId="7B2AF308">
      <w:pPr>
        <w:spacing w:before="20" w:after="20" w:line="324" w:lineRule="auto"/>
        <w:ind w:left="504"/>
      </w:pPr>
      <w:r>
        <w:rPr>
          <w:rFonts w:ascii="微软雅黑" w:hAnsi="微软雅黑" w:eastAsia="微软雅黑"/>
          <w:b w:val="0"/>
          <w:i w:val="0"/>
          <w:color w:val="2C3E50"/>
          <w:sz w:val="21"/>
        </w:rPr>
        <w:t xml:space="preserve">●  </w:t>
      </w:r>
      <w:r>
        <w:rPr>
          <w:rFonts w:ascii="微软雅黑" w:hAnsi="微软雅黑" w:eastAsia="微软雅黑"/>
          <w:b/>
          <w:i w:val="0"/>
          <w:color w:val="2C3E50"/>
          <w:sz w:val="21"/>
        </w:rPr>
        <w:t>改进建议</w:t>
      </w:r>
      <w:r>
        <w:rPr>
          <w:rFonts w:ascii="微软雅黑" w:hAnsi="微软雅黑" w:eastAsia="微软雅黑"/>
          <w:b w:val="0"/>
          <w:i w:val="0"/>
          <w:color w:val="2C3E50"/>
          <w:sz w:val="21"/>
        </w:rPr>
        <w:t>：具体的修复和优化建议</w:t>
      </w:r>
    </w:p>
    <w:p w14:paraId="1241B9A0">
      <w:pPr>
        <w:spacing w:before="360" w:after="160" w:line="324" w:lineRule="auto"/>
      </w:pPr>
      <w:r>
        <w:rPr>
          <w:rFonts w:ascii="微软雅黑" w:hAnsi="微软雅黑" w:eastAsia="微软雅黑"/>
          <w:b/>
          <w:i w:val="0"/>
          <w:color w:val="1B5E9E"/>
          <w:sz w:val="32"/>
        </w:rPr>
        <w:t>◆  6.2 支持的分析类型</w:t>
      </w:r>
    </w:p>
    <w:tbl>
      <w:tblPr>
        <w:tblStyle w:val="32"/>
        <w:tblW w:w="0" w:type="auto"/>
        <w:jc w:val="center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685"/>
        <w:gridCol w:w="3118"/>
      </w:tblGrid>
      <w:tr w14:paraId="5FA85C47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1B5E9E"/>
            <w:vAlign w:val="center"/>
          </w:tcPr>
          <w:p w14:paraId="4AC48FB0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资源类型</w:t>
            </w:r>
          </w:p>
        </w:tc>
        <w:tc>
          <w:tcPr>
            <w:tcW w:w="3685" w:type="dxa"/>
            <w:shd w:val="clear" w:color="auto" w:fill="1B5E9E"/>
            <w:vAlign w:val="center"/>
          </w:tcPr>
          <w:p w14:paraId="2ED0A561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分析维度</w:t>
            </w:r>
          </w:p>
        </w:tc>
        <w:tc>
          <w:tcPr>
            <w:tcW w:w="3118" w:type="dxa"/>
            <w:shd w:val="clear" w:color="auto" w:fill="1B5E9E"/>
            <w:vAlign w:val="center"/>
          </w:tcPr>
          <w:p w14:paraId="67EA8668">
            <w:pPr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示例</w:t>
            </w:r>
          </w:p>
        </w:tc>
      </w:tr>
      <w:tr w14:paraId="0E320439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45999AE0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云资源</w:t>
            </w:r>
          </w:p>
        </w:tc>
        <w:tc>
          <w:tcPr>
            <w:tcW w:w="3685" w:type="dxa"/>
            <w:vAlign w:val="center"/>
          </w:tcPr>
          <w:p w14:paraId="656DF72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安全组端口检查、公开访问检查、访问控制、加密配置</w:t>
            </w:r>
          </w:p>
        </w:tc>
        <w:tc>
          <w:tcPr>
            <w:tcW w:w="3118" w:type="dxa"/>
            <w:vAlign w:val="center"/>
          </w:tcPr>
          <w:p w14:paraId="1E5B2D5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阿里云 OSS、S3 存储、安全组</w:t>
            </w:r>
          </w:p>
        </w:tc>
      </w:tr>
      <w:tr w14:paraId="33C241A2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143E219C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数据库</w:t>
            </w:r>
          </w:p>
        </w:tc>
        <w:tc>
          <w:tcPr>
            <w:tcW w:w="3685" w:type="dxa"/>
            <w:shd w:val="clear" w:color="auto" w:fill="F5F8FC"/>
            <w:vAlign w:val="center"/>
          </w:tcPr>
          <w:p w14:paraId="285290B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端点公开访问检查、默认端口暴露检查、访问权限</w:t>
            </w:r>
          </w:p>
        </w:tc>
        <w:tc>
          <w:tcPr>
            <w:tcW w:w="3118" w:type="dxa"/>
            <w:shd w:val="clear" w:color="auto" w:fill="F5F8FC"/>
            <w:vAlign w:val="center"/>
          </w:tcPr>
          <w:p w14:paraId="46CE411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RDS MySQL、PostgreSQL、SQL Server</w:t>
            </w:r>
          </w:p>
        </w:tc>
      </w:tr>
      <w:tr w14:paraId="440A7250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vAlign w:val="center"/>
          </w:tcPr>
          <w:p w14:paraId="3EE2080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中间件/软件</w:t>
            </w:r>
          </w:p>
        </w:tc>
        <w:tc>
          <w:tcPr>
            <w:tcW w:w="3685" w:type="dxa"/>
            <w:vAlign w:val="center"/>
          </w:tcPr>
          <w:p w14:paraId="736E2F77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版本生命周期、补丁状态、配置安全</w:t>
            </w:r>
          </w:p>
        </w:tc>
        <w:tc>
          <w:tcPr>
            <w:tcW w:w="3118" w:type="dxa"/>
            <w:vAlign w:val="center"/>
          </w:tcPr>
          <w:p w14:paraId="010B46D9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Tomcat、MySQL、Redis、ES</w:t>
            </w:r>
          </w:p>
        </w:tc>
      </w:tr>
      <w:tr w14:paraId="6272AD68">
        <w:tblPrEx>
          <w:tblBorders>
            <w:top w:val="single" w:color="CCCCCC" w:sz="4" w:space="0"/>
            <w:left w:val="single" w:color="CCCCCC" w:sz="4" w:space="0"/>
            <w:bottom w:val="single" w:color="CCCCCC" w:sz="4" w:space="0"/>
            <w:right w:val="single" w:color="CCCCCC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5F8FC"/>
            <w:vAlign w:val="center"/>
          </w:tcPr>
          <w:p w14:paraId="0A486921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操作系统</w:t>
            </w:r>
          </w:p>
        </w:tc>
        <w:tc>
          <w:tcPr>
            <w:tcW w:w="3685" w:type="dxa"/>
            <w:shd w:val="clear" w:color="auto" w:fill="F5F8FC"/>
            <w:vAlign w:val="center"/>
          </w:tcPr>
          <w:p w14:paraId="70F244D5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系统补丁、安全基线、账户策略、监控激活</w:t>
            </w:r>
          </w:p>
        </w:tc>
        <w:tc>
          <w:tcPr>
            <w:tcW w:w="3118" w:type="dxa"/>
            <w:shd w:val="clear" w:color="auto" w:fill="F5F8FC"/>
            <w:vAlign w:val="center"/>
          </w:tcPr>
          <w:p w14:paraId="1B91527E">
            <w:r>
              <w:rPr>
                <w:rFonts w:ascii="微软雅黑" w:hAnsi="微软雅黑" w:eastAsia="微软雅黑"/>
                <w:b w:val="0"/>
                <w:i w:val="0"/>
                <w:color w:val="2C3E50"/>
                <w:sz w:val="19"/>
              </w:rPr>
              <w:t>Linux、Windows</w:t>
            </w:r>
          </w:p>
        </w:tc>
      </w:tr>
    </w:tbl>
    <w:p w14:paraId="08C9ED53"/>
    <w:p w14:paraId="5CDBAE99">
      <w:pPr>
        <w:spacing w:before="240" w:after="120" w:line="324" w:lineRule="auto"/>
      </w:pPr>
      <w:r>
        <w:rPr>
          <w:rFonts w:ascii="微软雅黑" w:hAnsi="微软雅黑" w:eastAsia="微软雅黑"/>
          <w:b/>
          <w:i w:val="0"/>
          <w:color w:val="428BCA"/>
          <w:sz w:val="26"/>
        </w:rPr>
        <w:t>▸  对话示例</w:t>
      </w:r>
    </w:p>
    <w:p w14:paraId="15A870D6">
      <w:pPr>
        <w:spacing w:before="20" w:after="20" w:line="312" w:lineRule="auto"/>
        <w:ind w:left="576"/>
      </w:pPr>
      <w:r>
        <w:rPr>
          <w:rFonts w:ascii="微软雅黑" w:hAnsi="微软雅黑" w:eastAsia="微软雅黑"/>
          <w:b/>
          <w:i w:val="0"/>
          <w:color w:val="0D4780"/>
          <w:sz w:val="20"/>
        </w:rPr>
        <w:t>👤 用户：检查资源 res-mysql-001 的安全合规情况</w:t>
      </w:r>
    </w:p>
    <w:p w14:paraId="54A33770">
      <w:pPr>
        <w:spacing w:before="20" w:after="20" w:line="312" w:lineRule="auto"/>
        <w:ind w:left="576"/>
      </w:pPr>
    </w:p>
    <w:p w14:paraId="06859BDA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🤖 AtlasClaw：正在分析资源 res-mysql-001...</w:t>
      </w:r>
    </w:p>
    <w:p w14:paraId="3A3EE7A8">
      <w:pPr>
        <w:spacing w:before="20" w:after="20" w:line="312" w:lineRule="auto"/>
        <w:ind w:left="576"/>
      </w:pPr>
    </w:p>
    <w:p w14:paraId="5A27159B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合规分析报告</w:t>
      </w:r>
    </w:p>
    <w:p w14:paraId="303995AD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━━━━━━━━━━━━━━━━</w:t>
      </w:r>
    </w:p>
    <w:p w14:paraId="6D8FF749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资源类型：MySQL 8.0.26</w:t>
      </w:r>
    </w:p>
    <w:p w14:paraId="2D68F12F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分析维度：合规性、安全性、生命周期、配置</w:t>
      </w:r>
    </w:p>
    <w:p w14:paraId="7169FBDC">
      <w:pPr>
        <w:spacing w:before="20" w:after="20" w:line="312" w:lineRule="auto"/>
        <w:ind w:left="576"/>
      </w:pPr>
    </w:p>
    <w:p w14:paraId="5D630B49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🔴 风险项（2 项）：</w:t>
      </w:r>
    </w:p>
    <w:p w14:paraId="6EDE9F60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1. MySQL 默认端口 3306 对外暴露，安全组未限制访问来源</w:t>
      </w:r>
    </w:p>
    <w:p w14:paraId="3A1F2D84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   建议：限制安全组入站规则，仅允许业务 IP 段访问</w:t>
      </w:r>
    </w:p>
    <w:p w14:paraId="3BFDFFE1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2. MySQL 版本 8.0.26 存在已知安全漏洞</w:t>
      </w:r>
    </w:p>
    <w:p w14:paraId="555AF7C7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   建议：升级至 8.0.35 或更高版本</w:t>
      </w:r>
    </w:p>
    <w:p w14:paraId="1574D9C7">
      <w:pPr>
        <w:spacing w:before="20" w:after="20" w:line="312" w:lineRule="auto"/>
        <w:ind w:left="576"/>
      </w:pPr>
    </w:p>
    <w:p w14:paraId="503B7317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🟡 警告项（1 项）：</w:t>
      </w:r>
    </w:p>
    <w:p w14:paraId="64E55AB6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1. 未启用 SSL 连接加密</w:t>
      </w:r>
    </w:p>
    <w:p w14:paraId="5956767C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   建议：配置 require_secure_transport=ON</w:t>
      </w:r>
    </w:p>
    <w:p w14:paraId="2758195C">
      <w:pPr>
        <w:spacing w:before="20" w:after="20" w:line="312" w:lineRule="auto"/>
        <w:ind w:left="576"/>
      </w:pPr>
    </w:p>
    <w:p w14:paraId="6CABD8A5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🟢 合规项（5 项）：</w:t>
      </w:r>
    </w:p>
    <w:p w14:paraId="27C785C5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密码策略、审计日志、备份策略、权限最小化、网络隔离</w:t>
      </w:r>
    </w:p>
    <w:p w14:paraId="37400062">
      <w:pPr>
        <w:spacing w:before="20" w:after="20" w:line="312" w:lineRule="auto"/>
        <w:ind w:left="576"/>
      </w:pPr>
    </w:p>
    <w:p w14:paraId="6ADE17A4">
      <w:pPr>
        <w:spacing w:before="20" w:after="20" w:line="312" w:lineRule="auto"/>
        <w:ind w:left="576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 xml:space="preserve">        综合风险等级：中</w:t>
      </w:r>
    </w:p>
    <w:p w14:paraId="614797DF">
      <w:pPr>
        <w:shd w:val="clear" w:color="auto" w:fill="F0FAF0"/>
        <w:spacing w:before="120" w:after="120" w:line="312" w:lineRule="auto"/>
        <w:ind w:left="432"/>
      </w:pPr>
      <w:r>
        <w:rPr>
          <w:rFonts w:ascii="微软雅黑" w:hAnsi="微软雅黑" w:eastAsia="微软雅黑"/>
          <w:b/>
          <w:i w:val="0"/>
          <w:color w:val="27AE60"/>
          <w:sz w:val="20"/>
        </w:rPr>
        <w:t>💡 提示：</w:t>
      </w:r>
      <w:r>
        <w:rPr>
          <w:rFonts w:ascii="微软雅黑" w:hAnsi="微软雅黑" w:eastAsia="微软雅黑"/>
          <w:b w:val="0"/>
          <w:i w:val="0"/>
          <w:color w:val="5D6D7E"/>
          <w:sz w:val="20"/>
        </w:rPr>
        <w:t>合规分析采用尽力验证（Best-effort）模式，当无法在线验证某些信息时，会保守地给出提示，不会遗漏潜在风险。</w:t>
      </w:r>
    </w:p>
    <w:p w14:paraId="4DF87602">
      <w:r>
        <w:br w:type="page"/>
      </w:r>
    </w:p>
    <w:p w14:paraId="1675DACB">
      <w:pPr>
        <w:spacing w:before="480" w:after="200" w:line="324" w:lineRule="auto"/>
      </w:pPr>
      <w:r>
        <w:rPr>
          <w:rFonts w:ascii="微软雅黑" w:hAnsi="微软雅黑" w:eastAsia="微软雅黑"/>
          <w:b/>
          <w:i w:val="0"/>
          <w:color w:val="0D4780"/>
          <w:sz w:val="44"/>
        </w:rPr>
        <w:t>常见问题解答</w:t>
      </w:r>
    </w:p>
    <w:p w14:paraId="273C3BE3">
      <w:pPr>
        <w:spacing w:before="0" w:after="240" w:line="324" w:lineRule="auto"/>
      </w:pPr>
      <w:r>
        <w:rPr>
          <w:rFonts w:ascii="微软雅黑" w:hAnsi="微软雅黑" w:eastAsia="微软雅黑"/>
          <w:b w:val="0"/>
          <w:i w:val="0"/>
          <w:color w:val="428BCA"/>
          <w:sz w:val="16"/>
        </w:rPr>
        <w:t>━━━━━━━━━━━━━━━━━━━━━━━━━━━━━━━━━━━━━━━━━━━━━━━━━━</w:t>
      </w:r>
    </w:p>
    <w:p w14:paraId="2F74620B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Q1：发送消息后，AtlasClaw 没有调用 SmartCMP 工具，而是直接给出文字回复？</w:t>
      </w:r>
    </w:p>
    <w:p w14:paraId="291C88E3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原因：配置的 LLM 模型不支持 Function Calling（工具调用）。</w:t>
      </w:r>
    </w:p>
    <w:p w14:paraId="1C5E50F6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解决方案：确认 .env 中配置的模型支持工具调用，推荐使用 deepseek-chat 或 GPT-4。注意 deepseek-reasoner 等推理模型不支持工具调用。同时确认 atlasclaw.json 中 model.primary 指向正确的模型配置。</w:t>
      </w:r>
    </w:p>
    <w:p w14:paraId="458A1DEF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Q2：调用 SmartCMP 接口时提示 401 认证失败？</w:t>
      </w:r>
    </w:p>
    <w:p w14:paraId="652D62A2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SaaS 模式：检查 .env 中的 CMP_USERNAME 和 CMP_PASSWORD 是否正确。</w:t>
      </w:r>
    </w:p>
    <w:p w14:paraId="6C2D32CA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CMP 嵌入模式：确认已在浏览器中登录 SmartCMP，Cookie 可能已过期，刷新 SmartCMP 页面后重试。检查 .env 中的 CMP_URL 是否正确。</w:t>
      </w:r>
    </w:p>
    <w:p w14:paraId="6BDF78DF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Q3：审批操作提示找不到工单？</w:t>
      </w:r>
    </w:p>
    <w:p w14:paraId="3D856A45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原因：可能使用了错误的 ID 字段。</w:t>
      </w:r>
    </w:p>
    <w:p w14:paraId="14740838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解决方案：请先执行"查看待审批列表"获取最新列表，然后使用序号或列表中显示的工单名称进行审批操作。</w:t>
      </w:r>
    </w:p>
    <w:p w14:paraId="7930CF48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Q4：申请资源时提示缺少必要参数？</w:t>
      </w:r>
    </w:p>
    <w:p w14:paraId="28540C1E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原因：申请云资源需要较多参数（服务类型、业务组、规格等）。</w:t>
      </w:r>
    </w:p>
    <w:p w14:paraId="59964400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解决方案：请配合 AtlasClaw 的引导逐步提供所需信息。您也可以一次性提供尽可能多的信息，例如："申请一台 Linux 虚拟机，CentOS 7，4核8G内存，属于开发测试业务组"。</w:t>
      </w:r>
    </w:p>
    <w:p w14:paraId="6E932CED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Q5：成本优化建议中的操作执行失败？</w:t>
      </w:r>
    </w:p>
    <w:p w14:paraId="203AC32E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排查步骤：</w:t>
      </w:r>
    </w:p>
    <w:p w14:paraId="15BEADAD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1) 确认您的 SmartCMP 账号具有执行 Day2 操作的权限；2) 检查目标资源当前是否处于可操作状态；3) 某些优化操作（如缩容）可能需要停机，请确认业务影响后再执行。</w:t>
      </w:r>
    </w:p>
    <w:p w14:paraId="48D45BA9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Q6：合规分析报告中部分检查项显示"无法验证"？</w:t>
      </w:r>
    </w:p>
    <w:p w14:paraId="4CD478EF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原因：合规分析采用尽力验证模式（Best-effort），当无法在线访问某些验证源时会保守标记。</w:t>
      </w:r>
    </w:p>
    <w:p w14:paraId="2F295622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处理方式：对于"无法验证"的项目，建议手动登录 SmartCMP 或目标资源进行人工核实。</w:t>
      </w:r>
    </w:p>
    <w:p w14:paraId="416B7A75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Q7：如何确认 SmartCMP Provider 已正确加载？</w:t>
      </w:r>
    </w:p>
    <w:p w14:paraId="0F742495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查看 AtlasClaw 启动日志中的 Skills loaded 行。</w:t>
      </w:r>
    </w:p>
    <w:p w14:paraId="36D773BA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可执行技能数量应大于 13（包含 SmartCMP 脚本工具）。如果数量偏低，请检查 atlasclaw.json 中 providers_root 路径是否正确、SmartCMP-Provider 目录是否完整。</w:t>
      </w:r>
    </w:p>
    <w:p w14:paraId="2AA684AD">
      <w:pPr>
        <w:spacing w:before="240" w:after="80" w:line="324" w:lineRule="auto"/>
      </w:pPr>
      <w:r>
        <w:rPr>
          <w:rFonts w:ascii="微软雅黑" w:hAnsi="微软雅黑" w:eastAsia="微软雅黑"/>
          <w:b/>
          <w:i w:val="0"/>
          <w:color w:val="0D4780"/>
          <w:sz w:val="22"/>
        </w:rPr>
        <w:t>Q8：支持哪些语言进行对话？</w:t>
      </w:r>
    </w:p>
    <w:p w14:paraId="4243B84C">
      <w:pPr>
        <w:spacing w:before="40" w:after="4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2C3E50"/>
          <w:sz w:val="20"/>
        </w:rPr>
        <w:t>AtlasClaw 支持中文和英文对话。</w:t>
      </w:r>
    </w:p>
    <w:p w14:paraId="5EC7F008">
      <w:pPr>
        <w:spacing w:before="40" w:after="160" w:line="324" w:lineRule="auto"/>
        <w:ind w:left="432"/>
      </w:pPr>
      <w:r>
        <w:rPr>
          <w:rFonts w:ascii="微软雅黑" w:hAnsi="微软雅黑" w:eastAsia="微软雅黑"/>
          <w:b w:val="0"/>
          <w:i w:val="0"/>
          <w:color w:val="5D6D7E"/>
          <w:sz w:val="20"/>
        </w:rPr>
        <w:t>您可以使用中文描述需求，系统会自动识别并调用对应的 SmartCMP 工具。</w:t>
      </w:r>
    </w:p>
    <w:p w14:paraId="38523AC9">
      <w:r>
        <w:br w:type="page"/>
      </w:r>
    </w:p>
    <w:p w14:paraId="5DC585D4"/>
    <w:p w14:paraId="65D84678"/>
    <w:p w14:paraId="538BDF5B"/>
    <w:p w14:paraId="19743E15"/>
    <w:p w14:paraId="7691D9DC"/>
    <w:p w14:paraId="418D952C"/>
    <w:p w14:paraId="1A1C43C9"/>
    <w:p w14:paraId="7543B03E"/>
    <w:p w14:paraId="555383DD">
      <w:pPr>
        <w:jc w:val="center"/>
      </w:pPr>
      <w:r>
        <w:rPr>
          <w:rFonts w:ascii="微软雅黑" w:hAnsi="微软雅黑" w:eastAsia="微软雅黑"/>
          <w:b w:val="0"/>
          <w:i w:val="0"/>
          <w:color w:val="428BCA"/>
          <w:sz w:val="20"/>
        </w:rPr>
        <w:t>━━━━━━━━━━━━━━━━━━━━━━━━━━━━━━</w:t>
      </w:r>
    </w:p>
    <w:p w14:paraId="37CCD3B6">
      <w:pPr>
        <w:jc w:val="center"/>
      </w:pPr>
      <w:r>
        <w:rPr>
          <w:rFonts w:ascii="微软雅黑" w:hAnsi="微软雅黑" w:eastAsia="微软雅黑"/>
          <w:b/>
          <w:i w:val="0"/>
          <w:color w:val="1B5E9E"/>
          <w:sz w:val="24"/>
        </w:rPr>
        <w:t>AtlasClaw + SmartCMP 用户操作指南</w:t>
      </w:r>
    </w:p>
    <w:p w14:paraId="2A49C50E">
      <w:pPr>
        <w:jc w:val="center"/>
      </w:pPr>
      <w:r>
        <w:rPr>
          <w:rFonts w:ascii="Segoe UI" w:hAnsi="Segoe UI" w:eastAsia="微软雅黑"/>
          <w:b w:val="0"/>
          <w:i w:val="0"/>
          <w:color w:val="5D6D7E"/>
          <w:sz w:val="22"/>
        </w:rPr>
        <w:t>— End —</w:t>
      </w: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161F7E"/>
    <w:rsid w:val="20F761CD"/>
    <w:rsid w:val="2FD92087"/>
    <w:rsid w:val="31321991"/>
    <w:rsid w:val="38563836"/>
    <w:rsid w:val="5B14075D"/>
    <w:rsid w:val="64AD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989</Words>
  <Characters>1275</Characters>
  <Lines>0</Lines>
  <Paragraphs>0</Paragraphs>
  <TotalTime>182</TotalTime>
  <ScaleCrop>false</ScaleCrop>
  <LinksUpToDate>false</LinksUpToDate>
  <CharactersWithSpaces>1480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廖松</cp:lastModifiedBy>
  <dcterms:modified xsi:type="dcterms:W3CDTF">2026-04-10T05:38:31Z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eyJoZGlkIjoiZGQ4OWZmYzRhOGE5MmQ3MDRlMzM2OGY4YjY3ZmY0ZGMiLCJ1c2VySWQiOiI5MzAzOTA5MzMifQ==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B2090F1AA2D5461FAA591689704BAB89_12</vt:lpwstr>
  </property>
</Properties>
</file>