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0050" cy="400050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000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.50pt;height:31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>REVO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COST ESTIMATION SLIP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Bdr/>
        <w:spacing w:after="0" w:afterAutospacing="1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Date:12/16/2024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PRODUCT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Style w:val="846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690"/>
        <w:gridCol w:w="3945"/>
        <w:gridCol w:w="2040"/>
        <w:gridCol w:w="1539"/>
        <w:gridCol w:w="1665"/>
        <w:gridCol w:w="1432"/>
      </w:tblGrid>
      <w:tr>
        <w:trPr>
          <w:trHeight w:val="42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SNO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after="0" w:afterAutospacing="0" w:before="0" w:beforeAutospacing="0" w:line="264" w:lineRule="auto"/>
              <w:ind w:right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UNIT PRICE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QTY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OS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500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500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gridSpan w:val="4"/>
            <w:shd w:val="clear" w:color="ffffff" w:themeColor="background1" w:fill="ffffff" w:themeFill="background1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restart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SGST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120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431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Subtotal (A):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620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Style w:val="846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690"/>
        <w:gridCol w:w="3945"/>
        <w:gridCol w:w="2040"/>
        <w:gridCol w:w="1539"/>
        <w:gridCol w:w="1664"/>
        <w:gridCol w:w="1432"/>
      </w:tblGrid>
      <w:tr>
        <w:trPr>
          <w:trHeight w:val="42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SNO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after="0" w:afterAutospacing="0" w:before="0" w:beforeAutospacing="0" w:line="264" w:lineRule="auto"/>
              <w:ind w:right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UNIT PRICE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QTY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Change OS.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1000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1000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SGST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360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Subtotal (B)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1360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TYPE (C)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: 400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/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TOTAL AMOUNT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PAYABLE(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A+B+C): 2380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13"/>
        <w:pBdr/>
        <w:spacing w:after="0" w:afterAutospacing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432" w:right="432" w:bottom="432" w:left="43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2024-09-19T10:54:07Z</dcterms:modified>
</cp:coreProperties>
</file>