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25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      TAX INVOICE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Style w:val="792"/>
        <w:pBdr/>
        <w:spacing/>
        <w:ind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Invoice number: TEQIT-Invoice-00033                                    </w:t>
        <w:tab/>
        <w:tab/>
        <w:tab/>
        <w:tab/>
        <w:tab/>
        <w:tab/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 5/8/2025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792"/>
        <w:pBdr/>
        <w:spacing/>
        <w:ind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 xml:space="preserve">Order ID: ord365-0000000005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r>
    </w:p>
    <w:p>
      <w:pPr>
        <w:pBdr/>
        <w:spacing w:after="16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SOLD BY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Revo 365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Chennai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Bilal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Phone Number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: 8521237419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GST Number: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23ASDFM0125PAZ1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BILLING TO. </w:t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test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test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7262762772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test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test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7262762772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PRODUCT INVOICE</w:t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>
        <w:trPr>
          <w:trHeight w:val="74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TAXABLE VALUE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DISCOUNT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107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DELL Latitude 3440 (2024) I...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₹32,150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₹27,246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₹4,904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₹32,150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₹32,149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11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highlight w:val="none"/>
          <w:lang w:val="en-US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Sub Total: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        Discount: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Total amount Paid: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₹32,150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₹1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0">
            <w:col w:w="9445" w:space="935"/>
            <w:col w:w="995" w:space="0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/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₹32,149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ab/>
        <w:tab/>
        <w:tab/>
        <w:tab/>
        <w:tab/>
        <w:tab/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160" w:line="279" w:lineRule="auto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iCs w:val="0"/>
          <w:highlight w:val="none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952500"/>
                <wp:effectExtent l="0" t="0" r="0" b="0"/>
                <wp:docPr id="2" name="" descr="Shap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241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00pt;height:7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iCs w:val="0"/>
          <w:highlight w:val="none"/>
        </w:rPr>
      </w:r>
      <w:r>
        <w:rPr>
          <w:rFonts w:ascii="Calibri" w:hAnsi="Calibri" w:cs="Calibri"/>
          <w:iCs w:val="0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modified xsi:type="dcterms:W3CDTF">2024-09-24T09:36:13Z</dcterms:modified>
</cp:coreProperties>
</file>