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B60B" w14:textId="4F96C8B9" w:rsidR="008B5B97" w:rsidRDefault="008B5B97" w:rsidP="008B5B9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5B97">
        <w:rPr>
          <w:rFonts w:ascii="Arial" w:hAnsi="Arial" w:cs="Arial"/>
          <w:b/>
          <w:bCs/>
          <w:sz w:val="28"/>
          <w:szCs w:val="28"/>
        </w:rPr>
        <w:t xml:space="preserve">Colégio Prof. Rômulo Almeida </w:t>
      </w:r>
      <w:r w:rsidRPr="008B5B97">
        <w:rPr>
          <w:rFonts w:ascii="Arial" w:hAnsi="Arial" w:cs="Arial"/>
          <w:b/>
          <w:bCs/>
          <w:sz w:val="28"/>
          <w:szCs w:val="28"/>
        </w:rPr>
        <w:tab/>
        <w:t>Júlia de Brito Cardoso – 20/03</w:t>
      </w:r>
    </w:p>
    <w:p w14:paraId="5C388EC6" w14:textId="77777777" w:rsidR="00F850A4" w:rsidRPr="008B5B97" w:rsidRDefault="00F850A4" w:rsidP="008B5B9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6142FE" w14:textId="10A15691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1. Para garantir que nenhuma grande potência consiga alcançar uma posição hegemônica de denominação total, com base na intimidação, na coerção ou no uso absoluto da força, é necessário construir e manter uma balança de poder militar. Você concorda com essa afirmação? Explique com exemplos.</w:t>
      </w:r>
    </w:p>
    <w:p w14:paraId="4D53C624" w14:textId="08286CAC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Sim, </w:t>
      </w:r>
      <w:r w:rsidR="00302752" w:rsidRPr="00302752">
        <w:rPr>
          <w:rFonts w:ascii="Times New Roman" w:hAnsi="Times New Roman" w:cs="Times New Roman"/>
          <w:sz w:val="24"/>
          <w:szCs w:val="24"/>
        </w:rPr>
        <w:t>A balança de poder militar é essencial para evitar que uma única potência domine, como visto na Guerra Fria, quando a dissuasão nuclear entre EUA e União Soviética impediu o domínio absoluto de uma superpotência.</w:t>
      </w:r>
    </w:p>
    <w:p w14:paraId="21E531F1" w14:textId="776AF172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2. Mesmo em países que produzam muitas riquezas, milhões de pessoas vivem na pobreza. Explique por que ocorre isso?</w:t>
      </w:r>
    </w:p>
    <w:p w14:paraId="70B99C60" w14:textId="5888950C" w:rsidR="008B5B97" w:rsidRPr="008B5B97" w:rsidRDefault="00302752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302752">
        <w:rPr>
          <w:rFonts w:ascii="Times New Roman" w:hAnsi="Times New Roman" w:cs="Times New Roman"/>
          <w:sz w:val="24"/>
          <w:szCs w:val="24"/>
        </w:rPr>
        <w:t>A pobreza em países ricos em recursos ocorre devido à desigualdade na distribuição da riqueza, corrupção e políticas públicas ineficazes, com benefícios concentrados nas mãos de poucos.</w:t>
      </w:r>
    </w:p>
    <w:p w14:paraId="1BB10710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3. Em sua opinião, a educação é uma estratégia de desenvolvimento? Explique.</w:t>
      </w:r>
    </w:p>
    <w:p w14:paraId="7168B1C6" w14:textId="2597919F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Sim, </w:t>
      </w:r>
      <w:r w:rsidR="00302752">
        <w:rPr>
          <w:rFonts w:ascii="Times New Roman" w:hAnsi="Times New Roman" w:cs="Times New Roman"/>
          <w:sz w:val="24"/>
          <w:szCs w:val="24"/>
        </w:rPr>
        <w:t>a</w:t>
      </w:r>
      <w:r w:rsidR="00302752" w:rsidRPr="00302752">
        <w:rPr>
          <w:rFonts w:ascii="Times New Roman" w:hAnsi="Times New Roman" w:cs="Times New Roman"/>
          <w:sz w:val="24"/>
          <w:szCs w:val="24"/>
        </w:rPr>
        <w:t xml:space="preserve"> educação é uma estratégia de desenvolvimento porque promove capacitação, inovação e crescimento econômico, como demonstrado pelos exemplos de Japão e Coreia do Sul.</w:t>
      </w:r>
    </w:p>
    <w:p w14:paraId="5878E546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4. Assegurar um meio ambiente é de fato fundamental para garantir a qualidade de vida das pessoas? Cite exemplos.</w:t>
      </w:r>
    </w:p>
    <w:p w14:paraId="3100A172" w14:textId="063F50AF" w:rsid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Sim, </w:t>
      </w:r>
      <w:r w:rsidR="00302752">
        <w:rPr>
          <w:rFonts w:ascii="Times New Roman" w:hAnsi="Times New Roman" w:cs="Times New Roman"/>
          <w:sz w:val="24"/>
          <w:szCs w:val="24"/>
        </w:rPr>
        <w:t>g</w:t>
      </w:r>
      <w:r w:rsidR="00302752" w:rsidRPr="00302752">
        <w:rPr>
          <w:rFonts w:ascii="Times New Roman" w:hAnsi="Times New Roman" w:cs="Times New Roman"/>
          <w:sz w:val="24"/>
          <w:szCs w:val="24"/>
        </w:rPr>
        <w:t>arantir um meio ambiente saudável é essencial para a qualidade de vida, pois a degradação ambiental, como a poluição do ar em grandes cidades, afeta a saúde das pessoas e a disponibilidade de recursos naturais.</w:t>
      </w:r>
    </w:p>
    <w:p w14:paraId="627FFE3B" w14:textId="77777777" w:rsidR="00302752" w:rsidRPr="008B5B97" w:rsidRDefault="00302752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E654A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74C0774F" w14:textId="77777777" w:rsidR="008B5B97" w:rsidRPr="008B5B97" w:rsidRDefault="008B5B97" w:rsidP="008B5B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KENNEDY, Paul. </w:t>
      </w:r>
      <w:r w:rsidRPr="008B5B97">
        <w:rPr>
          <w:rFonts w:ascii="Times New Roman" w:hAnsi="Times New Roman" w:cs="Times New Roman"/>
          <w:i/>
          <w:iCs/>
          <w:sz w:val="24"/>
          <w:szCs w:val="24"/>
        </w:rPr>
        <w:t>Ascensão e Queda das Grandes Potências</w:t>
      </w:r>
      <w:r w:rsidRPr="008B5B97">
        <w:rPr>
          <w:rFonts w:ascii="Times New Roman" w:hAnsi="Times New Roman" w:cs="Times New Roman"/>
          <w:sz w:val="24"/>
          <w:szCs w:val="24"/>
        </w:rPr>
        <w:t>. Rio de Janeiro: Editora Campus, 1989.</w:t>
      </w:r>
    </w:p>
    <w:p w14:paraId="16AE1115" w14:textId="77777777" w:rsidR="008B5B97" w:rsidRPr="008B5B97" w:rsidRDefault="008B5B97" w:rsidP="008B5B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SINGER, Peter. </w:t>
      </w:r>
      <w:r w:rsidRPr="008B5B97">
        <w:rPr>
          <w:rFonts w:ascii="Times New Roman" w:hAnsi="Times New Roman" w:cs="Times New Roman"/>
          <w:i/>
          <w:iCs/>
          <w:sz w:val="24"/>
          <w:szCs w:val="24"/>
        </w:rPr>
        <w:t>Ética Prática</w:t>
      </w:r>
      <w:r w:rsidRPr="008B5B97">
        <w:rPr>
          <w:rFonts w:ascii="Times New Roman" w:hAnsi="Times New Roman" w:cs="Times New Roman"/>
          <w:sz w:val="24"/>
          <w:szCs w:val="24"/>
        </w:rPr>
        <w:t>. São Paulo: Companhia das Letras, 2017.</w:t>
      </w:r>
    </w:p>
    <w:p w14:paraId="4788AECE" w14:textId="77777777" w:rsidR="008B2AEB" w:rsidRPr="008B5B97" w:rsidRDefault="008B2AEB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AEB" w:rsidRPr="008B5B97" w:rsidSect="008B5B97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F877B" w14:textId="77777777" w:rsidR="003D44D8" w:rsidRDefault="003D44D8" w:rsidP="008B5B97">
      <w:pPr>
        <w:spacing w:after="0" w:line="240" w:lineRule="auto"/>
      </w:pPr>
      <w:r>
        <w:separator/>
      </w:r>
    </w:p>
  </w:endnote>
  <w:endnote w:type="continuationSeparator" w:id="0">
    <w:p w14:paraId="42DB6348" w14:textId="77777777" w:rsidR="003D44D8" w:rsidRDefault="003D44D8" w:rsidP="008B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FA57D" w14:textId="77777777" w:rsidR="003D44D8" w:rsidRDefault="003D44D8" w:rsidP="008B5B97">
      <w:pPr>
        <w:spacing w:after="0" w:line="240" w:lineRule="auto"/>
      </w:pPr>
      <w:r>
        <w:separator/>
      </w:r>
    </w:p>
  </w:footnote>
  <w:footnote w:type="continuationSeparator" w:id="0">
    <w:p w14:paraId="09429042" w14:textId="77777777" w:rsidR="003D44D8" w:rsidRDefault="003D44D8" w:rsidP="008B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3A0"/>
    <w:multiLevelType w:val="multilevel"/>
    <w:tmpl w:val="ED4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0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97"/>
    <w:rsid w:val="00302752"/>
    <w:rsid w:val="003D44D8"/>
    <w:rsid w:val="008B2AEB"/>
    <w:rsid w:val="008B5B97"/>
    <w:rsid w:val="00B54E52"/>
    <w:rsid w:val="00CE1F45"/>
    <w:rsid w:val="00EB1FD9"/>
    <w:rsid w:val="00F16DF8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3314"/>
  <w15:chartTrackingRefBased/>
  <w15:docId w15:val="{8E0DDDBE-5D06-4911-86D4-42CC2A10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B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B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B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B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B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B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B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5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B97"/>
  </w:style>
  <w:style w:type="paragraph" w:styleId="Rodap">
    <w:name w:val="footer"/>
    <w:basedOn w:val="Normal"/>
    <w:link w:val="RodapChar"/>
    <w:uiPriority w:val="99"/>
    <w:unhideWhenUsed/>
    <w:rsid w:val="008B5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7</cp:revision>
  <dcterms:created xsi:type="dcterms:W3CDTF">2025-03-17T14:29:00Z</dcterms:created>
  <dcterms:modified xsi:type="dcterms:W3CDTF">2025-03-18T21:06:00Z</dcterms:modified>
</cp:coreProperties>
</file>