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ARA 0040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Banco de Dados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ahoma" w:cs="Tahoma" w:eastAsia="Tahoma" w:hAnsi="Tahoma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DIRETRIZES TRABALHO AV2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Professora: Talita Rocha Pinheiro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Semestre: 2023-1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Informações Trabalho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709" w:firstLine="1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Esse trabalho tem como finalidade compor a nota integral da AV2 e deverá ser desenvolvido nas mesmas equipes definidas na primeira etapa. 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Instruções para elaboração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O trabalho a ser feito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deverá seguir as exigências abaixo: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2.1. Parte Escrita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  <w:i w:val="1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parte escrita do trabalho a ser feito deve ser entregue de forma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digital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seguindo a estrutura abaixo: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Lembrem-se de atualizar a Introdução e as Conclusões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10" w:hanging="69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both"/>
        <w:rPr>
          <w:rFonts w:ascii="Tahoma" w:cs="Tahoma" w:eastAsia="Tahoma" w:hAnsi="Tahom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2"/>
          <w:szCs w:val="22"/>
          <w:rtl w:val="0"/>
        </w:rPr>
        <w:t xml:space="preserve">Na introdução deste trabalho, deve apresentar o trabalho proposto através dos seus objetivos e expectativas de aprendizagem. Lembrem-se de apresentar também a organização do trabalho.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10" w:hanging="69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Modelo Conceitual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ind w:left="720" w:firstLine="0"/>
        <w:jc w:val="both"/>
        <w:rPr>
          <w:rFonts w:ascii="Tahoma" w:cs="Tahoma" w:eastAsia="Tahoma" w:hAnsi="Tahom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Este tópico deve abordar a apresentação geral (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textual</w:t>
      </w:r>
      <w:r w:rsidDel="00000000" w:rsidR="00000000" w:rsidRPr="00000000">
        <w:rPr>
          <w:rFonts w:ascii="Tahoma" w:cs="Tahoma" w:eastAsia="Tahoma" w:hAnsi="Tahoma"/>
          <w:rtl w:val="0"/>
        </w:rPr>
        <w:t xml:space="preserve">) do banco de dados do sistema escolhido: explicar de forma descritiva do que se trata o sistema escolhido e o(s) seu(s) objetivo(s). Após a apresentação textual do sistema, inserir o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diagrama Entidade-Relacionamento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com as devidas cardinalidades. É importante explicar as cardinalidades.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60" w:lineRule="auto"/>
        <w:ind w:left="1410" w:hanging="69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Modelo Lógico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Este tópico deve apresentar o projeto lógico do banco de dados criado no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workbench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 Para isto, criar o projeto lógico com todas as entidades necessárias e a cardinalidade entre elas. É indispensável a explicação do diagrama.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360" w:lineRule="auto"/>
        <w:ind w:left="1410" w:hanging="69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Modelo Físico</w:t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Este tópico deve apresentar a estrutura do SQL responsável pela definição/criação das tabelas (SQL-DDL). Para isso, necessário estar de acordo com o projeto lógico desenvolvido no tópico anterior.</w:t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Apresentar os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color w:val="ff0000"/>
          <w:rtl w:val="0"/>
        </w:rPr>
        <w:t xml:space="preserve">creates tables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com as devidas chaves (primárias e/ou estrangeiras).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360" w:lineRule="auto"/>
        <w:ind w:left="1410" w:hanging="69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Alimentando o BD</w:t>
      </w:r>
    </w:p>
    <w:p w:rsidR="00000000" w:rsidDel="00000000" w:rsidP="00000000" w:rsidRDefault="00000000" w:rsidRPr="00000000" w14:paraId="0000001E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Este tópico deve apresentar os comandos necessários para inserções na estrutura criada no tópico anterior. Ou seja, para cada uma das tabelas criadas, considere no mínimo 05 novas tuplas (SQL-DML).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Apresentar os </w:t>
      </w:r>
      <w:r w:rsidDel="00000000" w:rsidR="00000000" w:rsidRPr="00000000">
        <w:rPr>
          <w:rFonts w:ascii="Tahoma" w:cs="Tahoma" w:eastAsia="Tahoma" w:hAnsi="Tahoma"/>
          <w:i w:val="1"/>
          <w:color w:val="ff0000"/>
          <w:rtl w:val="0"/>
        </w:rPr>
        <w:t xml:space="preserve">inserts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para cada tabela criada e a 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imagem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da tabela com as inserções feitas. As imagens são obtidas no workbench após a execução do comando (select * from &lt;nome da tabela&gt;;). Lembre-se de que em um relacionamento MxN pode-se criar uma nova entidade (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table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360" w:lineRule="auto"/>
        <w:ind w:left="1410" w:hanging="69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Segurança</w:t>
      </w:r>
    </w:p>
    <w:p w:rsidR="00000000" w:rsidDel="00000000" w:rsidP="00000000" w:rsidRDefault="00000000" w:rsidRPr="00000000" w14:paraId="00000022">
      <w:pPr>
        <w:spacing w:after="0" w:line="360" w:lineRule="auto"/>
        <w:ind w:left="141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6.1. Usuários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Criar uma tabela (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word</w:t>
      </w:r>
      <w:r w:rsidDel="00000000" w:rsidR="00000000" w:rsidRPr="00000000">
        <w:rPr>
          <w:rFonts w:ascii="Tahoma" w:cs="Tahoma" w:eastAsia="Tahoma" w:hAnsi="Tahoma"/>
          <w:rtl w:val="0"/>
        </w:rPr>
        <w:t xml:space="preserve">) com todos os usuários existentes no banco de dados feito (pelo menos 5) apresentando as permissões/rejeições que cada um deles possui. 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Exemplo tabela:</w:t>
      </w:r>
    </w:p>
    <w:p w:rsidR="00000000" w:rsidDel="00000000" w:rsidP="00000000" w:rsidRDefault="00000000" w:rsidRPr="00000000" w14:paraId="00000027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9.6"/>
        <w:gridCol w:w="1899.6"/>
        <w:gridCol w:w="1899.6"/>
        <w:gridCol w:w="1899.6"/>
        <w:gridCol w:w="1899.6"/>
        <w:tblGridChange w:id="0">
          <w:tblGrid>
            <w:gridCol w:w="1899.6"/>
            <w:gridCol w:w="1899.6"/>
            <w:gridCol w:w="1899.6"/>
            <w:gridCol w:w="1899.6"/>
            <w:gridCol w:w="1899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209550" cy="190500"/>
                  <wp:effectExtent b="0" l="0" r="0" t="0"/>
                  <wp:docPr id="6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209550" cy="190500"/>
                  <wp:effectExtent b="0" l="0" r="0" t="0"/>
                  <wp:docPr id="6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209550" cy="190500"/>
                  <wp:effectExtent b="0" l="0" r="0" t="0"/>
                  <wp:docPr id="6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209550" cy="190500"/>
                  <wp:effectExtent b="0" l="0" r="0" t="0"/>
                  <wp:docPr id="6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talita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209550" cy="190500"/>
                  <wp:effectExtent b="0" l="0" r="0" t="0"/>
                  <wp:docPr id="6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209550" cy="190500"/>
                  <wp:effectExtent b="0" l="0" r="0" t="0"/>
                  <wp:docPr id="7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209550" cy="190500"/>
                  <wp:effectExtent b="0" l="0" r="0" t="0"/>
                  <wp:docPr id="6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190500" cy="198438"/>
                  <wp:effectExtent b="0" l="0" r="0" t="0"/>
                  <wp:docPr id="7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joaquim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209550" cy="190500"/>
                  <wp:effectExtent b="0" l="0" r="0" t="0"/>
                  <wp:docPr id="7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190500" cy="198438"/>
                  <wp:effectExtent b="0" l="0" r="0" t="0"/>
                  <wp:docPr id="7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190500" cy="198438"/>
                  <wp:effectExtent b="0" l="0" r="0" t="0"/>
                  <wp:docPr id="7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190500" cy="198438"/>
                  <wp:effectExtent b="0" l="0" r="0" t="0"/>
                  <wp:docPr id="7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manoel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190500" cy="198438"/>
                  <wp:effectExtent b="0" l="0" r="0" t="0"/>
                  <wp:docPr id="7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190500" cy="198438"/>
                  <wp:effectExtent b="0" l="0" r="0" t="0"/>
                  <wp:docPr id="7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190500" cy="198438"/>
                  <wp:effectExtent b="0" l="0" r="0" t="0"/>
                  <wp:docPr id="7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</w:rPr>
              <w:drawing>
                <wp:inline distB="114300" distT="114300" distL="114300" distR="114300">
                  <wp:extent cx="190500" cy="198438"/>
                  <wp:effectExtent b="0" l="0" r="0" t="0"/>
                  <wp:docPr id="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6.2. Comandos</w:t>
      </w:r>
    </w:p>
    <w:p w:rsidR="00000000" w:rsidDel="00000000" w:rsidP="00000000" w:rsidRDefault="00000000" w:rsidRPr="00000000" w14:paraId="00000043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Apresente os comandos necessários para os privilégios concedidos/revogados para cada um dos usuários presentes na tabela do tópico anterior.</w:t>
      </w:r>
    </w:p>
    <w:p w:rsidR="00000000" w:rsidDel="00000000" w:rsidP="00000000" w:rsidRDefault="00000000" w:rsidRPr="00000000" w14:paraId="00000044">
      <w:pPr>
        <w:spacing w:after="0" w:line="360" w:lineRule="auto"/>
        <w:ind w:left="141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360" w:lineRule="auto"/>
        <w:ind w:left="1410" w:hanging="69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Consultas Banco de Dados</w:t>
      </w:r>
    </w:p>
    <w:p w:rsidR="00000000" w:rsidDel="00000000" w:rsidP="00000000" w:rsidRDefault="00000000" w:rsidRPr="00000000" w14:paraId="00000046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Esse tópico tem por finalidade mostrar alguns scripts criados pelos componentes da equipe para consultas ao BD. Portanto, leve em consideração os subtópicos a seguir e apresente os comandos para cada um deles. Para cada uma das consultas, deve apresentar o retorno dado do BD, ou seja, as imagens obtidas no workbench após a execução do comando.</w:t>
      </w:r>
    </w:p>
    <w:p w:rsidR="00000000" w:rsidDel="00000000" w:rsidP="00000000" w:rsidRDefault="00000000" w:rsidRPr="00000000" w14:paraId="00000047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7.1. Consultas Simples</w:t>
      </w:r>
    </w:p>
    <w:p w:rsidR="00000000" w:rsidDel="00000000" w:rsidP="00000000" w:rsidRDefault="00000000" w:rsidRPr="00000000" w14:paraId="00000049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03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comandos SQL distintos permitindo consultas (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select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) às tabelas do banco. Em cada comando desse subtópico deve envolver apenas 01 das tabelas criadas.</w:t>
      </w:r>
    </w:p>
    <w:p w:rsidR="00000000" w:rsidDel="00000000" w:rsidP="00000000" w:rsidRDefault="00000000" w:rsidRPr="00000000" w14:paraId="0000004A">
      <w:pPr>
        <w:spacing w:after="0" w:line="360" w:lineRule="auto"/>
        <w:ind w:left="720" w:firstLine="0"/>
        <w:jc w:val="both"/>
        <w:rPr>
          <w:rFonts w:ascii="Tahoma" w:cs="Tahoma" w:eastAsia="Tahoma" w:hAnsi="Tahoma"/>
          <w:i w:val="1"/>
          <w:color w:val="ff0000"/>
        </w:rPr>
      </w:pPr>
      <w:r w:rsidDel="00000000" w:rsidR="00000000" w:rsidRPr="00000000">
        <w:rPr>
          <w:rFonts w:ascii="Tahoma" w:cs="Tahoma" w:eastAsia="Tahoma" w:hAnsi="Tahoma"/>
          <w:i w:val="1"/>
          <w:color w:val="ff0000"/>
          <w:rtl w:val="0"/>
        </w:rPr>
        <w:t xml:space="preserve">Após a apresentação dos comandos, explicá-los.</w:t>
      </w:r>
    </w:p>
    <w:p w:rsidR="00000000" w:rsidDel="00000000" w:rsidP="00000000" w:rsidRDefault="00000000" w:rsidRPr="00000000" w14:paraId="0000004B">
      <w:pPr>
        <w:spacing w:after="0" w:line="360" w:lineRule="auto"/>
        <w:ind w:left="720" w:firstLine="0"/>
        <w:jc w:val="both"/>
        <w:rPr>
          <w:rFonts w:ascii="Tahoma" w:cs="Tahoma" w:eastAsia="Tahoma" w:hAnsi="Tahoma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7.2. Consultas Simples com Condições Múltiplas</w:t>
      </w:r>
    </w:p>
    <w:p w:rsidR="00000000" w:rsidDel="00000000" w:rsidP="00000000" w:rsidRDefault="00000000" w:rsidRPr="00000000" w14:paraId="0000004D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03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comandos SQL distintos permitindo consultas (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select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) às tabelas do banco. Em cada comando desse subtópico deve envolver apenas 01 das tabelas criadas. Porém, deve ter condições múltiplas na especificação do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where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0" w:line="360" w:lineRule="auto"/>
        <w:ind w:left="720" w:firstLine="0"/>
        <w:jc w:val="both"/>
        <w:rPr>
          <w:rFonts w:ascii="Tahoma" w:cs="Tahoma" w:eastAsia="Tahoma" w:hAnsi="Tahoma"/>
          <w:i w:val="1"/>
          <w:color w:val="ff0000"/>
        </w:rPr>
      </w:pPr>
      <w:r w:rsidDel="00000000" w:rsidR="00000000" w:rsidRPr="00000000">
        <w:rPr>
          <w:rFonts w:ascii="Tahoma" w:cs="Tahoma" w:eastAsia="Tahoma" w:hAnsi="Tahoma"/>
          <w:i w:val="1"/>
          <w:color w:val="ff0000"/>
          <w:rtl w:val="0"/>
        </w:rPr>
        <w:t xml:space="preserve">Após a apresentação dos comandos, explicá-los.</w:t>
      </w:r>
    </w:p>
    <w:p w:rsidR="00000000" w:rsidDel="00000000" w:rsidP="00000000" w:rsidRDefault="00000000" w:rsidRPr="00000000" w14:paraId="0000004F">
      <w:pPr>
        <w:spacing w:after="0" w:line="360" w:lineRule="auto"/>
        <w:ind w:left="720" w:firstLine="0"/>
        <w:jc w:val="both"/>
        <w:rPr>
          <w:rFonts w:ascii="Tahoma" w:cs="Tahoma" w:eastAsia="Tahoma" w:hAnsi="Tahoma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7.3. Consultas Múltiplas</w:t>
      </w:r>
    </w:p>
    <w:p w:rsidR="00000000" w:rsidDel="00000000" w:rsidP="00000000" w:rsidRDefault="00000000" w:rsidRPr="00000000" w14:paraId="00000051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03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comandos SQL distintos permitindo consultas (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select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) às tabelas do banco de dados. Em cada comando desse subtópico deve envolver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mais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de uma tabela. Neste tópico não considere a utilização de “um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select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dentro de outro” pois não se trata de consulta aninhada.</w:t>
      </w:r>
    </w:p>
    <w:p w:rsidR="00000000" w:rsidDel="00000000" w:rsidP="00000000" w:rsidRDefault="00000000" w:rsidRPr="00000000" w14:paraId="00000052">
      <w:pPr>
        <w:spacing w:after="0" w:line="360" w:lineRule="auto"/>
        <w:ind w:left="720" w:firstLine="0"/>
        <w:jc w:val="both"/>
        <w:rPr>
          <w:rFonts w:ascii="Tahoma" w:cs="Tahoma" w:eastAsia="Tahoma" w:hAnsi="Tahoma"/>
          <w:i w:val="1"/>
          <w:color w:val="ff0000"/>
        </w:rPr>
      </w:pPr>
      <w:r w:rsidDel="00000000" w:rsidR="00000000" w:rsidRPr="00000000">
        <w:rPr>
          <w:rFonts w:ascii="Tahoma" w:cs="Tahoma" w:eastAsia="Tahoma" w:hAnsi="Tahoma"/>
          <w:i w:val="1"/>
          <w:color w:val="ff0000"/>
          <w:rtl w:val="0"/>
        </w:rPr>
        <w:t xml:space="preserve">Após a apresentação dos comandos, explicá-los.</w:t>
      </w:r>
    </w:p>
    <w:p w:rsidR="00000000" w:rsidDel="00000000" w:rsidP="00000000" w:rsidRDefault="00000000" w:rsidRPr="00000000" w14:paraId="00000053">
      <w:pPr>
        <w:spacing w:after="0" w:line="360" w:lineRule="auto"/>
        <w:ind w:left="720" w:firstLine="0"/>
        <w:jc w:val="both"/>
        <w:rPr>
          <w:rFonts w:ascii="Tahoma" w:cs="Tahoma" w:eastAsia="Tahoma" w:hAnsi="Tahoma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7.4. Consultas Aninhadas</w:t>
      </w:r>
    </w:p>
    <w:p w:rsidR="00000000" w:rsidDel="00000000" w:rsidP="00000000" w:rsidRDefault="00000000" w:rsidRPr="00000000" w14:paraId="00000055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Apresentar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03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comandos SQL distintos permitindo consultas (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select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) às tabelas do banco. Em cada comando desse subtópico deve envolver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mais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de uma tabela. Nessas consultas leve em consideração as consultas aninhadas e poderão ser aplicados um dos comandos: in / not in / union / intersect / except / inner join / ...</w:t>
      </w:r>
    </w:p>
    <w:p w:rsidR="00000000" w:rsidDel="00000000" w:rsidP="00000000" w:rsidRDefault="00000000" w:rsidRPr="00000000" w14:paraId="00000056">
      <w:pPr>
        <w:spacing w:after="0" w:line="360" w:lineRule="auto"/>
        <w:ind w:left="720" w:firstLine="0"/>
        <w:jc w:val="both"/>
        <w:rPr>
          <w:rFonts w:ascii="Tahoma" w:cs="Tahoma" w:eastAsia="Tahoma" w:hAnsi="Tahoma"/>
          <w:i w:val="1"/>
          <w:color w:val="ff0000"/>
        </w:rPr>
      </w:pPr>
      <w:r w:rsidDel="00000000" w:rsidR="00000000" w:rsidRPr="00000000">
        <w:rPr>
          <w:rFonts w:ascii="Tahoma" w:cs="Tahoma" w:eastAsia="Tahoma" w:hAnsi="Tahoma"/>
          <w:i w:val="1"/>
          <w:color w:val="ff0000"/>
          <w:rtl w:val="0"/>
        </w:rPr>
        <w:t xml:space="preserve">Após a apresentação dos comandos, explicá-los.</w:t>
      </w:r>
    </w:p>
    <w:p w:rsidR="00000000" w:rsidDel="00000000" w:rsidP="00000000" w:rsidRDefault="00000000" w:rsidRPr="00000000" w14:paraId="00000057">
      <w:pPr>
        <w:spacing w:after="0" w:line="360" w:lineRule="auto"/>
        <w:ind w:left="720" w:firstLine="0"/>
        <w:jc w:val="both"/>
        <w:rPr>
          <w:rFonts w:ascii="Tahoma" w:cs="Tahoma" w:eastAsia="Tahoma" w:hAnsi="Tahoma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360" w:lineRule="auto"/>
        <w:ind w:left="1410" w:hanging="69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Normalização</w:t>
      </w:r>
    </w:p>
    <w:p w:rsidR="00000000" w:rsidDel="00000000" w:rsidP="00000000" w:rsidRDefault="00000000" w:rsidRPr="00000000" w14:paraId="00000059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Apresente quais tabelas do banco criado atende à normalização. Não serão aceitos trabalhos com nenhuma tabela atendendo às exigências de normalização.</w:t>
      </w:r>
    </w:p>
    <w:p w:rsidR="00000000" w:rsidDel="00000000" w:rsidP="00000000" w:rsidRDefault="00000000" w:rsidRPr="00000000" w14:paraId="0000005A">
      <w:pP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Para isto, informe eventuais mudanças feitas para que atendesse às normalizações (1FN, 2FN e 3FN).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left="1410" w:firstLine="0"/>
        <w:jc w:val="both"/>
        <w:rPr>
          <w:rFonts w:ascii="Tahoma" w:cs="Tahoma" w:eastAsia="Tahoma" w:hAnsi="Tahom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5D">
      <w:pPr>
        <w:spacing w:after="0" w:line="360" w:lineRule="auto"/>
        <w:ind w:left="141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left="63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Concluir o trabalho realizado e apresentando os conhecimentos adquiridos e as expectativas futuras.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  <w:i w:val="1"/>
          <w:color w:val="ff0000"/>
        </w:rPr>
      </w:pPr>
      <w:r w:rsidDel="00000000" w:rsidR="00000000" w:rsidRPr="00000000">
        <w:rPr>
          <w:rFonts w:ascii="Tahoma" w:cs="Tahoma" w:eastAsia="Tahoma" w:hAnsi="Tahoma"/>
          <w:i w:val="1"/>
          <w:color w:val="ff0000"/>
          <w:rtl w:val="0"/>
        </w:rPr>
        <w:t xml:space="preserve">Atentar para a necessidade do uso correto de referências bibliográficas, possíveis anexos, figuras, tabelas, etc. Ou seja, seguir normas ABNT. Inserir Capa, Folha de Rosto, Sumário, etc.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 Apresentação</w:t>
      </w:r>
    </w:p>
    <w:p w:rsidR="00000000" w:rsidDel="00000000" w:rsidP="00000000" w:rsidRDefault="00000000" w:rsidRPr="00000000" w14:paraId="00000063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No dia da entrega, cada equipe deverá apresentar o trabalho de uma forma geral (qual o sistema e o modelo lógico apenas). Para isso, todos da equipe deverão participar e gravar um vídeo com as apresentações. O vídeo deve estar disponível no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youtube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 o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link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deve ser enviado para a professora.</w:t>
      </w:r>
    </w:p>
    <w:p w:rsidR="00000000" w:rsidDel="00000000" w:rsidP="00000000" w:rsidRDefault="00000000" w:rsidRPr="00000000" w14:paraId="00000064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É importante considerar que se faz obrigatório ligar as câmeras na apresentação, assim como se identificar no momento que iniciar sua fala.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Entrega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Cada equipe deverá entregar uma versão digital, a parte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escrita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do trabalho seguindo a estrutura apresentada no tópico 2 em pdf e o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link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do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youtube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com a apresentação. 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entrega/apresentação do trabalho ocorrerá no dia da prova AV1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 07/06/2023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before="200" w:line="360" w:lineRule="auto"/>
        <w:ind w:left="714" w:hanging="357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Critérios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644" w:hanging="12.999999999999972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Caso algum aluno não entregue o trabalho, este terá sua pontuação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zerada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spacing w:line="360" w:lineRule="auto"/>
        <w:ind w:left="644" w:hanging="12.999999999999972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Todos devem estar presentes para a entrega e apresentação do trabalho pois trata-se do dia da AV2.</w:t>
      </w:r>
    </w:p>
    <w:sectPr>
      <w:headerReference r:id="rId9" w:type="default"/>
      <w:headerReference r:id="rId10" w:type="first"/>
      <w:headerReference r:id="rId11" w:type="even"/>
      <w:pgSz w:h="16838" w:w="11906" w:orient="portrait"/>
      <w:pgMar w:bottom="1417" w:top="1417" w:left="1134" w:right="1274" w:header="708" w:footer="21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1935480" cy="1056005"/>
          <wp:effectExtent b="0" l="0" r="0" t="0"/>
          <wp:docPr id="7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35480" cy="10560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10" w:hanging="69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0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0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0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1"/>
  </w:style>
  <w:style w:type="paragraph" w:styleId="Heading1">
    <w:name w:val="heading 1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1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1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1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1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1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1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NormalTable0" w:customStyle="1">
    <w:name w:val="Normal Table0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1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D7B40"/>
    <w:pPr>
      <w:ind w:left="720"/>
      <w:contextualSpacing w:val="1"/>
    </w:pPr>
  </w:style>
  <w:style w:type="paragraph" w:styleId="Subtitle">
    <w:name w:val="Subtitle0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1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9JCr+fD73alxH5PIglt/e+585w==">CgMxLjAyCGguZ2pkZ3hzMgloLjMwajB6bGw4AGo5CjVzdWdnZXN0SWRJbXBvcnQwZDdmM2U5OS04N2YyLTQ0YTItOTllOS0zZjg1YTQ2Zjk2Y2VfMRIAchlpZDpvREdoN25TNklFQUFBQUFBQUFBSUN3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2018-09-24T21:58:00.0000000Z</dcterms:created>
  <dc:creator>Talita Rocha Pinheiro</dc:creator>
</cp:coreProperties>
</file>