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F20D" w14:textId="2D042F77" w:rsidR="009A3896" w:rsidRPr="009A3896" w:rsidRDefault="009A3896" w:rsidP="009A389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A3896">
        <w:rPr>
          <w:rFonts w:ascii="Times New Roman" w:hAnsi="Times New Roman" w:cs="Times New Roman"/>
          <w:b/>
          <w:bCs/>
          <w:sz w:val="44"/>
          <w:szCs w:val="44"/>
        </w:rPr>
        <w:t>Projeto de Sistemas</w:t>
      </w:r>
      <w:r w:rsidR="008D15D6">
        <w:rPr>
          <w:rFonts w:ascii="Times New Roman" w:hAnsi="Times New Roman" w:cs="Times New Roman"/>
          <w:b/>
          <w:bCs/>
          <w:sz w:val="44"/>
          <w:szCs w:val="44"/>
        </w:rPr>
        <w:t>: Gerências</w:t>
      </w:r>
    </w:p>
    <w:p w14:paraId="0165DB61" w14:textId="77777777" w:rsidR="008129B6" w:rsidRDefault="008129B6" w:rsidP="008129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552D64" w14:textId="6841BF16" w:rsidR="008129B6" w:rsidRPr="008129B6" w:rsidRDefault="008129B6" w:rsidP="008129B6">
      <w:pPr>
        <w:ind w:firstLine="708"/>
        <w:jc w:val="both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8129B6">
        <w:rPr>
          <w:rFonts w:ascii="Times New Roman" w:hAnsi="Times New Roman" w:cs="Times New Roman"/>
          <w:b/>
          <w:bCs/>
          <w:color w:val="002060"/>
          <w:sz w:val="28"/>
          <w:szCs w:val="28"/>
        </w:rPr>
        <w:t>Gerência de Projetos, Engenharia de Requisitos, Projeto e Construção do Produto, Integração do Produto, Verificação e Validação, Gerência de Configuração, Capacitação, Gerência de Processos, Medição (Evolução), Aquisição (Evolução), Gerência de Decisões.</w:t>
      </w:r>
    </w:p>
    <w:p w14:paraId="7A0EFAF6" w14:textId="77777777" w:rsidR="008129B6" w:rsidRDefault="008129B6" w:rsidP="008D15D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ACABFFB" w14:textId="63D4E982" w:rsidR="009A3896" w:rsidRPr="009A3896" w:rsidRDefault="009A3896" w:rsidP="008D15D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Num </w:t>
      </w:r>
      <w:r w:rsidRPr="009A3896">
        <w:rPr>
          <w:rFonts w:ascii="Times New Roman" w:hAnsi="Times New Roman" w:cs="Times New Roman"/>
          <w:b/>
          <w:bCs/>
          <w:sz w:val="24"/>
          <w:szCs w:val="24"/>
        </w:rPr>
        <w:t>projeto tradicional (</w:t>
      </w:r>
      <w:r w:rsidRPr="009A3896">
        <w:rPr>
          <w:rFonts w:ascii="Times New Roman" w:hAnsi="Times New Roman" w:cs="Times New Roman"/>
          <w:b/>
          <w:bCs/>
          <w:color w:val="EE0000"/>
          <w:sz w:val="24"/>
          <w:szCs w:val="24"/>
        </w:rPr>
        <w:t>clássico</w:t>
      </w:r>
      <w:r w:rsidRPr="009A38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A3896">
        <w:rPr>
          <w:rFonts w:ascii="Times New Roman" w:hAnsi="Times New Roman" w:cs="Times New Roman"/>
          <w:sz w:val="24"/>
          <w:szCs w:val="24"/>
        </w:rPr>
        <w:t xml:space="preserve">, geralmente baseado em boas práticas como </w:t>
      </w:r>
      <w:r w:rsidRPr="009A3896">
        <w:rPr>
          <w:rFonts w:ascii="Times New Roman" w:hAnsi="Times New Roman" w:cs="Times New Roman"/>
          <w:b/>
          <w:bCs/>
          <w:sz w:val="24"/>
          <w:szCs w:val="24"/>
        </w:rPr>
        <w:t>PMBOK</w:t>
      </w:r>
      <w:r w:rsidRPr="009A3896">
        <w:rPr>
          <w:rFonts w:ascii="Times New Roman" w:hAnsi="Times New Roman" w:cs="Times New Roman"/>
          <w:sz w:val="24"/>
          <w:szCs w:val="24"/>
        </w:rPr>
        <w:t xml:space="preserve"> e modelos preditivos (</w:t>
      </w:r>
      <w:r w:rsidRPr="009A3896">
        <w:rPr>
          <w:rFonts w:ascii="Times New Roman" w:hAnsi="Times New Roman" w:cs="Times New Roman"/>
          <w:b/>
          <w:bCs/>
          <w:sz w:val="24"/>
          <w:szCs w:val="24"/>
        </w:rPr>
        <w:t>cascata</w:t>
      </w:r>
      <w:r w:rsidRPr="009A3896">
        <w:rPr>
          <w:rFonts w:ascii="Times New Roman" w:hAnsi="Times New Roman" w:cs="Times New Roman"/>
          <w:sz w:val="24"/>
          <w:szCs w:val="24"/>
        </w:rPr>
        <w:t>), essas três gerências são fundamentais:</w:t>
      </w:r>
    </w:p>
    <w:p w14:paraId="4D31680F" w14:textId="77777777" w:rsidR="008129B6" w:rsidRDefault="008129B6" w:rsidP="009A389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6888BEA" w14:textId="2BBEAE4C" w:rsidR="009A3896" w:rsidRPr="009A3896" w:rsidRDefault="009A3896" w:rsidP="009A389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5D6">
        <w:rPr>
          <w:rFonts w:ascii="Times New Roman" w:hAnsi="Times New Roman" w:cs="Times New Roman"/>
          <w:b/>
          <w:bCs/>
          <w:sz w:val="24"/>
          <w:szCs w:val="24"/>
          <w:u w:val="single"/>
        </w:rPr>
        <w:t>Visão Geral</w:t>
      </w:r>
    </w:p>
    <w:p w14:paraId="0F6C51F3" w14:textId="77777777" w:rsidR="009A3896" w:rsidRPr="009A3896" w:rsidRDefault="009A3896" w:rsidP="009A389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</w:rPr>
        <w:t>Gerência de Projeto</w:t>
      </w:r>
      <w:r w:rsidRPr="009A3896">
        <w:rPr>
          <w:rFonts w:ascii="Times New Roman" w:hAnsi="Times New Roman" w:cs="Times New Roman"/>
          <w:sz w:val="24"/>
          <w:szCs w:val="24"/>
        </w:rPr>
        <w:t xml:space="preserve"> = controla tudo (escopo, prazo, custo, equipe). </w:t>
      </w:r>
    </w:p>
    <w:p w14:paraId="499084C2" w14:textId="77777777" w:rsidR="009A3896" w:rsidRPr="009A3896" w:rsidRDefault="009A3896" w:rsidP="009A389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</w:rPr>
        <w:t>Gerência de Risco</w:t>
      </w:r>
      <w:r w:rsidRPr="009A3896">
        <w:rPr>
          <w:rFonts w:ascii="Times New Roman" w:hAnsi="Times New Roman" w:cs="Times New Roman"/>
          <w:sz w:val="24"/>
          <w:szCs w:val="24"/>
        </w:rPr>
        <w:t xml:space="preserve"> = antecipa problemas e prepara respostas. </w:t>
      </w:r>
    </w:p>
    <w:p w14:paraId="4841EA22" w14:textId="77777777" w:rsidR="009A3896" w:rsidRPr="009A3896" w:rsidRDefault="009A3896" w:rsidP="009A389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</w:rPr>
        <w:t>Gerência de Configuração</w:t>
      </w:r>
      <w:r w:rsidRPr="009A3896">
        <w:rPr>
          <w:rFonts w:ascii="Times New Roman" w:hAnsi="Times New Roman" w:cs="Times New Roman"/>
          <w:sz w:val="24"/>
          <w:szCs w:val="24"/>
        </w:rPr>
        <w:t xml:space="preserve"> = controla versões e mudanças do projeto.</w:t>
      </w:r>
    </w:p>
    <w:p w14:paraId="1F33C246" w14:textId="28654D22" w:rsidR="009A3896" w:rsidRPr="009A3896" w:rsidRDefault="009A3896" w:rsidP="009A3896">
      <w:pPr>
        <w:rPr>
          <w:rFonts w:ascii="Times New Roman" w:hAnsi="Times New Roman" w:cs="Times New Roman"/>
          <w:sz w:val="24"/>
          <w:szCs w:val="24"/>
        </w:rPr>
      </w:pPr>
    </w:p>
    <w:p w14:paraId="1FB0B2DA" w14:textId="77777777" w:rsidR="009A3896" w:rsidRPr="009A3896" w:rsidRDefault="009A3896" w:rsidP="009A38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1) Gerência de Projeto</w:t>
      </w:r>
    </w:p>
    <w:p w14:paraId="58CA0A3E" w14:textId="77777777" w:rsidR="009A3896" w:rsidRPr="009A3896" w:rsidRDefault="009A3896" w:rsidP="008D15D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É a gestão global do projeto, responsável por </w:t>
      </w:r>
      <w:r w:rsidRPr="009A3896">
        <w:rPr>
          <w:rFonts w:ascii="Times New Roman" w:hAnsi="Times New Roman" w:cs="Times New Roman"/>
          <w:b/>
          <w:bCs/>
          <w:sz w:val="24"/>
          <w:szCs w:val="24"/>
        </w:rPr>
        <w:t>planejar, executar, monitorar e encerrar</w:t>
      </w:r>
      <w:r w:rsidRPr="009A3896">
        <w:rPr>
          <w:rFonts w:ascii="Times New Roman" w:hAnsi="Times New Roman" w:cs="Times New Roman"/>
          <w:sz w:val="24"/>
          <w:szCs w:val="24"/>
        </w:rPr>
        <w:t>.</w:t>
      </w:r>
    </w:p>
    <w:p w14:paraId="59F7DD70" w14:textId="447948DE" w:rsidR="009A3896" w:rsidRPr="009A3896" w:rsidRDefault="009A3896" w:rsidP="009A389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  <w:u w:val="single"/>
        </w:rPr>
        <w:t>Inclui</w:t>
      </w:r>
    </w:p>
    <w:p w14:paraId="14F707A1" w14:textId="77777777" w:rsidR="009A3896" w:rsidRPr="009A3896" w:rsidRDefault="009A3896" w:rsidP="009A38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definição de escopo </w:t>
      </w:r>
    </w:p>
    <w:p w14:paraId="63EC5B37" w14:textId="77777777" w:rsidR="009A3896" w:rsidRPr="009A3896" w:rsidRDefault="009A3896" w:rsidP="009A38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cronograma (tempo) </w:t>
      </w:r>
    </w:p>
    <w:p w14:paraId="7D7441DD" w14:textId="77777777" w:rsidR="009A3896" w:rsidRPr="009A3896" w:rsidRDefault="009A3896" w:rsidP="009A38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custos e orçamento </w:t>
      </w:r>
    </w:p>
    <w:p w14:paraId="700FC946" w14:textId="77777777" w:rsidR="009A3896" w:rsidRPr="009A3896" w:rsidRDefault="009A3896" w:rsidP="009A38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qualidade </w:t>
      </w:r>
    </w:p>
    <w:p w14:paraId="28A9645D" w14:textId="77777777" w:rsidR="009A3896" w:rsidRPr="009A3896" w:rsidRDefault="009A3896" w:rsidP="009A38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recursos humanos/equipe </w:t>
      </w:r>
    </w:p>
    <w:p w14:paraId="057C06DA" w14:textId="77777777" w:rsidR="009A3896" w:rsidRPr="009A3896" w:rsidRDefault="009A3896" w:rsidP="009A38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comunicação </w:t>
      </w:r>
    </w:p>
    <w:p w14:paraId="021F7C1E" w14:textId="77777777" w:rsidR="009A3896" w:rsidRPr="009A3896" w:rsidRDefault="009A3896" w:rsidP="009A38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aquisições/contratos </w:t>
      </w:r>
    </w:p>
    <w:p w14:paraId="0CE930BE" w14:textId="77777777" w:rsidR="009A3896" w:rsidRPr="009A3896" w:rsidRDefault="009A3896" w:rsidP="009A389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acompanhamento de entregas e marcos </w:t>
      </w:r>
    </w:p>
    <w:p w14:paraId="68FF9216" w14:textId="20CF4777" w:rsidR="009A3896" w:rsidRPr="009A3896" w:rsidRDefault="009A3896" w:rsidP="009A3896">
      <w:p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9A3896">
        <w:rPr>
          <w:rFonts w:ascii="Times New Roman" w:hAnsi="Times New Roman" w:cs="Times New Roman"/>
          <w:sz w:val="24"/>
          <w:szCs w:val="24"/>
        </w:rPr>
        <w:t>: garantir que o projeto seja entregue no prazo, custo e escopo definidos.</w:t>
      </w:r>
    </w:p>
    <w:p w14:paraId="2F943525" w14:textId="514CDD67" w:rsidR="009A3896" w:rsidRPr="009A3896" w:rsidRDefault="009A3896" w:rsidP="009A3896">
      <w:pPr>
        <w:rPr>
          <w:rFonts w:ascii="Times New Roman" w:hAnsi="Times New Roman" w:cs="Times New Roman"/>
          <w:sz w:val="24"/>
          <w:szCs w:val="24"/>
        </w:rPr>
      </w:pPr>
    </w:p>
    <w:p w14:paraId="5BE239C9" w14:textId="77777777" w:rsidR="008129B6" w:rsidRDefault="008129B6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63C78ADB" w14:textId="7B71E81A" w:rsidR="009A3896" w:rsidRPr="009A3896" w:rsidRDefault="009A3896" w:rsidP="009A3896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2) Gerência de Risco</w:t>
      </w:r>
    </w:p>
    <w:p w14:paraId="7926D928" w14:textId="77777777" w:rsidR="009A3896" w:rsidRPr="009A3896" w:rsidRDefault="009A3896" w:rsidP="008D15D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É o processo de </w:t>
      </w:r>
      <w:r w:rsidRPr="009A3896">
        <w:rPr>
          <w:rFonts w:ascii="Times New Roman" w:hAnsi="Times New Roman" w:cs="Times New Roman"/>
          <w:b/>
          <w:bCs/>
          <w:sz w:val="24"/>
          <w:szCs w:val="24"/>
        </w:rPr>
        <w:t>identificar, analisar e tratar riscos</w:t>
      </w:r>
      <w:r w:rsidRPr="009A3896">
        <w:rPr>
          <w:rFonts w:ascii="Times New Roman" w:hAnsi="Times New Roman" w:cs="Times New Roman"/>
          <w:sz w:val="24"/>
          <w:szCs w:val="24"/>
        </w:rPr>
        <w:t xml:space="preserve"> que podem afetar o projeto.</w:t>
      </w:r>
    </w:p>
    <w:p w14:paraId="6265DF6C" w14:textId="3C6A8212" w:rsidR="009A3896" w:rsidRPr="009A3896" w:rsidRDefault="009A3896" w:rsidP="009A389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  <w:u w:val="single"/>
        </w:rPr>
        <w:t>Envolve</w:t>
      </w:r>
    </w:p>
    <w:p w14:paraId="793910DE" w14:textId="77777777" w:rsidR="009A3896" w:rsidRPr="009A3896" w:rsidRDefault="009A3896" w:rsidP="009A38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levantamento de riscos (técnicos, financeiros, legais, operacionais) </w:t>
      </w:r>
    </w:p>
    <w:p w14:paraId="1D48FE4D" w14:textId="77777777" w:rsidR="009A3896" w:rsidRPr="009A3896" w:rsidRDefault="009A3896" w:rsidP="009A38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análise de probabilidade e impacto </w:t>
      </w:r>
    </w:p>
    <w:p w14:paraId="145087F2" w14:textId="77777777" w:rsidR="009A3896" w:rsidRPr="009A3896" w:rsidRDefault="009A3896" w:rsidP="009A38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plano de respostas (mitigar, evitar, transferir, aceitar) </w:t>
      </w:r>
    </w:p>
    <w:p w14:paraId="707C1CB0" w14:textId="77777777" w:rsidR="009A3896" w:rsidRPr="009A3896" w:rsidRDefault="009A3896" w:rsidP="009A38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criação de plano de contingência </w:t>
      </w:r>
    </w:p>
    <w:p w14:paraId="64657A9B" w14:textId="77777777" w:rsidR="009A3896" w:rsidRPr="009A3896" w:rsidRDefault="009A3896" w:rsidP="009A389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monitoramento contínuo dos riscos </w:t>
      </w:r>
    </w:p>
    <w:p w14:paraId="241D7117" w14:textId="45C63CCE" w:rsidR="009A3896" w:rsidRPr="009A3896" w:rsidRDefault="009A3896" w:rsidP="009A3896">
      <w:p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9A3896">
        <w:rPr>
          <w:rFonts w:ascii="Times New Roman" w:hAnsi="Times New Roman" w:cs="Times New Roman"/>
          <w:sz w:val="24"/>
          <w:szCs w:val="24"/>
        </w:rPr>
        <w:t>: reduzir a chance de falhas e minimizar impactos negativos.</w:t>
      </w:r>
    </w:p>
    <w:p w14:paraId="18883E99" w14:textId="61179695" w:rsidR="009A3896" w:rsidRPr="009A3896" w:rsidRDefault="009A3896" w:rsidP="009A3896">
      <w:pPr>
        <w:rPr>
          <w:rFonts w:ascii="Times New Roman" w:hAnsi="Times New Roman" w:cs="Times New Roman"/>
          <w:sz w:val="24"/>
          <w:szCs w:val="24"/>
        </w:rPr>
      </w:pPr>
    </w:p>
    <w:p w14:paraId="3DD632BF" w14:textId="77777777" w:rsidR="009A3896" w:rsidRPr="009A3896" w:rsidRDefault="009A3896" w:rsidP="009A38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3) Gerência de Configuração</w:t>
      </w:r>
    </w:p>
    <w:p w14:paraId="5D65A7F2" w14:textId="77777777" w:rsidR="009A3896" w:rsidRPr="009A3896" w:rsidRDefault="009A3896" w:rsidP="008D15D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É a área responsável por controlar e manter a </w:t>
      </w:r>
      <w:r w:rsidRPr="009A3896">
        <w:rPr>
          <w:rFonts w:ascii="Times New Roman" w:hAnsi="Times New Roman" w:cs="Times New Roman"/>
          <w:b/>
          <w:bCs/>
          <w:sz w:val="24"/>
          <w:szCs w:val="24"/>
        </w:rPr>
        <w:t>integridade dos artefatos do projeto</w:t>
      </w:r>
      <w:r w:rsidRPr="009A3896">
        <w:rPr>
          <w:rFonts w:ascii="Times New Roman" w:hAnsi="Times New Roman" w:cs="Times New Roman"/>
          <w:sz w:val="24"/>
          <w:szCs w:val="24"/>
        </w:rPr>
        <w:t>.</w:t>
      </w:r>
    </w:p>
    <w:p w14:paraId="1FE8D199" w14:textId="64B46FEF" w:rsidR="009A3896" w:rsidRPr="009A3896" w:rsidRDefault="009A3896" w:rsidP="009A389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  <w:u w:val="single"/>
        </w:rPr>
        <w:t>Abrange</w:t>
      </w:r>
    </w:p>
    <w:p w14:paraId="41BD9686" w14:textId="77777777" w:rsidR="009A3896" w:rsidRPr="009A3896" w:rsidRDefault="009A3896" w:rsidP="009A38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controle de versões (código, documentos, requisitos) </w:t>
      </w:r>
    </w:p>
    <w:p w14:paraId="21447882" w14:textId="77777777" w:rsidR="009A3896" w:rsidRPr="009A3896" w:rsidRDefault="009A3896" w:rsidP="009A38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controle de mudanças </w:t>
      </w:r>
    </w:p>
    <w:p w14:paraId="5ACFE74B" w14:textId="77777777" w:rsidR="009A3896" w:rsidRPr="009A3896" w:rsidRDefault="009A3896" w:rsidP="009A38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auditoria e rastreabilidade </w:t>
      </w:r>
    </w:p>
    <w:p w14:paraId="74E920CE" w14:textId="77777777" w:rsidR="009A3896" w:rsidRPr="009A3896" w:rsidRDefault="009A3896" w:rsidP="009A38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baselines (linhas de base) </w:t>
      </w:r>
    </w:p>
    <w:p w14:paraId="2E9C62A4" w14:textId="77777777" w:rsidR="009A3896" w:rsidRPr="009A3896" w:rsidRDefault="009A3896" w:rsidP="009A389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registro de histórico de alterações </w:t>
      </w:r>
    </w:p>
    <w:p w14:paraId="3325501C" w14:textId="77777777" w:rsidR="008D15D6" w:rsidRDefault="008D15D6" w:rsidP="009A389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810552" w14:textId="31C6CFF9" w:rsidR="009A3896" w:rsidRPr="009A3896" w:rsidRDefault="009A3896" w:rsidP="009A389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  <w:u w:val="single"/>
        </w:rPr>
        <w:t>Ferramentas comuns</w:t>
      </w:r>
    </w:p>
    <w:p w14:paraId="30B5E92A" w14:textId="40C1AF68" w:rsidR="009A3896" w:rsidRPr="009A3896" w:rsidRDefault="009A3896" w:rsidP="009A389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A3896">
        <w:rPr>
          <w:rFonts w:ascii="Times New Roman" w:hAnsi="Times New Roman" w:cs="Times New Roman"/>
          <w:sz w:val="24"/>
          <w:szCs w:val="24"/>
          <w:lang w:val="en-US"/>
        </w:rPr>
        <w:t>Git, SVN, TFS</w:t>
      </w:r>
      <w:r w:rsidRPr="009A3896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8D15D6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>JEDI Project Manager</w:t>
      </w:r>
      <w:r w:rsidRPr="009A3896">
        <w:rPr>
          <w:rFonts w:ascii="Times New Roman" w:hAnsi="Times New Roman" w:cs="Times New Roman"/>
          <w:sz w:val="24"/>
          <w:szCs w:val="24"/>
          <w:lang w:val="en-US"/>
        </w:rPr>
        <w:t>; Bitbucket</w:t>
      </w:r>
      <w:r w:rsidRPr="009A38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DBEC9F2" w14:textId="77777777" w:rsidR="009A3896" w:rsidRPr="009A3896" w:rsidRDefault="009A3896" w:rsidP="009A389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sz w:val="24"/>
          <w:szCs w:val="24"/>
        </w:rPr>
        <w:t xml:space="preserve">controle de documentos e repositórios </w:t>
      </w:r>
    </w:p>
    <w:p w14:paraId="2B563304" w14:textId="400F4D93" w:rsidR="009A3896" w:rsidRPr="009A3896" w:rsidRDefault="009A3896" w:rsidP="008D15D6">
      <w:pPr>
        <w:jc w:val="both"/>
        <w:rPr>
          <w:rFonts w:ascii="Times New Roman" w:hAnsi="Times New Roman" w:cs="Times New Roman"/>
          <w:sz w:val="24"/>
          <w:szCs w:val="24"/>
        </w:rPr>
      </w:pPr>
      <w:r w:rsidRPr="009A3896">
        <w:rPr>
          <w:rFonts w:ascii="Times New Roman" w:hAnsi="Times New Roman" w:cs="Times New Roman"/>
          <w:b/>
          <w:bCs/>
          <w:sz w:val="24"/>
          <w:szCs w:val="24"/>
        </w:rPr>
        <w:t>Objetivo</w:t>
      </w:r>
      <w:r w:rsidRPr="009A3896">
        <w:rPr>
          <w:rFonts w:ascii="Times New Roman" w:hAnsi="Times New Roman" w:cs="Times New Roman"/>
          <w:sz w:val="24"/>
          <w:szCs w:val="24"/>
        </w:rPr>
        <w:t>: garantir que tudo esteja versionado, organizado e rastreável, evitando retrabalho e inconsistências.</w:t>
      </w:r>
    </w:p>
    <w:p w14:paraId="24EFDBB9" w14:textId="79CF7FC3" w:rsidR="009A3896" w:rsidRDefault="009A3896" w:rsidP="009A3896">
      <w:pPr>
        <w:rPr>
          <w:rFonts w:ascii="Times New Roman" w:hAnsi="Times New Roman" w:cs="Times New Roman"/>
          <w:sz w:val="24"/>
          <w:szCs w:val="24"/>
        </w:rPr>
      </w:pPr>
    </w:p>
    <w:p w14:paraId="08336B61" w14:textId="6394B58A" w:rsidR="00A961B5" w:rsidRPr="00A961B5" w:rsidRDefault="00A961B5" w:rsidP="009A389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961B5">
        <w:rPr>
          <w:rFonts w:ascii="Times New Roman" w:hAnsi="Times New Roman" w:cs="Times New Roman"/>
          <w:b/>
          <w:bCs/>
          <w:sz w:val="24"/>
          <w:szCs w:val="24"/>
          <w:u w:val="single"/>
        </w:rPr>
        <w:t>Links</w:t>
      </w:r>
    </w:p>
    <w:p w14:paraId="323F8D93" w14:textId="73FBBC52" w:rsidR="00A961B5" w:rsidRPr="00A961B5" w:rsidRDefault="00A961B5" w:rsidP="00A961B5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DA6D48">
          <w:rPr>
            <w:rStyle w:val="Hyperlink"/>
            <w:rFonts w:ascii="Times New Roman" w:hAnsi="Times New Roman" w:cs="Times New Roman"/>
            <w:sz w:val="24"/>
            <w:szCs w:val="24"/>
          </w:rPr>
          <w:t>https://softex.br/mpsbr/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656878" w14:textId="401AA946" w:rsidR="008B2AEB" w:rsidRPr="00A961B5" w:rsidRDefault="00A961B5" w:rsidP="00A961B5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A961B5">
          <w:rPr>
            <w:rStyle w:val="Hyperlink"/>
            <w:rFonts w:ascii="Times New Roman" w:hAnsi="Times New Roman" w:cs="Times New Roman"/>
            <w:sz w:val="24"/>
            <w:szCs w:val="24"/>
          </w:rPr>
          <w:t>https://softex.br/download/guia-geral-mps-de-software2024/</w:t>
        </w:r>
      </w:hyperlink>
      <w:r w:rsidRPr="00A961B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B2AEB" w:rsidRPr="00A961B5" w:rsidSect="008D15D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64AB6" w14:textId="77777777" w:rsidR="000B3DA6" w:rsidRDefault="000B3DA6" w:rsidP="008D15D6">
      <w:pPr>
        <w:spacing w:after="0" w:line="240" w:lineRule="auto"/>
      </w:pPr>
      <w:r>
        <w:separator/>
      </w:r>
    </w:p>
  </w:endnote>
  <w:endnote w:type="continuationSeparator" w:id="0">
    <w:p w14:paraId="01BDB931" w14:textId="77777777" w:rsidR="000B3DA6" w:rsidRDefault="000B3DA6" w:rsidP="008D1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8959B" w14:textId="0B0C9CB7" w:rsidR="008D15D6" w:rsidRDefault="008D15D6">
    <w:pPr>
      <w:pStyle w:val="Rodap"/>
      <w:pBdr>
        <w:bottom w:val="single" w:sz="12" w:space="1" w:color="auto"/>
      </w:pBdr>
    </w:pPr>
  </w:p>
  <w:p w14:paraId="59D63DC5" w14:textId="37220E42" w:rsidR="008D15D6" w:rsidRPr="008D15D6" w:rsidRDefault="008D15D6" w:rsidP="008D15D6">
    <w:pPr>
      <w:pStyle w:val="Rodap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8D15D6">
      <w:rPr>
        <w:rFonts w:ascii="Times New Roman" w:hAnsi="Times New Roman" w:cs="Times New Roman"/>
        <w:b/>
        <w:bCs/>
        <w:sz w:val="20"/>
        <w:szCs w:val="20"/>
      </w:rPr>
      <w:t xml:space="preserve">Professor </w:t>
    </w:r>
    <w:proofErr w:type="spellStart"/>
    <w:r w:rsidRPr="008D15D6">
      <w:rPr>
        <w:rFonts w:ascii="Times New Roman" w:hAnsi="Times New Roman" w:cs="Times New Roman"/>
        <w:b/>
        <w:bCs/>
        <w:sz w:val="20"/>
        <w:szCs w:val="20"/>
      </w:rPr>
      <w:t>MSc</w:t>
    </w:r>
    <w:proofErr w:type="spellEnd"/>
    <w:r w:rsidRPr="008D15D6">
      <w:rPr>
        <w:rFonts w:ascii="Times New Roman" w:hAnsi="Times New Roman" w:cs="Times New Roman"/>
        <w:b/>
        <w:bCs/>
        <w:sz w:val="20"/>
        <w:szCs w:val="20"/>
      </w:rPr>
      <w:t xml:space="preserve"> Heleno Cardoso - Projeto de Sistemas: Gerências – </w:t>
    </w:r>
    <w:proofErr w:type="spellStart"/>
    <w:r w:rsidRPr="008D15D6">
      <w:rPr>
        <w:rFonts w:ascii="Times New Roman" w:hAnsi="Times New Roman" w:cs="Times New Roman"/>
        <w:b/>
        <w:bCs/>
        <w:sz w:val="20"/>
        <w:szCs w:val="20"/>
      </w:rPr>
      <w:t>UniRuy</w:t>
    </w:r>
    <w:proofErr w:type="spellEnd"/>
    <w:r w:rsidRPr="008D15D6">
      <w:rPr>
        <w:rFonts w:ascii="Times New Roman" w:hAnsi="Times New Roman" w:cs="Times New Roman"/>
        <w:b/>
        <w:bCs/>
        <w:sz w:val="20"/>
        <w:szCs w:val="20"/>
      </w:rPr>
      <w:t xml:space="preserve"> </w:t>
    </w:r>
    <w:proofErr w:type="spellStart"/>
    <w:r w:rsidRPr="008D15D6">
      <w:rPr>
        <w:rFonts w:ascii="Times New Roman" w:hAnsi="Times New Roman" w:cs="Times New Roman"/>
        <w:b/>
        <w:bCs/>
        <w:sz w:val="20"/>
        <w:szCs w:val="20"/>
      </w:rPr>
      <w:t>Wyden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F8F80" w14:textId="77777777" w:rsidR="000B3DA6" w:rsidRDefault="000B3DA6" w:rsidP="008D15D6">
      <w:pPr>
        <w:spacing w:after="0" w:line="240" w:lineRule="auto"/>
      </w:pPr>
      <w:r>
        <w:separator/>
      </w:r>
    </w:p>
  </w:footnote>
  <w:footnote w:type="continuationSeparator" w:id="0">
    <w:p w14:paraId="463CBF9E" w14:textId="77777777" w:rsidR="000B3DA6" w:rsidRDefault="000B3DA6" w:rsidP="008D1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6617B885" w14:textId="77777777" w:rsidR="008D15D6" w:rsidRDefault="008D15D6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6DA4857" w14:textId="77777777" w:rsidR="008D15D6" w:rsidRDefault="008D15D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E41"/>
    <w:multiLevelType w:val="multilevel"/>
    <w:tmpl w:val="0692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42111"/>
    <w:multiLevelType w:val="multilevel"/>
    <w:tmpl w:val="08C251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B7D1B"/>
    <w:multiLevelType w:val="multilevel"/>
    <w:tmpl w:val="8CBA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940BE"/>
    <w:multiLevelType w:val="multilevel"/>
    <w:tmpl w:val="0F4A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B6D64"/>
    <w:multiLevelType w:val="multilevel"/>
    <w:tmpl w:val="DA80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53CA9"/>
    <w:multiLevelType w:val="hybridMultilevel"/>
    <w:tmpl w:val="DAF4432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32132"/>
    <w:multiLevelType w:val="multilevel"/>
    <w:tmpl w:val="70C6FD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A0D13"/>
    <w:multiLevelType w:val="multilevel"/>
    <w:tmpl w:val="6ADE50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850FA"/>
    <w:multiLevelType w:val="multilevel"/>
    <w:tmpl w:val="8356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B2CD3"/>
    <w:multiLevelType w:val="multilevel"/>
    <w:tmpl w:val="972614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349403">
    <w:abstractNumId w:val="3"/>
  </w:num>
  <w:num w:numId="2" w16cid:durableId="873857238">
    <w:abstractNumId w:val="0"/>
  </w:num>
  <w:num w:numId="3" w16cid:durableId="1001741243">
    <w:abstractNumId w:val="4"/>
  </w:num>
  <w:num w:numId="4" w16cid:durableId="1082680328">
    <w:abstractNumId w:val="8"/>
  </w:num>
  <w:num w:numId="5" w16cid:durableId="1543663708">
    <w:abstractNumId w:val="2"/>
  </w:num>
  <w:num w:numId="6" w16cid:durableId="1461538419">
    <w:abstractNumId w:val="9"/>
  </w:num>
  <w:num w:numId="7" w16cid:durableId="563293207">
    <w:abstractNumId w:val="6"/>
  </w:num>
  <w:num w:numId="8" w16cid:durableId="1338076497">
    <w:abstractNumId w:val="1"/>
  </w:num>
  <w:num w:numId="9" w16cid:durableId="1218588429">
    <w:abstractNumId w:val="7"/>
  </w:num>
  <w:num w:numId="10" w16cid:durableId="1725133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96"/>
    <w:rsid w:val="000B3DA6"/>
    <w:rsid w:val="008129B6"/>
    <w:rsid w:val="008B2AEB"/>
    <w:rsid w:val="008D15D6"/>
    <w:rsid w:val="009A3896"/>
    <w:rsid w:val="009D2CB6"/>
    <w:rsid w:val="00A961B5"/>
    <w:rsid w:val="00B5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E3FC"/>
  <w15:chartTrackingRefBased/>
  <w15:docId w15:val="{0CD761F7-5B43-4990-A293-38AE87B9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38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38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38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38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38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38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38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38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38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38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389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D15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15D6"/>
  </w:style>
  <w:style w:type="paragraph" w:styleId="Rodap">
    <w:name w:val="footer"/>
    <w:basedOn w:val="Normal"/>
    <w:link w:val="RodapChar"/>
    <w:uiPriority w:val="99"/>
    <w:unhideWhenUsed/>
    <w:rsid w:val="008D15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15D6"/>
  </w:style>
  <w:style w:type="character" w:styleId="Hyperlink">
    <w:name w:val="Hyperlink"/>
    <w:basedOn w:val="Fontepargpadro"/>
    <w:uiPriority w:val="99"/>
    <w:unhideWhenUsed/>
    <w:rsid w:val="00A961B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6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ex.br/download/guia-geral-mps-de-software202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ftex.br/mpsb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336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3</cp:revision>
  <cp:lastPrinted>2026-04-09T12:36:00Z</cp:lastPrinted>
  <dcterms:created xsi:type="dcterms:W3CDTF">2026-04-09T12:20:00Z</dcterms:created>
  <dcterms:modified xsi:type="dcterms:W3CDTF">2026-04-09T12:56:00Z</dcterms:modified>
</cp:coreProperties>
</file>